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rPr>
          <w:trHeight w:hRule="atLeast" w:val="1037"/>
        </w:trPr>
        <w:tc>
          <w:tcPr>
            <w:tcW w:type="dxa" w:w="14399"/>
            <w:gridSpan w:val="7"/>
          </w:tcPr>
          <w:p>
            <w:pPr>
              <w:spacing w:before="0" w:after="0"/>
              <w:jc w:val="center"/>
            </w:pPr>
            <w:r/>
            <w:r>
              <w:rPr>
                <w:b/>
                <w:sz w:val="28"/>
              </w:rPr>
              <w:t>Chemotherapy Calendar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 xml:space="preserve">Azacitidine + Venetoclax 70 mg - </w:t>
            </w:r>
            <w:r>
              <w:rPr>
                <w:b/>
                <w:sz w:val="28"/>
              </w:rPr>
              <w:t>Cycle 1</w:t>
            </w:r>
          </w:p>
          <w:p>
            <w:pPr>
              <w:spacing w:before="0" w:after="0"/>
              <w:jc w:val="center"/>
            </w:pPr>
            <w:r>
              <w:rPr>
                <w:sz w:val="28"/>
              </w:rPr>
              <w:t>November - December 2025</w:t>
            </w:r>
          </w:p>
        </w:tc>
      </w:tr>
      <w:tr>
        <w:trPr>
          <w:trHeight w:hRule="atLeast" w:val="144"/>
        </w:trPr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Sunday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Monday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Tuesday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Wednesday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Thursday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Friday</w:t>
            </w:r>
          </w:p>
        </w:tc>
        <w:tc>
          <w:tcPr>
            <w:tcW w:type="dxa" w:w="2057"/>
            <w:shd w:val="clear" w:color="auto" w:fill="000000"/>
          </w:tcPr>
          <w:p>
            <w:pPr>
              <w:spacing w:before="0" w:after="0"/>
              <w:jc w:val="center"/>
            </w:pPr>
            <w:r/>
            <w:r>
              <w:rPr>
                <w:b/>
                <w:color w:val="FFFFFF"/>
                <w:sz w:val="28"/>
              </w:rPr>
              <w:t>Saturday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29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Nov 30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Azacitidine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12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13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14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15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16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17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18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12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19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13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20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14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21</w:t>
            </w:r>
          </w:p>
          <w:p>
            <w:pPr>
              <w:spacing w:before="0" w:after="0"/>
              <w:jc w:val="left"/>
            </w:pPr>
            <w:r>
              <w:rPr>
                <w:b/>
                <w:sz w:val="28"/>
              </w:rPr>
              <w:t>Venetoclax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15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22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16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23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17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24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18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25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19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26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20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27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</w:tr>
      <w:tr>
        <w:trPr>
          <w:trHeight w:hRule="atLeast" w:val="1440"/>
        </w:trPr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21</w:t>
            </w:r>
          </w:p>
          <w:p>
            <w:pPr>
              <w:spacing w:before="0" w:after="0"/>
              <w:jc w:val="left"/>
            </w:pPr>
            <w:r>
              <w:rPr>
                <w:i/>
                <w:sz w:val="28"/>
              </w:rPr>
              <w:t>Day 28</w:t>
            </w:r>
          </w:p>
          <w:p>
            <w:pPr>
              <w:spacing w:before="0" w:after="0"/>
              <w:jc w:val="left"/>
            </w:pPr>
            <w:r>
              <w:rPr>
                <w:sz w:val="28"/>
              </w:rPr>
              <w:t>Rest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22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23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24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25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26</w:t>
            </w:r>
          </w:p>
        </w:tc>
        <w:tc>
          <w:tcPr>
            <w:tcW w:type="dxa" w:w="2057"/>
          </w:tcPr>
          <w:p>
            <w:pPr>
              <w:spacing w:before="0" w:after="0"/>
              <w:jc w:val="right"/>
            </w:pPr>
            <w:r/>
            <w:r>
              <w:rPr>
                <w:b/>
                <w:sz w:val="28"/>
              </w:rPr>
              <w:t>Dec 27</w:t>
            </w:r>
          </w:p>
        </w:tc>
      </w:tr>
    </w:tbl>
    <w:p/>
    <w:p>
      <w:pPr>
        <w:pStyle w:val="ListBullet"/>
      </w:pPr>
      <w:r>
        <w:rPr>
          <w:sz w:val="22"/>
        </w:rPr>
        <w:t>Azacitidine: Given intravenously Daily on Days 1–7 (total 7 doses).</w:t>
      </w:r>
    </w:p>
    <w:p>
      <w:pPr>
        <w:pStyle w:val="ListBullet"/>
      </w:pPr>
      <w:r>
        <w:rPr>
          <w:sz w:val="22"/>
        </w:rPr>
        <w:t>Venetoclax: Take by mouth Daily on Days 1-21 (total 21 doses).</w:t>
      </w:r>
    </w:p>
    <w:sectPr w:rsidR="00FC693F" w:rsidRPr="0006063C" w:rsidSect="00034616">
      <w:headerReference w:type="default" r:id="rId9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7920"/>
      <w:gridCol w:w="7920"/>
    </w:tblGrid>
    <w:tr>
      <w:tc>
        <w:tcPr>
          <w:tcW w:type="dxa" w:w="7920"/>
        </w:tcPr>
        <w:p>
          <w:pPr>
            <w:spacing w:before="0" w:after="0"/>
            <w:jc w:val="left"/>
          </w:pPr>
          <w:r>
            <w:rPr>
              <w:i/>
              <w:sz w:val="20"/>
            </w:rPr>
            <w:t>First Last</w:t>
          </w:r>
        </w:p>
        <w:p>
          <w:pPr>
            <w:spacing w:before="0" w:after="0"/>
            <w:jc w:val="left"/>
          </w:pPr>
          <w:r>
            <w:rPr>
              <w:i/>
              <w:sz w:val="20"/>
            </w:rPr>
            <w:t>DOB: M/DD/YYYY</w:t>
          </w:r>
        </w:p>
      </w:tc>
      <w:tc>
        <w:tcPr>
          <w:tcW w:type="dxa" w:w="7920"/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1840991" cy="69494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ucm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40991" cy="69494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