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IRB 23-1382: LPVd - </w:t>
            </w:r>
            <w:r>
              <w:rPr>
                <w:b/>
                <w:sz w:val="28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November - January 2025-2026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IT Methotrexate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IT Methotrexate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LP-118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Ponatinib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3</w:t>
            </w:r>
          </w:p>
        </w:tc>
      </w:tr>
    </w:tbl>
    <w:p/>
    <w:p>
      <w:pPr>
        <w:pStyle w:val="ListBullet"/>
      </w:pPr>
      <w:r>
        <w:rPr>
          <w:sz w:val="22"/>
        </w:rPr>
        <w:t>LP-118: Take by mouth daily on Days 1-28 (total 28 doses).</w:t>
      </w:r>
    </w:p>
    <w:p>
      <w:pPr>
        <w:pStyle w:val="ListBullet"/>
      </w:pPr>
      <w:r>
        <w:rPr>
          <w:sz w:val="22"/>
        </w:rPr>
        <w:t>Ponatinib: Take by mouth Daily on Days 1-28 (total 28 doses).</w:t>
      </w:r>
    </w:p>
    <w:p>
      <w:pPr>
        <w:pStyle w:val="ListBullet"/>
      </w:pPr>
      <w:r>
        <w:rPr>
          <w:sz w:val="22"/>
        </w:rPr>
        <w:t>Vincristine: Given intravenously Every 2 weeks on Days 8,22 (total 2 doses).</w:t>
      </w:r>
    </w:p>
    <w:p>
      <w:pPr>
        <w:pStyle w:val="ListBullet"/>
      </w:pPr>
      <w:r>
        <w:rPr>
          <w:sz w:val="22"/>
        </w:rPr>
        <w:t>Dexamethasone: Take by mouth daily on Days 1,2,3,4,5,6,7,15,16,17,18,19,20,21 (total 14 doses).</w:t>
      </w:r>
    </w:p>
    <w:p>
      <w:pPr>
        <w:pStyle w:val="ListBullet"/>
      </w:pPr>
      <w:r>
        <w:rPr>
          <w:sz w:val="22"/>
        </w:rPr>
        <w:t>IT Methotrexate: Given intrathecally. Given during lumbar puncture every 2 weeks on Days 1,15 (total 2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