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tools.dcln.me — sample document</w:t>
      </w:r>
    </w:p>
    <w:p>
      <w:r>
        <w:t>This DOCX is generated by the fixture build script. It contains </w:t>
      </w:r>
      <w:r>
        <w:rPr>
          <w:b/>
        </w:rPr>
        <w:t>bold</w:t>
      </w:r>
      <w:r>
        <w:t> text, </w:t>
      </w:r>
      <w:r>
        <w:rPr>
          <w:i/>
        </w:rPr>
        <w:t>italic</w:t>
      </w:r>
      <w:r>
        <w:t> text, and a list:</w:t>
      </w:r>
    </w:p>
    <w:p>
      <w:r>
        <w:t>• First item</w:t>
      </w:r>
    </w:p>
    <w:p>
      <w:r>
        <w:t>• Second item</w:t>
      </w:r>
    </w:p>
    <w:p>
      <w:r>
        <w:t>• Third item</w:t>
      </w:r>
    </w:p>
    <w:p>
      <w:r>
        <w:t>The quick brown fox jumps over the lazy dog.</w:t>
      </w:r>
    </w:p>
  </w:body>
</w:document>
</file>