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44C7" w14:textId="46CF3ECA" w:rsidR="002A7D78" w:rsidRPr="00347209" w:rsidRDefault="00A01909" w:rsidP="002A7D78">
      <w:pPr>
        <w:spacing w:after="0"/>
        <w:jc w:val="center"/>
        <w:rPr>
          <w:rFonts w:cs="Calibri"/>
          <w:b/>
          <w:bCs/>
          <w:sz w:val="24"/>
          <w:szCs w:val="24"/>
          <w:u w:val="single"/>
        </w:rPr>
      </w:pPr>
      <w:r w:rsidRPr="00347209">
        <w:rPr>
          <w:rFonts w:cs="Calibri"/>
          <w:b/>
          <w:bCs/>
          <w:sz w:val="24"/>
          <w:szCs w:val="24"/>
          <w:u w:val="single"/>
        </w:rPr>
        <w:t>Lesson Plan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2790"/>
        <w:gridCol w:w="2790"/>
      </w:tblGrid>
      <w:tr w:rsidR="0024417F" w:rsidRPr="00347209" w14:paraId="7AB924A8" w14:textId="77777777" w:rsidTr="0024417F">
        <w:tc>
          <w:tcPr>
            <w:tcW w:w="3775" w:type="dxa"/>
          </w:tcPr>
          <w:p w14:paraId="613FB609" w14:textId="77777777" w:rsidR="0024417F" w:rsidRPr="00347209" w:rsidRDefault="0024417F" w:rsidP="00A01909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 xml:space="preserve">Teacher Name: </w:t>
            </w:r>
          </w:p>
          <w:p w14:paraId="20D1498F" w14:textId="55B37942" w:rsidR="0024417F" w:rsidRPr="00347209" w:rsidRDefault="0024417F" w:rsidP="00A01909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Beena Seepersad-Vishnu</w:t>
            </w:r>
          </w:p>
        </w:tc>
        <w:tc>
          <w:tcPr>
            <w:tcW w:w="2790" w:type="dxa"/>
          </w:tcPr>
          <w:p w14:paraId="41BD3402" w14:textId="77777777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Subject</w:t>
            </w:r>
            <w:r w:rsidRPr="00347209">
              <w:rPr>
                <w:rFonts w:cs="Calibri"/>
                <w:sz w:val="24"/>
                <w:szCs w:val="24"/>
              </w:rPr>
              <w:t xml:space="preserve">: </w:t>
            </w:r>
          </w:p>
          <w:p w14:paraId="17FFA59B" w14:textId="5FD281B4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Information Technology</w:t>
            </w:r>
          </w:p>
        </w:tc>
        <w:tc>
          <w:tcPr>
            <w:tcW w:w="2790" w:type="dxa"/>
          </w:tcPr>
          <w:p w14:paraId="40A05E98" w14:textId="77777777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Class Level:</w:t>
            </w:r>
            <w:r w:rsidRPr="00347209">
              <w:rPr>
                <w:rFonts w:cs="Calibri"/>
                <w:sz w:val="24"/>
                <w:szCs w:val="24"/>
              </w:rPr>
              <w:t xml:space="preserve"> </w:t>
            </w:r>
          </w:p>
          <w:p w14:paraId="4580D6B1" w14:textId="78466BBE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Form 4</w:t>
            </w:r>
          </w:p>
        </w:tc>
      </w:tr>
      <w:tr w:rsidR="0024417F" w:rsidRPr="00347209" w14:paraId="32060115" w14:textId="77777777" w:rsidTr="0024417F">
        <w:tc>
          <w:tcPr>
            <w:tcW w:w="3775" w:type="dxa"/>
          </w:tcPr>
          <w:p w14:paraId="2019A9F3" w14:textId="77777777" w:rsidR="0024417F" w:rsidRPr="00347209" w:rsidRDefault="0024417F" w:rsidP="0024417F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 xml:space="preserve">Unit: </w:t>
            </w:r>
          </w:p>
          <w:p w14:paraId="2BC03180" w14:textId="4618DC78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Spreadsheet</w:t>
            </w:r>
          </w:p>
        </w:tc>
        <w:tc>
          <w:tcPr>
            <w:tcW w:w="2790" w:type="dxa"/>
          </w:tcPr>
          <w:p w14:paraId="7C766339" w14:textId="77777777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Lesson:</w:t>
            </w:r>
            <w:r w:rsidRPr="00347209">
              <w:rPr>
                <w:rFonts w:cs="Calibri"/>
                <w:sz w:val="24"/>
                <w:szCs w:val="24"/>
              </w:rPr>
              <w:t xml:space="preserve"> </w:t>
            </w:r>
          </w:p>
          <w:p w14:paraId="0737C7B5" w14:textId="1D82D5B3" w:rsidR="0024417F" w:rsidRPr="00347209" w:rsidRDefault="009307D0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 xml:space="preserve">Spreadsheet </w:t>
            </w:r>
            <w:r w:rsidR="0024417F" w:rsidRPr="00347209">
              <w:rPr>
                <w:rFonts w:cs="Calibri"/>
                <w:sz w:val="24"/>
                <w:szCs w:val="24"/>
              </w:rPr>
              <w:t xml:space="preserve">Formula </w:t>
            </w:r>
          </w:p>
        </w:tc>
        <w:tc>
          <w:tcPr>
            <w:tcW w:w="2790" w:type="dxa"/>
          </w:tcPr>
          <w:p w14:paraId="0783CD1F" w14:textId="77777777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Date:</w:t>
            </w:r>
            <w:r w:rsidRPr="00347209">
              <w:rPr>
                <w:rFonts w:cs="Calibri"/>
                <w:sz w:val="24"/>
                <w:szCs w:val="24"/>
              </w:rPr>
              <w:t xml:space="preserve"> </w:t>
            </w:r>
          </w:p>
          <w:p w14:paraId="01F513D2" w14:textId="2BACACBE" w:rsidR="0024417F" w:rsidRPr="00347209" w:rsidRDefault="0024417F" w:rsidP="0024417F">
            <w:pPr>
              <w:rPr>
                <w:rFonts w:cs="Calibri"/>
                <w:sz w:val="24"/>
                <w:szCs w:val="24"/>
              </w:rPr>
            </w:pPr>
          </w:p>
        </w:tc>
      </w:tr>
    </w:tbl>
    <w:p w14:paraId="35EC371E" w14:textId="2E6E9F00" w:rsidR="00194C40" w:rsidRPr="00347209" w:rsidRDefault="00194C40" w:rsidP="00A01909">
      <w:pPr>
        <w:spacing w:after="0"/>
        <w:rPr>
          <w:rFonts w:cs="Calibri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518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A01909" w:rsidRPr="00347209" w14:paraId="0AF92575" w14:textId="77777777" w:rsidTr="007F513A">
        <w:tc>
          <w:tcPr>
            <w:tcW w:w="9355" w:type="dxa"/>
          </w:tcPr>
          <w:p w14:paraId="4596BD9B" w14:textId="2A1EE6AE" w:rsidR="00A01909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Prior knowledge/skills</w:t>
            </w:r>
            <w:r w:rsidR="00194C40" w:rsidRPr="0034720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30064ADE" w14:textId="5D0CBF70" w:rsidR="001F34BA" w:rsidRPr="00347209" w:rsidRDefault="009307D0" w:rsidP="001F34BA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Ask “What information would an employer need to calculate an employee’s pay?”</w:t>
            </w:r>
          </w:p>
          <w:p w14:paraId="1F0E6912" w14:textId="77777777" w:rsidR="00A01909" w:rsidRPr="00347209" w:rsidRDefault="009307D0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Expected responses include hours worked, hourly rate, gross pay, deductions and net pay.</w:t>
            </w:r>
          </w:p>
          <w:p w14:paraId="2FFCA956" w14:textId="68B5CA9E" w:rsidR="009307D0" w:rsidRPr="00347209" w:rsidRDefault="009307D0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>Students should be able to enter data into spreadsheet cells, identify rows and columns, and navigate a worksheet.</w:t>
            </w:r>
          </w:p>
        </w:tc>
      </w:tr>
      <w:tr w:rsidR="00A01909" w:rsidRPr="00347209" w14:paraId="646F8AD0" w14:textId="77777777" w:rsidTr="007F513A">
        <w:tc>
          <w:tcPr>
            <w:tcW w:w="9355" w:type="dxa"/>
          </w:tcPr>
          <w:p w14:paraId="0D26F0BF" w14:textId="77777777" w:rsidR="00AE0198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i/>
                <w:iCs/>
                <w:color w:val="0F9ED5" w:themeColor="accent4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Lesson objectives</w:t>
            </w:r>
            <w:r w:rsidR="00194C40" w:rsidRPr="00347209">
              <w:rPr>
                <w:rFonts w:cs="Calibri"/>
                <w:b/>
                <w:bCs/>
                <w:sz w:val="24"/>
                <w:szCs w:val="24"/>
              </w:rPr>
              <w:t xml:space="preserve"> : </w:t>
            </w:r>
          </w:p>
          <w:p w14:paraId="131EAB7C" w14:textId="62C95623" w:rsidR="00A01909" w:rsidRPr="00347209" w:rsidRDefault="00AE0198" w:rsidP="00AE0198">
            <w:pPr>
              <w:pStyle w:val="ListParagraph"/>
              <w:spacing w:line="240" w:lineRule="auto"/>
              <w:ind w:left="459"/>
              <w:rPr>
                <w:rFonts w:cs="Calibri"/>
                <w:b/>
                <w:bCs/>
                <w:i/>
                <w:iCs/>
                <w:color w:val="0F9ED5" w:themeColor="accent4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 xml:space="preserve">At the end of this lesson </w:t>
            </w:r>
            <w:r w:rsidR="00194C40" w:rsidRPr="00347209">
              <w:rPr>
                <w:rFonts w:cs="Calibri"/>
                <w:b/>
                <w:bCs/>
                <w:sz w:val="24"/>
                <w:szCs w:val="24"/>
              </w:rPr>
              <w:t>students should be able to:</w:t>
            </w:r>
            <w:r w:rsidR="00A01909" w:rsidRPr="0034720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13FA74C6" w14:textId="64D0E0EF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1) Explain the purpose of arithmetic operators (+, −, *, /) and brackets in spreadsheet formulae.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(Cognitive, Understand)</w:t>
            </w:r>
          </w:p>
          <w:p w14:paraId="4D62598F" w14:textId="6123B224" w:rsidR="009307D0" w:rsidRPr="00347209" w:rsidRDefault="009307D0" w:rsidP="009307D0">
            <w:pPr>
              <w:keepLines/>
              <w:spacing w:after="60"/>
              <w:rPr>
                <w:b/>
                <w:bCs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2)  Differentiate between relative addressing (e.g., D3) and absolute addressing (e.g., $J$2).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(Cognitive, Analyze)</w:t>
            </w:r>
          </w:p>
          <w:p w14:paraId="67205BBC" w14:textId="6746CF7A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3) Predict the effect of copying, moving and deleting cells containing formulae on resulting calculations.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(Cognitive, Analyze)</w:t>
            </w:r>
          </w:p>
          <w:p w14:paraId="5F6C313B" w14:textId="5535AA56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4) Determine correct formulae using addition, subtraction, multiplication, division and brackets to solve problems.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(Cognitive, Apply)</w:t>
            </w:r>
          </w:p>
          <w:p w14:paraId="54A9A0E3" w14:textId="7364EF94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5) Participate actively in practical activities involving the creation and replication of formulae.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(Affective)</w:t>
            </w:r>
          </w:p>
          <w:p w14:paraId="0A8E195B" w14:textId="64E8639F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6) Cooperate with peers in practical activities involving the creation and replication of formulae.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(Affective)</w:t>
            </w:r>
          </w:p>
          <w:p w14:paraId="7BAAD9B9" w14:textId="757CCE22" w:rsidR="009307D0" w:rsidRPr="00347209" w:rsidRDefault="009307D0" w:rsidP="009307D0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7) Construct spreadsheet formulae using arithmetic operators and brackets to solve a real-world payroll problem.</w:t>
            </w:r>
            <w:r w:rsidR="00347209">
              <w:rPr>
                <w:sz w:val="24"/>
                <w:szCs w:val="24"/>
              </w:rPr>
              <w:t xml:space="preserve"> </w:t>
            </w:r>
            <w:r w:rsidR="00347209" w:rsidRPr="00347209">
              <w:rPr>
                <w:b/>
                <w:bCs/>
                <w:sz w:val="24"/>
                <w:szCs w:val="24"/>
              </w:rPr>
              <w:t>(Psychomotor)</w:t>
            </w:r>
          </w:p>
        </w:tc>
      </w:tr>
      <w:tr w:rsidR="00A01909" w:rsidRPr="00347209" w14:paraId="71AD96DD" w14:textId="77777777" w:rsidTr="007F513A">
        <w:tc>
          <w:tcPr>
            <w:tcW w:w="9355" w:type="dxa"/>
          </w:tcPr>
          <w:p w14:paraId="262D2A1A" w14:textId="28B322F3" w:rsidR="00A01909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Set induction</w:t>
            </w:r>
          </w:p>
          <w:p w14:paraId="130BFE33" w14:textId="1A9E7E3E" w:rsidR="009307D0" w:rsidRPr="00347209" w:rsidRDefault="009307D0" w:rsidP="009307D0">
            <w:pPr>
              <w:rPr>
                <w:sz w:val="24"/>
                <w:szCs w:val="24"/>
              </w:rPr>
            </w:pPr>
            <w:r w:rsidRPr="00347209">
              <w:rPr>
                <w:b/>
                <w:sz w:val="24"/>
                <w:szCs w:val="24"/>
              </w:rPr>
              <w:t xml:space="preserve">“Payroll Mystery: Where Did the Money Go?” </w:t>
            </w:r>
          </w:p>
          <w:p w14:paraId="4E23A379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Present the scenario: “Cherry worked 40 hours and earns $12.50 per hour. Her employer deducts 5% tax. Can you calculate her gross pay, tax and take-home pay before the payroll system does?”</w:t>
            </w:r>
          </w:p>
          <w:p w14:paraId="48433498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Students discuss their estimates with a partner for 30 seconds. Invite two pairs to share their methods. Reveal: gross pay = $500; tax = $25; net pay = $475.</w:t>
            </w:r>
          </w:p>
          <w:p w14:paraId="7B7C7BFD" w14:textId="55458AAD" w:rsidR="00A01909" w:rsidRPr="00347209" w:rsidRDefault="009307D0" w:rsidP="009307D0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Ask: “If a company has 100 employees, should the payroll clerk calculate every person’s pay by hand?” Use responses to introduce the value of spreadsheet formulae that can be copied down a table.</w:t>
            </w:r>
          </w:p>
        </w:tc>
      </w:tr>
      <w:tr w:rsidR="00A01909" w:rsidRPr="00347209" w14:paraId="0EBF06CF" w14:textId="77777777" w:rsidTr="007F513A">
        <w:tc>
          <w:tcPr>
            <w:tcW w:w="9355" w:type="dxa"/>
          </w:tcPr>
          <w:p w14:paraId="2B81832A" w14:textId="77777777" w:rsidR="00A01909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Resources including digital resources</w:t>
            </w:r>
          </w:p>
          <w:p w14:paraId="6A926F26" w14:textId="68616C43" w:rsidR="00A01909" w:rsidRPr="00347209" w:rsidRDefault="009307D0" w:rsidP="003731C4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My Payroll.xlsx workbook; laptops with Excel; smart TV; whiteboard and markers; short formula task sheet.</w:t>
            </w:r>
          </w:p>
        </w:tc>
      </w:tr>
      <w:tr w:rsidR="00A01909" w:rsidRPr="00347209" w14:paraId="639F6981" w14:textId="77777777" w:rsidTr="007F513A">
        <w:tc>
          <w:tcPr>
            <w:tcW w:w="9355" w:type="dxa"/>
          </w:tcPr>
          <w:p w14:paraId="5174EC4B" w14:textId="2E18FC1D" w:rsidR="00A01909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Content/ Teaching Points</w:t>
            </w:r>
            <w:r w:rsidR="00194C40" w:rsidRPr="0034720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35CF1BCB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Spreadsheet formulae begin with = and use cell references, numbers and arithmetic operators.</w:t>
            </w:r>
          </w:p>
          <w:p w14:paraId="656A140F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Arithmetic operators: + addition; − subtraction; * multiplication; / division. Brackets group operations and help ensure that calculations follow the intended order.</w:t>
            </w:r>
          </w:p>
          <w:p w14:paraId="31907112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Using the payroll worksheet and row 3 as an example: Gross Pay in F3: =D3*E3. Tax in G3: =F3*5%. Net Pay in H3: =F3-G3. Copy the formulae down for other employee rows.</w:t>
            </w:r>
          </w:p>
          <w:p w14:paraId="0D4E8F6B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Relative addressing: a reference such as D3 changes relative to the destination when a formula is copied. For example, =D3*E3 copied one row down becomes =D4*E4.</w:t>
            </w:r>
          </w:p>
          <w:p w14:paraId="19E0A11D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Absolute addressing: $J$2 keeps the column and row fixed when copied. As an extension, enter 5% in J2 and use =F3*$J$2 for tax.</w:t>
            </w:r>
          </w:p>
          <w:p w14:paraId="59919393" w14:textId="77777777" w:rsidR="009307D0" w:rsidRPr="00347209" w:rsidRDefault="009307D0" w:rsidP="009307D0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lastRenderedPageBreak/>
              <w:t>Copying formulae normally adjusts relative references while absolute references remain fixed. Moving formulae may affect references depending on the operation. Deleting a referenced cell may cause an incorrect result or an error such as #</w:t>
            </w:r>
            <w:proofErr w:type="gramStart"/>
            <w:r w:rsidRPr="00347209">
              <w:rPr>
                <w:sz w:val="24"/>
                <w:szCs w:val="24"/>
              </w:rPr>
              <w:t>REF!.</w:t>
            </w:r>
            <w:proofErr w:type="gramEnd"/>
          </w:p>
          <w:p w14:paraId="0D99E2D3" w14:textId="40D75787" w:rsidR="00A01909" w:rsidRPr="00347209" w:rsidRDefault="009307D0" w:rsidP="009307D0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Check that gross pay equals hours worked multiplied by rate per hour, tax is 5% of gross pay, and net pay equals gross pay minus tax.</w:t>
            </w:r>
          </w:p>
        </w:tc>
      </w:tr>
      <w:tr w:rsidR="00A01909" w:rsidRPr="00347209" w14:paraId="1AD0B66A" w14:textId="77777777" w:rsidTr="007F513A">
        <w:tc>
          <w:tcPr>
            <w:tcW w:w="9355" w:type="dxa"/>
          </w:tcPr>
          <w:p w14:paraId="0C88294D" w14:textId="3A985660" w:rsidR="00A01909" w:rsidRPr="00347209" w:rsidRDefault="00A01909" w:rsidP="003E785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lastRenderedPageBreak/>
              <w:t xml:space="preserve">Teaching strategies </w:t>
            </w:r>
            <w:r w:rsidR="009307D0" w:rsidRPr="00347209">
              <w:rPr>
                <w:rFonts w:cs="Calibri"/>
                <w:b/>
                <w:bCs/>
                <w:sz w:val="24"/>
                <w:szCs w:val="24"/>
              </w:rPr>
              <w:t>/</w:t>
            </w:r>
            <w:r w:rsidR="00347209" w:rsidRPr="00347209">
              <w:rPr>
                <w:rFonts w:cs="Calibri"/>
                <w:b/>
                <w:bCs/>
                <w:sz w:val="24"/>
                <w:szCs w:val="24"/>
              </w:rPr>
              <w:t xml:space="preserve">g. </w:t>
            </w:r>
            <w:r w:rsidR="009307D0" w:rsidRPr="00347209">
              <w:rPr>
                <w:rFonts w:cs="Calibri"/>
                <w:b/>
                <w:bCs/>
                <w:sz w:val="24"/>
                <w:szCs w:val="24"/>
              </w:rPr>
              <w:t>student activities</w:t>
            </w:r>
          </w:p>
          <w:p w14:paraId="189D40EE" w14:textId="5F8FC467" w:rsidR="009307D0" w:rsidRPr="00347209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9307D0" w:rsidRPr="00347209">
              <w:rPr>
                <w:sz w:val="24"/>
                <w:szCs w:val="24"/>
              </w:rPr>
              <w:t>Demonstration/Illustration — model entering the payroll formulae and copying them down the worksheet.</w:t>
            </w:r>
          </w:p>
          <w:p w14:paraId="63D0B756" w14:textId="5AC5CBCE" w:rsidR="009307D0" w:rsidRPr="00347209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  <w:r w:rsidR="009307D0" w:rsidRPr="00347209">
              <w:rPr>
                <w:sz w:val="24"/>
                <w:szCs w:val="24"/>
              </w:rPr>
              <w:t xml:space="preserve"> Guided Questioning — ask students to predict results and explain the operators and cell references selected.</w:t>
            </w:r>
          </w:p>
          <w:p w14:paraId="59164604" w14:textId="2074DC34" w:rsidR="009307D0" w:rsidRPr="00347209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</w:t>
            </w:r>
            <w:r w:rsidR="009307D0" w:rsidRPr="00347209">
              <w:rPr>
                <w:sz w:val="24"/>
                <w:szCs w:val="24"/>
              </w:rPr>
              <w:t xml:space="preserve"> Discussion — students discuss how formulae calculate gross pay, tax and net pay and why accuracy matters.</w:t>
            </w:r>
          </w:p>
          <w:p w14:paraId="4688F73F" w14:textId="7266B695" w:rsidR="009307D0" w:rsidRPr="00347209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4)</w:t>
            </w:r>
            <w:r w:rsidR="009307D0" w:rsidRPr="00347209">
              <w:rPr>
                <w:sz w:val="24"/>
                <w:szCs w:val="24"/>
              </w:rPr>
              <w:t xml:space="preserve"> Observation of students — monitor participation, formula entry, replication and troubleshooting during the practical activity.</w:t>
            </w:r>
          </w:p>
          <w:p w14:paraId="0F820607" w14:textId="484B30C8" w:rsidR="009307D0" w:rsidRPr="00347209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5)</w:t>
            </w:r>
            <w:r w:rsidR="009307D0" w:rsidRPr="00347209">
              <w:rPr>
                <w:sz w:val="24"/>
                <w:szCs w:val="24"/>
              </w:rPr>
              <w:t xml:space="preserve"> Individual guidance where necessary — provide prompts, formula scaffolds or one-to-one assistance for students who need support.</w:t>
            </w:r>
          </w:p>
          <w:p w14:paraId="5530C6DD" w14:textId="4FC9C350" w:rsidR="009307D0" w:rsidRDefault="006C2A99" w:rsidP="009307D0">
            <w:pPr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6) </w:t>
            </w:r>
            <w:r w:rsidR="009307D0" w:rsidRPr="00347209">
              <w:rPr>
                <w:sz w:val="24"/>
                <w:szCs w:val="24"/>
              </w:rPr>
              <w:t>Activity-Based Learning — students actively create and replicate formulae using the payroll worksheet.</w:t>
            </w:r>
          </w:p>
          <w:p w14:paraId="15240576" w14:textId="77777777" w:rsidR="00DE66F9" w:rsidRPr="00DE66F9" w:rsidRDefault="00DE66F9" w:rsidP="00DE66F9">
            <w:pPr>
              <w:keepLines/>
              <w:spacing w:after="60"/>
              <w:rPr>
                <w:sz w:val="24"/>
                <w:szCs w:val="24"/>
              </w:rPr>
            </w:pPr>
            <w:r w:rsidRPr="00DE66F9">
              <w:rPr>
                <w:b/>
                <w:bCs/>
                <w:sz w:val="24"/>
                <w:szCs w:val="24"/>
              </w:rPr>
              <w:t>Differentiated Instruction</w:t>
            </w:r>
          </w:p>
          <w:p w14:paraId="21F229AE" w14:textId="0052EC4E" w:rsidR="00DE66F9" w:rsidRPr="00DE66F9" w:rsidRDefault="00DE66F9" w:rsidP="00DE66F9">
            <w:pPr>
              <w:keepLines/>
              <w:numPr>
                <w:ilvl w:val="0"/>
                <w:numId w:val="4"/>
              </w:num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DE66F9">
              <w:rPr>
                <w:sz w:val="24"/>
                <w:szCs w:val="24"/>
              </w:rPr>
              <w:t>rovide a step-by-step instruction sheet, a partially completed spreadsheet, and individual guidance where necessary.</w:t>
            </w:r>
          </w:p>
          <w:p w14:paraId="6235B952" w14:textId="5A1E31BC" w:rsidR="00DE66F9" w:rsidRPr="00DE66F9" w:rsidRDefault="00DE66F9" w:rsidP="00DE66F9">
            <w:pPr>
              <w:keepLines/>
              <w:numPr>
                <w:ilvl w:val="0"/>
                <w:numId w:val="4"/>
              </w:numPr>
              <w:spacing w:after="60"/>
              <w:rPr>
                <w:sz w:val="24"/>
                <w:szCs w:val="24"/>
              </w:rPr>
            </w:pPr>
            <w:r w:rsidRPr="00DE66F9">
              <w:rPr>
                <w:sz w:val="24"/>
                <w:szCs w:val="24"/>
              </w:rPr>
              <w:t>Students will create and label a chart using the supplied dataset and follow the stated requirements.</w:t>
            </w:r>
          </w:p>
          <w:p w14:paraId="33E987A7" w14:textId="77777777" w:rsidR="00D5536D" w:rsidRPr="00DE66F9" w:rsidRDefault="00DE66F9" w:rsidP="00DE66F9">
            <w:pPr>
              <w:keepLines/>
              <w:numPr>
                <w:ilvl w:val="0"/>
                <w:numId w:val="4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DE66F9">
              <w:rPr>
                <w:sz w:val="24"/>
                <w:szCs w:val="24"/>
              </w:rPr>
              <w:t>Students will create a second chart using the same dataset, compare the two chart types, and justify which chart communicates the information more effectively.</w:t>
            </w:r>
          </w:p>
          <w:p w14:paraId="0B117333" w14:textId="77777777" w:rsidR="00176559" w:rsidRPr="00176559" w:rsidRDefault="00176559" w:rsidP="00176559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176559">
              <w:rPr>
                <w:rFonts w:cs="Calibri"/>
                <w:b/>
                <w:bCs/>
                <w:sz w:val="24"/>
                <w:szCs w:val="24"/>
              </w:rPr>
              <w:t>Contingency Plan</w:t>
            </w:r>
            <w:r w:rsidRPr="00176559">
              <w:rPr>
                <w:rFonts w:cs="Calibri"/>
                <w:sz w:val="24"/>
                <w:szCs w:val="24"/>
              </w:rPr>
              <w:br/>
              <w:t xml:space="preserve">If technical difficulties arise, the teacher will use a demonstration spreadsheet projected on the screen and guide students through the chart operations verbally. If a computer or Excel application is unavailable, students may identify suitable chart types and label the required chart components using a printed dataset and chart template. If students </w:t>
            </w:r>
            <w:proofErr w:type="gramStart"/>
            <w:r w:rsidRPr="00176559">
              <w:rPr>
                <w:rFonts w:cs="Calibri"/>
                <w:sz w:val="24"/>
                <w:szCs w:val="24"/>
              </w:rPr>
              <w:t>experience difficulty</w:t>
            </w:r>
            <w:proofErr w:type="gramEnd"/>
            <w:r w:rsidRPr="00176559">
              <w:rPr>
                <w:rFonts w:cs="Calibri"/>
                <w:sz w:val="24"/>
                <w:szCs w:val="24"/>
              </w:rPr>
              <w:t>, the teacher will provide an additional worked example before they resume independent practice.</w:t>
            </w:r>
          </w:p>
          <w:p w14:paraId="723C6451" w14:textId="77777777" w:rsidR="00DE66F9" w:rsidRPr="006E7E5A" w:rsidRDefault="006E7E5A" w:rsidP="00DE66F9">
            <w:pPr>
              <w:keepLines/>
              <w:spacing w:after="60"/>
              <w:rPr>
                <w:rFonts w:cs="Calibri"/>
                <w:b/>
                <w:bCs/>
                <w:sz w:val="24"/>
                <w:szCs w:val="24"/>
              </w:rPr>
            </w:pPr>
            <w:r w:rsidRPr="006E7E5A">
              <w:rPr>
                <w:rFonts w:cs="Calibri"/>
                <w:b/>
                <w:bCs/>
                <w:sz w:val="24"/>
                <w:szCs w:val="24"/>
              </w:rPr>
              <w:t>HFLE</w:t>
            </w:r>
          </w:p>
          <w:p w14:paraId="477CD3A8" w14:textId="7027B453" w:rsidR="006E7E5A" w:rsidRPr="00347209" w:rsidRDefault="006E7E5A" w:rsidP="00DE66F9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Students will</w:t>
            </w:r>
            <w:r w:rsidRPr="006E7E5A">
              <w:rPr>
                <w:rFonts w:cs="Calibri"/>
                <w:sz w:val="24"/>
                <w:szCs w:val="24"/>
              </w:rPr>
              <w:t xml:space="preserve"> practi</w:t>
            </w:r>
            <w:r>
              <w:rPr>
                <w:rFonts w:cs="Calibri"/>
                <w:sz w:val="24"/>
                <w:szCs w:val="24"/>
              </w:rPr>
              <w:t>c</w:t>
            </w:r>
            <w:r w:rsidRPr="006E7E5A">
              <w:rPr>
                <w:rFonts w:cs="Calibri"/>
                <w:sz w:val="24"/>
                <w:szCs w:val="24"/>
              </w:rPr>
              <w:t>e cooperation, respect, and constructive feedback when reviewing a peer’s chart.</w:t>
            </w:r>
          </w:p>
        </w:tc>
      </w:tr>
      <w:tr w:rsidR="00A01909" w:rsidRPr="00347209" w14:paraId="23C6DB80" w14:textId="77777777" w:rsidTr="007F513A">
        <w:tc>
          <w:tcPr>
            <w:tcW w:w="9355" w:type="dxa"/>
          </w:tcPr>
          <w:p w14:paraId="447D9FB7" w14:textId="7E288B59" w:rsidR="00A01909" w:rsidRPr="00347209" w:rsidRDefault="00347209" w:rsidP="00347209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 xml:space="preserve">h. </w:t>
            </w:r>
            <w:r w:rsidR="00A01909" w:rsidRPr="00347209">
              <w:rPr>
                <w:rFonts w:cs="Calibri"/>
                <w:b/>
                <w:bCs/>
                <w:sz w:val="24"/>
                <w:szCs w:val="24"/>
              </w:rPr>
              <w:t xml:space="preserve">Sectional review/ Assessment </w:t>
            </w:r>
          </w:p>
          <w:p w14:paraId="336AEFA4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 xml:space="preserve">Formative assessment: observe students during the practical task, question them about their formula choices, and check that </w:t>
            </w:r>
            <w:proofErr w:type="gramStart"/>
            <w:r w:rsidRPr="00347209">
              <w:rPr>
                <w:sz w:val="24"/>
                <w:szCs w:val="24"/>
              </w:rPr>
              <w:t>formulae</w:t>
            </w:r>
            <w:proofErr w:type="gramEnd"/>
            <w:r w:rsidRPr="00347209">
              <w:rPr>
                <w:sz w:val="24"/>
                <w:szCs w:val="24"/>
              </w:rPr>
              <w:t xml:space="preserve"> are entered and copied accurately.</w:t>
            </w:r>
          </w:p>
          <w:p w14:paraId="287839C0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Practical success criteria: students enter or identify the gross pay, tax and net pay formulae; replicate them down the employee rows; explain a relative and an absolute reference; and predict one effect of copying, moving or deleting a referenced cell.</w:t>
            </w:r>
          </w:p>
          <w:p w14:paraId="274C460E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Individual exit ticket:</w:t>
            </w:r>
          </w:p>
          <w:p w14:paraId="34284F9E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1. Write the formula for gross pay if hours are in D4 and the rate per hour is in E4.</w:t>
            </w:r>
          </w:p>
          <w:p w14:paraId="098333A6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2. If gross pay is in F4, write the formula to calculate 5% tax.</w:t>
            </w:r>
          </w:p>
          <w:p w14:paraId="09611337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3. If the tax rate is stored in J2, which formula keeps the tax-rate reference fixed when copied down: =F4*J2 or =F4*$J$2? Explain.</w:t>
            </w:r>
          </w:p>
          <w:p w14:paraId="6C2AE963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 xml:space="preserve">4. What happens to =D3*E3 when copied one row down? What may happen if a </w:t>
            </w:r>
            <w:proofErr w:type="gramStart"/>
            <w:r w:rsidRPr="00347209">
              <w:rPr>
                <w:sz w:val="24"/>
                <w:szCs w:val="24"/>
              </w:rPr>
              <w:t>referenced</w:t>
            </w:r>
            <w:proofErr w:type="gramEnd"/>
            <w:r w:rsidRPr="00347209">
              <w:rPr>
                <w:sz w:val="24"/>
                <w:szCs w:val="24"/>
              </w:rPr>
              <w:t xml:space="preserve"> cell is deleted?</w:t>
            </w:r>
          </w:p>
          <w:p w14:paraId="327AE542" w14:textId="454874F3" w:rsidR="007F513A" w:rsidRPr="00347209" w:rsidRDefault="00347209" w:rsidP="003472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lastRenderedPageBreak/>
              <w:t>Expected answers: =D4*E4; =F4*5%; =F4*$J$2 because it is an absolute reference; copying down changes the first formula to =D4*E4; deleting a referenced cell may cause an error such as #REF! or affect the result.</w:t>
            </w:r>
          </w:p>
          <w:p w14:paraId="53F2C6F1" w14:textId="239E1E2E" w:rsidR="00A01909" w:rsidRPr="00347209" w:rsidRDefault="007F513A" w:rsidP="003472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  <w:tr w:rsidR="00A01909" w:rsidRPr="00347209" w14:paraId="01A6E2D3" w14:textId="77777777" w:rsidTr="007F513A">
        <w:tc>
          <w:tcPr>
            <w:tcW w:w="9355" w:type="dxa"/>
          </w:tcPr>
          <w:p w14:paraId="7534FC44" w14:textId="6F6CD655" w:rsidR="00A01909" w:rsidRPr="00347209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i/>
                <w:iCs/>
                <w:color w:val="0F9ED5" w:themeColor="accent4"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lastRenderedPageBreak/>
              <w:t>Closure</w:t>
            </w:r>
          </w:p>
          <w:p w14:paraId="61CC9AD1" w14:textId="39ADD05A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Emphasi</w:t>
            </w:r>
            <w:r w:rsidR="006C2A99">
              <w:rPr>
                <w:sz w:val="24"/>
                <w:szCs w:val="24"/>
              </w:rPr>
              <w:t>z</w:t>
            </w:r>
            <w:r w:rsidRPr="00347209">
              <w:rPr>
                <w:sz w:val="24"/>
                <w:szCs w:val="24"/>
              </w:rPr>
              <w:t>e that formulae reduce repetitive calculations, but accurate results depend on selecting the correct operators, using brackets appropriately and understanding cell references.</w:t>
            </w:r>
          </w:p>
          <w:p w14:paraId="1EDF9013" w14:textId="015C276F" w:rsidR="00A01909" w:rsidRPr="00347209" w:rsidRDefault="00347209" w:rsidP="003472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Ask students to complete: “When I copy a formula down the payroll table, I must remember that…” Expected response: relative references usually change, while absolute references remain fixed.</w:t>
            </w:r>
          </w:p>
        </w:tc>
      </w:tr>
      <w:tr w:rsidR="00A01909" w:rsidRPr="00347209" w14:paraId="2F91C4A2" w14:textId="77777777" w:rsidTr="007F513A">
        <w:tc>
          <w:tcPr>
            <w:tcW w:w="9355" w:type="dxa"/>
          </w:tcPr>
          <w:p w14:paraId="70BB65C4" w14:textId="6B30E72C" w:rsidR="00194C40" w:rsidRPr="00347209" w:rsidRDefault="00A01909" w:rsidP="0084287F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347209">
              <w:rPr>
                <w:rFonts w:cs="Calibri"/>
                <w:b/>
                <w:bCs/>
                <w:sz w:val="24"/>
                <w:szCs w:val="24"/>
              </w:rPr>
              <w:t>Final evaluation/ Teacher Reflection</w:t>
            </w:r>
            <w:r w:rsidR="00194C40" w:rsidRPr="0034720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512F4AB0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To what extent did students meet the cognitive, affective and psychomotor objectives? Use practical work and exit tickets as evidence.</w:t>
            </w:r>
          </w:p>
          <w:p w14:paraId="1E512E96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 xml:space="preserve">Which students entered and replicated formulae accurately? Who needs more practice with brackets, </w:t>
            </w:r>
            <w:proofErr w:type="gramStart"/>
            <w:r w:rsidRPr="00347209">
              <w:rPr>
                <w:sz w:val="24"/>
                <w:szCs w:val="24"/>
              </w:rPr>
              <w:t>relative</w:t>
            </w:r>
            <w:proofErr w:type="gramEnd"/>
            <w:r w:rsidRPr="00347209">
              <w:rPr>
                <w:sz w:val="24"/>
                <w:szCs w:val="24"/>
              </w:rPr>
              <w:t xml:space="preserve"> references or absolute references?</w:t>
            </w:r>
          </w:p>
          <w:p w14:paraId="2644DB13" w14:textId="77777777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Did the Payroll Mystery engage students and connect the lesson to real life? Was the 35-minute timing appropriate?</w:t>
            </w:r>
          </w:p>
          <w:p w14:paraId="1B6C56A6" w14:textId="3A95274B" w:rsidR="00347209" w:rsidRPr="00347209" w:rsidRDefault="00347209" w:rsidP="00347209">
            <w:pPr>
              <w:keepLines/>
              <w:spacing w:after="60"/>
              <w:rPr>
                <w:sz w:val="24"/>
                <w:szCs w:val="24"/>
              </w:rPr>
            </w:pPr>
            <w:r w:rsidRPr="00347209">
              <w:rPr>
                <w:sz w:val="24"/>
                <w:szCs w:val="24"/>
              </w:rPr>
              <w:t>What went well, what misconceptions arose, and what would be changed next time? Are students ready to progress to more complex formulae?</w:t>
            </w:r>
          </w:p>
          <w:p w14:paraId="071524BE" w14:textId="77777777" w:rsidR="00347209" w:rsidRPr="00347209" w:rsidRDefault="00347209" w:rsidP="00347209">
            <w:pPr>
              <w:pStyle w:val="ListParagraph"/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</w:p>
          <w:p w14:paraId="791AD0DF" w14:textId="77777777" w:rsidR="00194C40" w:rsidRPr="00347209" w:rsidRDefault="00194C40" w:rsidP="00194C40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71BBCFED" w14:textId="77777777" w:rsidR="00194C40" w:rsidRPr="00347209" w:rsidRDefault="00194C40" w:rsidP="00194C40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1495F6ED" w14:textId="77777777" w:rsidR="00194C40" w:rsidRPr="00347209" w:rsidRDefault="00194C40" w:rsidP="00194C40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4C8462F1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31D158DC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1908E816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2558FDE3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33684A4F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2E339004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30EDDE90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3CCB6B41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0A875C6C" w14:textId="77777777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7A587BC9" w14:textId="378033D4" w:rsidR="00A01909" w:rsidRPr="00347209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</w:tc>
      </w:tr>
    </w:tbl>
    <w:p w14:paraId="1D9560E5" w14:textId="77777777" w:rsidR="00A01909" w:rsidRPr="00347209" w:rsidRDefault="00A01909">
      <w:pPr>
        <w:rPr>
          <w:rFonts w:cs="Calibri"/>
          <w:sz w:val="24"/>
          <w:szCs w:val="24"/>
        </w:rPr>
      </w:pPr>
    </w:p>
    <w:sectPr w:rsidR="00A01909" w:rsidRPr="00347209" w:rsidSect="00A01909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A821B" w14:textId="77777777" w:rsidR="00AF6AA1" w:rsidRDefault="00AF6AA1" w:rsidP="007021CF">
      <w:pPr>
        <w:spacing w:after="0" w:line="240" w:lineRule="auto"/>
      </w:pPr>
      <w:r>
        <w:separator/>
      </w:r>
    </w:p>
  </w:endnote>
  <w:endnote w:type="continuationSeparator" w:id="0">
    <w:p w14:paraId="0FC0CF9F" w14:textId="77777777" w:rsidR="00AF6AA1" w:rsidRDefault="00AF6AA1" w:rsidP="0070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9A6A" w14:textId="77777777" w:rsidR="00AF6AA1" w:rsidRDefault="00AF6AA1" w:rsidP="007021CF">
      <w:pPr>
        <w:spacing w:after="0" w:line="240" w:lineRule="auto"/>
      </w:pPr>
      <w:r>
        <w:separator/>
      </w:r>
    </w:p>
  </w:footnote>
  <w:footnote w:type="continuationSeparator" w:id="0">
    <w:p w14:paraId="54E890DE" w14:textId="77777777" w:rsidR="00AF6AA1" w:rsidRDefault="00AF6AA1" w:rsidP="00702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3778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C74699" w14:textId="42991058" w:rsidR="007021CF" w:rsidRDefault="007021C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C4AB9" w14:textId="77777777" w:rsidR="007021CF" w:rsidRDefault="00702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7EA9"/>
    <w:multiLevelType w:val="hybridMultilevel"/>
    <w:tmpl w:val="E488D840"/>
    <w:lvl w:ilvl="0" w:tplc="3DB0F2F2">
      <w:numFmt w:val="bullet"/>
      <w:lvlText w:val="-"/>
      <w:lvlJc w:val="left"/>
      <w:pPr>
        <w:ind w:left="1179" w:hanging="360"/>
      </w:pPr>
      <w:rPr>
        <w:rFonts w:ascii="Calibri" w:eastAsiaTheme="minorHAnsi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 w15:restartNumberingAfterBreak="0">
    <w:nsid w:val="25E45A0A"/>
    <w:multiLevelType w:val="multilevel"/>
    <w:tmpl w:val="F0B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F3FF5"/>
    <w:multiLevelType w:val="hybridMultilevel"/>
    <w:tmpl w:val="F1863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64BCF4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  <w:i w:val="0"/>
        <w:iCs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E071D"/>
    <w:multiLevelType w:val="hybridMultilevel"/>
    <w:tmpl w:val="14B0EFD8"/>
    <w:lvl w:ilvl="0" w:tplc="BC686F5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599823">
    <w:abstractNumId w:val="2"/>
  </w:num>
  <w:num w:numId="2" w16cid:durableId="1255479125">
    <w:abstractNumId w:val="3"/>
  </w:num>
  <w:num w:numId="3" w16cid:durableId="919169691">
    <w:abstractNumId w:val="0"/>
  </w:num>
  <w:num w:numId="4" w16cid:durableId="28935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9"/>
    <w:rsid w:val="00176559"/>
    <w:rsid w:val="00194C40"/>
    <w:rsid w:val="001F34BA"/>
    <w:rsid w:val="0024417F"/>
    <w:rsid w:val="002A51EF"/>
    <w:rsid w:val="002A7D78"/>
    <w:rsid w:val="00347209"/>
    <w:rsid w:val="003731C4"/>
    <w:rsid w:val="004E074E"/>
    <w:rsid w:val="00603554"/>
    <w:rsid w:val="00670822"/>
    <w:rsid w:val="006C2A99"/>
    <w:rsid w:val="006E7E5A"/>
    <w:rsid w:val="007021CF"/>
    <w:rsid w:val="007D7D27"/>
    <w:rsid w:val="007F513A"/>
    <w:rsid w:val="009307D0"/>
    <w:rsid w:val="00970291"/>
    <w:rsid w:val="009A545B"/>
    <w:rsid w:val="00A01909"/>
    <w:rsid w:val="00A06F4F"/>
    <w:rsid w:val="00AE0198"/>
    <w:rsid w:val="00AF6AA1"/>
    <w:rsid w:val="00C2193C"/>
    <w:rsid w:val="00C44F0E"/>
    <w:rsid w:val="00CD6C4B"/>
    <w:rsid w:val="00CE0183"/>
    <w:rsid w:val="00D259BD"/>
    <w:rsid w:val="00D5536D"/>
    <w:rsid w:val="00DE66F9"/>
    <w:rsid w:val="00DF1FF3"/>
    <w:rsid w:val="00E979D8"/>
    <w:rsid w:val="00EA096B"/>
    <w:rsid w:val="00F34940"/>
    <w:rsid w:val="00FD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8468"/>
  <w15:chartTrackingRefBased/>
  <w15:docId w15:val="{56E038FC-6657-4E5A-B01D-B8DC7157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90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90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CF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C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BEABB-3C5F-4368-AAA3-1A46DC45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Winzy Adams</dc:creator>
  <cp:keywords/>
  <dc:description/>
  <cp:lastModifiedBy>Beena Seepersad-Vishnu</cp:lastModifiedBy>
  <cp:revision>6</cp:revision>
  <dcterms:created xsi:type="dcterms:W3CDTF">2026-10-24T18:41:00Z</dcterms:created>
  <dcterms:modified xsi:type="dcterms:W3CDTF">2026-10-25T14:07:00Z</dcterms:modified>
</cp:coreProperties>
</file>