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0" w:line="259"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2">
      <w:pPr>
        <w:spacing w:after="160" w:before="0" w:line="259"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3">
      <w:pPr>
        <w:spacing w:after="160" w:before="0" w:line="259"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4">
      <w:pPr>
        <w:spacing w:after="160" w:before="0" w:line="259"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5">
      <w:pPr>
        <w:spacing w:after="160" w:before="0" w:line="259"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6">
      <w:pPr>
        <w:spacing w:after="160" w:before="0" w:line="259" w:lineRule="auto"/>
        <w:ind w:left="0" w:right="0" w:firstLine="0"/>
        <w:jc w:val="left"/>
        <w:rPr>
          <w:rFonts w:ascii="Calibri" w:cs="Calibri" w:eastAsia="Calibri" w:hAnsi="Calibri"/>
          <w:b w:val="1"/>
          <w:color w:val="2f5496"/>
          <w:sz w:val="26"/>
          <w:szCs w:val="26"/>
          <w:shd w:fill="auto" w:val="clear"/>
          <w:vertAlign w:val="baseline"/>
        </w:rPr>
      </w:pPr>
      <w:r w:rsidDel="00000000" w:rsidR="00000000" w:rsidRPr="00000000">
        <w:rPr>
          <w:rtl w:val="0"/>
        </w:rPr>
      </w:r>
    </w:p>
    <w:p w:rsidR="00000000" w:rsidDel="00000000" w:rsidP="00000000" w:rsidRDefault="00000000" w:rsidRPr="00000000" w14:paraId="00000007">
      <w:pPr>
        <w:spacing w:after="160" w:before="0" w:line="259" w:lineRule="auto"/>
        <w:ind w:left="0" w:right="0" w:firstLine="0"/>
        <w:jc w:val="left"/>
        <w:rPr>
          <w:rFonts w:ascii="Calibri" w:cs="Calibri" w:eastAsia="Calibri" w:hAnsi="Calibri"/>
          <w:b w:val="1"/>
          <w:color w:val="2f5496"/>
          <w:sz w:val="26"/>
          <w:szCs w:val="26"/>
          <w:shd w:fill="auto" w:val="clear"/>
          <w:vertAlign w:val="baseline"/>
        </w:rPr>
      </w:pPr>
      <w:r w:rsidDel="00000000" w:rsidR="00000000" w:rsidRPr="00000000">
        <w:rPr>
          <w:rtl w:val="0"/>
        </w:rPr>
      </w:r>
    </w:p>
    <w:tbl>
      <w:tblPr>
        <w:tblStyle w:val="Table1"/>
        <w:tblW w:w="9781.0" w:type="dxa"/>
        <w:jc w:val="left"/>
        <w:tblInd w:w="-108.0" w:type="dxa"/>
        <w:tblLayout w:type="fixed"/>
        <w:tblLook w:val="0000"/>
      </w:tblPr>
      <w:tblGrid>
        <w:gridCol w:w="9781"/>
        <w:tblGridChange w:id="0">
          <w:tblGrid>
            <w:gridCol w:w="9781"/>
          </w:tblGrid>
        </w:tblGridChange>
      </w:tblGrid>
      <w:tr>
        <w:trPr>
          <w:cantSplit w:val="0"/>
          <w:trHeight w:val="440" w:hRule="atLeast"/>
          <w:tblHeader w:val="0"/>
        </w:trPr>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center"/>
          </w:tcPr>
          <w:p w:rsidR="00000000" w:rsidDel="00000000" w:rsidP="00000000" w:rsidRDefault="00000000" w:rsidRPr="00000000" w14:paraId="00000008">
            <w:pPr>
              <w:spacing w:after="160" w:before="0" w:line="259" w:lineRule="auto"/>
              <w:ind w:left="0" w:right="0" w:firstLine="0"/>
              <w:jc w:val="left"/>
              <w:rPr>
                <w:rFonts w:ascii="Calibri" w:cs="Calibri" w:eastAsia="Calibri" w:hAnsi="Calibri"/>
                <w:shd w:fill="auto" w:val="clear"/>
                <w:vertAlign w:val="baseline"/>
              </w:rPr>
            </w:pPr>
            <w:r w:rsidDel="00000000" w:rsidR="00000000" w:rsidRPr="00000000">
              <w:rPr>
                <w:rFonts w:ascii="Calibri" w:cs="Calibri" w:eastAsia="Calibri" w:hAnsi="Calibri"/>
                <w:b w:val="1"/>
                <w:color w:val="1f3864"/>
                <w:sz w:val="28"/>
                <w:szCs w:val="28"/>
                <w:shd w:fill="auto" w:val="clear"/>
                <w:vertAlign w:val="baseline"/>
                <w:rtl w:val="0"/>
              </w:rPr>
              <w:t xml:space="preserve">1. Informe final Proyecto APT</w:t>
            </w:r>
            <w:r w:rsidDel="00000000" w:rsidR="00000000" w:rsidRPr="00000000">
              <w:rPr>
                <w:rtl w:val="0"/>
              </w:rPr>
            </w:r>
          </w:p>
        </w:tc>
      </w:tr>
      <w:tr>
        <w:trPr>
          <w:cantSplit w:val="0"/>
          <w:trHeight w:val="800" w:hRule="atLeast"/>
          <w:tblHeader w:val="0"/>
        </w:trPr>
        <w:tc>
          <w:tcPr>
            <w:tcBorders>
              <w:top w:color="bfbfbf" w:space="0" w:sz="4" w:val="single"/>
              <w:left w:color="bfbfbf" w:space="0" w:sz="4" w:val="single"/>
              <w:bottom w:color="bfbfbf" w:space="0" w:sz="4" w:val="single"/>
              <w:right w:color="bfbfbf" w:space="0" w:sz="4" w:val="single"/>
            </w:tcBorders>
            <w:shd w:fill="d9e2f3" w:val="clear"/>
            <w:tcMar>
              <w:left w:w="108.0" w:type="dxa"/>
              <w:right w:w="108.0" w:type="dxa"/>
            </w:tcMar>
            <w:vAlign w:val="center"/>
          </w:tcPr>
          <w:p w:rsidR="00000000" w:rsidDel="00000000" w:rsidP="00000000" w:rsidRDefault="00000000" w:rsidRPr="00000000" w14:paraId="00000009">
            <w:pPr>
              <w:tabs>
                <w:tab w:val="center" w:leader="none" w:pos="4419"/>
                <w:tab w:val="right" w:leader="none" w:pos="8838"/>
              </w:tabs>
              <w:spacing w:after="0" w:before="0" w:line="240" w:lineRule="auto"/>
              <w:ind w:left="0" w:right="0" w:firstLine="0"/>
              <w:jc w:val="both"/>
              <w:rPr>
                <w:rFonts w:ascii="Calibri" w:cs="Calibri" w:eastAsia="Calibri" w:hAnsi="Calibri"/>
                <w:color w:val="1f3864"/>
                <w:sz w:val="22"/>
                <w:szCs w:val="22"/>
                <w:shd w:fill="auto" w:val="clear"/>
                <w:vertAlign w:val="baseline"/>
              </w:rPr>
            </w:pPr>
            <w:r w:rsidDel="00000000" w:rsidR="00000000" w:rsidRPr="00000000">
              <w:rPr>
                <w:rtl w:val="0"/>
              </w:rPr>
            </w:r>
          </w:p>
          <w:p w:rsidR="00000000" w:rsidDel="00000000" w:rsidP="00000000" w:rsidRDefault="00000000" w:rsidRPr="00000000" w14:paraId="0000000A">
            <w:pPr>
              <w:tabs>
                <w:tab w:val="center" w:leader="none" w:pos="4419"/>
                <w:tab w:val="right" w:leader="none" w:pos="8838"/>
              </w:tabs>
              <w:spacing w:after="0" w:before="0" w:line="240" w:lineRule="auto"/>
              <w:ind w:left="0" w:right="0" w:firstLine="0"/>
              <w:jc w:val="both"/>
              <w:rPr>
                <w:rFonts w:ascii="Calibri" w:cs="Calibri" w:eastAsia="Calibri" w:hAnsi="Calibri"/>
                <w:color w:val="1f3864"/>
                <w:sz w:val="22"/>
                <w:szCs w:val="22"/>
                <w:shd w:fill="auto" w:val="clear"/>
                <w:vertAlign w:val="baseline"/>
              </w:rPr>
            </w:pPr>
            <w:r w:rsidDel="00000000" w:rsidR="00000000" w:rsidRPr="00000000">
              <w:rPr>
                <w:rFonts w:ascii="Calibri" w:cs="Calibri" w:eastAsia="Calibri" w:hAnsi="Calibri"/>
                <w:color w:val="1f3864"/>
                <w:sz w:val="22"/>
                <w:szCs w:val="22"/>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tabs>
                <w:tab w:val="center" w:leader="none" w:pos="4419"/>
                <w:tab w:val="right" w:leader="none" w:pos="8838"/>
              </w:tabs>
              <w:spacing w:after="0" w:before="0" w:line="240" w:lineRule="auto"/>
              <w:ind w:left="0" w:right="0" w:firstLine="0"/>
              <w:jc w:val="both"/>
              <w:rPr>
                <w:rFonts w:ascii="Calibri" w:cs="Calibri" w:eastAsia="Calibri" w:hAnsi="Calibri"/>
                <w:color w:val="1f3864"/>
                <w:sz w:val="22"/>
                <w:szCs w:val="22"/>
                <w:shd w:fill="auto" w:val="clear"/>
                <w:vertAlign w:val="baseline"/>
              </w:rPr>
            </w:pPr>
            <w:r w:rsidDel="00000000" w:rsidR="00000000" w:rsidRPr="00000000">
              <w:rPr>
                <w:rtl w:val="0"/>
              </w:rPr>
            </w:r>
          </w:p>
          <w:p w:rsidR="00000000" w:rsidDel="00000000" w:rsidP="00000000" w:rsidRDefault="00000000" w:rsidRPr="00000000" w14:paraId="0000000C">
            <w:pPr>
              <w:tabs>
                <w:tab w:val="center" w:leader="none" w:pos="4419"/>
                <w:tab w:val="right" w:leader="none" w:pos="8838"/>
              </w:tabs>
              <w:spacing w:after="0" w:before="0" w:line="240" w:lineRule="auto"/>
              <w:ind w:left="0" w:right="0" w:firstLine="0"/>
              <w:jc w:val="both"/>
              <w:rPr>
                <w:rFonts w:ascii="Calibri" w:cs="Calibri" w:eastAsia="Calibri" w:hAnsi="Calibri"/>
                <w:sz w:val="22"/>
                <w:szCs w:val="22"/>
                <w:shd w:fill="auto" w:val="clear"/>
                <w:vertAlign w:val="baseline"/>
              </w:rPr>
            </w:pPr>
            <w:r w:rsidDel="00000000" w:rsidR="00000000" w:rsidRPr="00000000">
              <w:rPr>
                <w:rFonts w:ascii="Calibri" w:cs="Calibri" w:eastAsia="Calibri" w:hAnsi="Calibri"/>
                <w:color w:val="1f3864"/>
                <w:sz w:val="22"/>
                <w:szCs w:val="22"/>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spacing w:after="160" w:before="0" w:line="259" w:lineRule="auto"/>
        <w:ind w:left="0" w:right="0" w:firstLine="0"/>
        <w:jc w:val="left"/>
        <w:rPr>
          <w:rFonts w:ascii="Calibri" w:cs="Calibri" w:eastAsia="Calibri" w:hAnsi="Calibri"/>
          <w:b w:val="1"/>
          <w:color w:val="000000"/>
          <w:sz w:val="22"/>
          <w:szCs w:val="22"/>
          <w:shd w:fill="auto" w:val="clear"/>
          <w:vertAlign w:val="baseline"/>
        </w:rPr>
      </w:pPr>
      <w:r w:rsidDel="00000000" w:rsidR="00000000" w:rsidRPr="00000000">
        <w:rPr>
          <w:rtl w:val="0"/>
        </w:rPr>
      </w:r>
    </w:p>
    <w:tbl>
      <w:tblPr>
        <w:tblStyle w:val="Table2"/>
        <w:tblW w:w="9781.0" w:type="dxa"/>
        <w:jc w:val="left"/>
        <w:tblInd w:w="-108.0" w:type="dxa"/>
        <w:tblLayout w:type="fixed"/>
        <w:tblLook w:val="0000"/>
      </w:tblPr>
      <w:tblGrid>
        <w:gridCol w:w="3159"/>
        <w:gridCol w:w="6622"/>
        <w:tblGridChange w:id="0">
          <w:tblGrid>
            <w:gridCol w:w="3159"/>
            <w:gridCol w:w="6622"/>
          </w:tblGrid>
        </w:tblGridChange>
      </w:tblGrid>
      <w:tr>
        <w:trPr>
          <w:cantSplit w:val="0"/>
          <w:trHeight w:val="440" w:hRule="atLeast"/>
          <w:tblHeader w:val="0"/>
        </w:trPr>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center"/>
          </w:tcPr>
          <w:p w:rsidR="00000000" w:rsidDel="00000000" w:rsidP="00000000" w:rsidRDefault="00000000" w:rsidRPr="00000000" w14:paraId="0000000E">
            <w:pPr>
              <w:spacing w:after="160" w:before="0" w:line="259"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Nombre del proyecto</w:t>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center"/>
          </w:tcPr>
          <w:p w:rsidR="00000000" w:rsidDel="00000000" w:rsidP="00000000" w:rsidRDefault="00000000" w:rsidRPr="00000000" w14:paraId="0000000F">
            <w:pPr>
              <w:spacing w:after="160" w:before="0" w:line="259" w:lineRule="auto"/>
              <w:ind w:left="0" w:right="0" w:firstLine="0"/>
              <w:jc w:val="left"/>
              <w:rPr>
                <w:rFonts w:ascii="Calibri" w:cs="Calibri" w:eastAsia="Calibri" w:hAnsi="Calibri"/>
                <w:color w:val="000000"/>
                <w:shd w:fill="auto" w:val="clear"/>
                <w:vertAlign w:val="baseline"/>
              </w:rPr>
            </w:pPr>
            <w:r w:rsidDel="00000000" w:rsidR="00000000" w:rsidRPr="00000000">
              <w:rPr>
                <w:rFonts w:ascii="Calibri" w:cs="Calibri" w:eastAsia="Calibri" w:hAnsi="Calibri"/>
                <w:i w:val="1"/>
                <w:rtl w:val="0"/>
              </w:rPr>
              <w:t xml:space="preserve">Symptom To Specialist</w:t>
            </w:r>
            <w:r w:rsidDel="00000000" w:rsidR="00000000" w:rsidRPr="00000000">
              <w:rPr>
                <w:rtl w:val="0"/>
              </w:rPr>
            </w:r>
          </w:p>
        </w:tc>
      </w:tr>
      <w:tr>
        <w:trPr>
          <w:cantSplit w:val="0"/>
          <w:trHeight w:val="418" w:hRule="atLeast"/>
          <w:tblHeader w:val="0"/>
        </w:trPr>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center"/>
          </w:tcPr>
          <w:p w:rsidR="00000000" w:rsidDel="00000000" w:rsidP="00000000" w:rsidRDefault="00000000" w:rsidRPr="00000000" w14:paraId="00000010">
            <w:pPr>
              <w:spacing w:after="160" w:before="0" w:line="259"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Área (s) de desempeño(s)</w:t>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center"/>
          </w:tcPr>
          <w:p w:rsidR="00000000" w:rsidDel="00000000" w:rsidP="00000000" w:rsidRDefault="00000000" w:rsidRPr="00000000" w14:paraId="00000011">
            <w:pPr>
              <w:spacing w:after="160" w:before="0" w:line="259" w:lineRule="auto"/>
              <w:ind w:left="0" w:right="0" w:firstLine="0"/>
              <w:jc w:val="left"/>
              <w:rPr>
                <w:rFonts w:ascii="Calibri" w:cs="Calibri" w:eastAsia="Calibri" w:hAnsi="Calibri"/>
                <w:color w:val="000000"/>
                <w:shd w:fill="auto" w:val="clear"/>
                <w:vertAlign w:val="baseline"/>
              </w:rPr>
            </w:pPr>
            <w:r w:rsidDel="00000000" w:rsidR="00000000" w:rsidRPr="00000000">
              <w:rPr>
                <w:rFonts w:ascii="Calibri" w:cs="Calibri" w:eastAsia="Calibri" w:hAnsi="Calibri"/>
                <w:i w:val="1"/>
                <w:rtl w:val="0"/>
              </w:rPr>
              <w:t xml:space="preserve">Desarrollo de Software , Inteligencia Artificial , Gestión de Proyectos , Bases de Datos.</w:t>
            </w:r>
            <w:r w:rsidDel="00000000" w:rsidR="00000000" w:rsidRPr="00000000">
              <w:rPr>
                <w:rtl w:val="0"/>
              </w:rPr>
            </w:r>
          </w:p>
        </w:tc>
      </w:tr>
      <w:tr>
        <w:trPr>
          <w:cantSplit w:val="0"/>
          <w:trHeight w:val="425" w:hRule="atLeast"/>
          <w:tblHeader w:val="0"/>
        </w:trPr>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center"/>
          </w:tcPr>
          <w:p w:rsidR="00000000" w:rsidDel="00000000" w:rsidP="00000000" w:rsidRDefault="00000000" w:rsidRPr="00000000" w14:paraId="00000012">
            <w:pPr>
              <w:spacing w:after="160" w:before="0" w:line="259"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Competencias </w:t>
            </w:r>
          </w:p>
          <w:p w:rsidR="00000000" w:rsidDel="00000000" w:rsidP="00000000" w:rsidRDefault="00000000" w:rsidRPr="00000000" w14:paraId="00000013">
            <w:pPr>
              <w:spacing w:after="160" w:before="0" w:line="259"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center"/>
          </w:tcPr>
          <w:p w:rsidR="00000000" w:rsidDel="00000000" w:rsidP="00000000" w:rsidRDefault="00000000" w:rsidRPr="00000000" w14:paraId="00000014">
            <w:pPr>
              <w:numPr>
                <w:ilvl w:val="0"/>
                <w:numId w:val="2"/>
              </w:numPr>
              <w:spacing w:after="0" w:afterAutospacing="0" w:line="259" w:lineRule="auto"/>
              <w:ind w:left="720" w:hanging="360"/>
              <w:rPr>
                <w:rFonts w:ascii="Calibri" w:cs="Calibri" w:eastAsia="Calibri" w:hAnsi="Calibri"/>
                <w:i w:val="1"/>
                <w:u w:val="none"/>
              </w:rPr>
            </w:pPr>
            <w:r w:rsidDel="00000000" w:rsidR="00000000" w:rsidRPr="00000000">
              <w:rPr>
                <w:rFonts w:ascii="Calibri" w:cs="Calibri" w:eastAsia="Calibri" w:hAnsi="Calibri"/>
                <w:i w:val="1"/>
                <w:rtl w:val="0"/>
              </w:rPr>
              <w:t xml:space="preserve">Diseñar soluciones de software innovadoras y de calidad.</w:t>
            </w:r>
          </w:p>
          <w:p w:rsidR="00000000" w:rsidDel="00000000" w:rsidP="00000000" w:rsidRDefault="00000000" w:rsidRPr="00000000" w14:paraId="00000015">
            <w:pPr>
              <w:numPr>
                <w:ilvl w:val="0"/>
                <w:numId w:val="2"/>
              </w:numPr>
              <w:spacing w:after="0" w:afterAutospacing="0" w:line="259" w:lineRule="auto"/>
              <w:ind w:left="720" w:hanging="360"/>
              <w:rPr>
                <w:rFonts w:ascii="Calibri" w:cs="Calibri" w:eastAsia="Calibri" w:hAnsi="Calibri"/>
                <w:i w:val="1"/>
                <w:u w:val="none"/>
              </w:rPr>
            </w:pPr>
            <w:r w:rsidDel="00000000" w:rsidR="00000000" w:rsidRPr="00000000">
              <w:rPr>
                <w:rFonts w:ascii="Calibri" w:cs="Calibri" w:eastAsia="Calibri" w:hAnsi="Calibri"/>
                <w:i w:val="1"/>
                <w:rtl w:val="0"/>
              </w:rPr>
              <w:t xml:space="preserve">Administrar ambientes y bases de datos.</w:t>
            </w:r>
          </w:p>
          <w:p w:rsidR="00000000" w:rsidDel="00000000" w:rsidP="00000000" w:rsidRDefault="00000000" w:rsidRPr="00000000" w14:paraId="00000016">
            <w:pPr>
              <w:numPr>
                <w:ilvl w:val="0"/>
                <w:numId w:val="2"/>
              </w:numPr>
              <w:spacing w:after="0" w:afterAutospacing="0" w:line="259" w:lineRule="auto"/>
              <w:ind w:left="720" w:hanging="360"/>
              <w:rPr>
                <w:rFonts w:ascii="Calibri" w:cs="Calibri" w:eastAsia="Calibri" w:hAnsi="Calibri"/>
                <w:i w:val="1"/>
                <w:u w:val="none"/>
              </w:rPr>
            </w:pPr>
            <w:r w:rsidDel="00000000" w:rsidR="00000000" w:rsidRPr="00000000">
              <w:rPr>
                <w:rFonts w:ascii="Calibri" w:cs="Calibri" w:eastAsia="Calibri" w:hAnsi="Calibri"/>
                <w:i w:val="1"/>
                <w:rtl w:val="0"/>
              </w:rPr>
              <w:t xml:space="preserve">Desarrollar sistemas con buenas prácticas de mantenimiento.</w:t>
            </w:r>
          </w:p>
          <w:p w:rsidR="00000000" w:rsidDel="00000000" w:rsidP="00000000" w:rsidRDefault="00000000" w:rsidRPr="00000000" w14:paraId="00000017">
            <w:pPr>
              <w:numPr>
                <w:ilvl w:val="0"/>
                <w:numId w:val="2"/>
              </w:numPr>
              <w:spacing w:after="0" w:afterAutospacing="0" w:line="259" w:lineRule="auto"/>
              <w:ind w:left="720" w:hanging="360"/>
              <w:rPr>
                <w:rFonts w:ascii="Calibri" w:cs="Calibri" w:eastAsia="Calibri" w:hAnsi="Calibri"/>
                <w:i w:val="1"/>
                <w:u w:val="none"/>
              </w:rPr>
            </w:pPr>
            <w:r w:rsidDel="00000000" w:rsidR="00000000" w:rsidRPr="00000000">
              <w:rPr>
                <w:rFonts w:ascii="Calibri" w:cs="Calibri" w:eastAsia="Calibri" w:hAnsi="Calibri"/>
                <w:i w:val="1"/>
                <w:rtl w:val="0"/>
              </w:rPr>
              <w:t xml:space="preserve">Aplicar metodologías ágiles para la gestión de proyectos.</w:t>
            </w:r>
          </w:p>
          <w:p w:rsidR="00000000" w:rsidDel="00000000" w:rsidP="00000000" w:rsidRDefault="00000000" w:rsidRPr="00000000" w14:paraId="00000018">
            <w:pPr>
              <w:numPr>
                <w:ilvl w:val="0"/>
                <w:numId w:val="2"/>
              </w:numPr>
              <w:spacing w:after="160" w:before="0" w:line="259" w:lineRule="auto"/>
              <w:ind w:left="720" w:right="0" w:hanging="360"/>
              <w:jc w:val="left"/>
              <w:rPr>
                <w:rFonts w:ascii="Calibri" w:cs="Calibri" w:eastAsia="Calibri" w:hAnsi="Calibri"/>
                <w:i w:val="1"/>
                <w:u w:val="none"/>
              </w:rPr>
            </w:pPr>
            <w:r w:rsidDel="00000000" w:rsidR="00000000" w:rsidRPr="00000000">
              <w:rPr>
                <w:rFonts w:ascii="Calibri" w:cs="Calibri" w:eastAsia="Calibri" w:hAnsi="Calibri"/>
                <w:i w:val="1"/>
                <w:rtl w:val="0"/>
              </w:rPr>
              <w:t xml:space="preserve">Implementar modelos de inteligencia artificial aplicados a problemas reales.</w:t>
            </w:r>
            <w:r w:rsidDel="00000000" w:rsidR="00000000" w:rsidRPr="00000000">
              <w:rPr>
                <w:rtl w:val="0"/>
              </w:rPr>
            </w:r>
          </w:p>
        </w:tc>
      </w:tr>
    </w:tbl>
    <w:p w:rsidR="00000000" w:rsidDel="00000000" w:rsidP="00000000" w:rsidRDefault="00000000" w:rsidRPr="00000000" w14:paraId="00000019">
      <w:pPr>
        <w:spacing w:after="160" w:before="0" w:line="259" w:lineRule="auto"/>
        <w:ind w:left="0" w:right="0" w:firstLine="0"/>
        <w:jc w:val="left"/>
        <w:rPr>
          <w:rFonts w:ascii="Calibri" w:cs="Calibri" w:eastAsia="Calibri" w:hAnsi="Calibri"/>
          <w:b w:val="1"/>
          <w:color w:val="000000"/>
          <w:sz w:val="22"/>
          <w:szCs w:val="22"/>
          <w:shd w:fill="auto" w:val="clear"/>
          <w:vertAlign w:val="baseline"/>
        </w:rPr>
      </w:pPr>
      <w:r w:rsidDel="00000000" w:rsidR="00000000" w:rsidRPr="00000000">
        <w:rPr>
          <w:rtl w:val="0"/>
        </w:rPr>
      </w:r>
    </w:p>
    <w:tbl>
      <w:tblPr>
        <w:tblStyle w:val="Table3"/>
        <w:tblW w:w="9450.0" w:type="dxa"/>
        <w:jc w:val="left"/>
        <w:tblInd w:w="-108.0" w:type="dxa"/>
        <w:tblLayout w:type="fixed"/>
        <w:tblLook w:val="0000"/>
      </w:tblPr>
      <w:tblGrid>
        <w:gridCol w:w="2910"/>
        <w:gridCol w:w="1080"/>
        <w:gridCol w:w="1065"/>
        <w:gridCol w:w="2145"/>
        <w:gridCol w:w="2250"/>
        <w:tblGridChange w:id="0">
          <w:tblGrid>
            <w:gridCol w:w="2910"/>
            <w:gridCol w:w="1080"/>
            <w:gridCol w:w="1065"/>
            <w:gridCol w:w="2145"/>
            <w:gridCol w:w="2250"/>
          </w:tblGrid>
        </w:tblGridChange>
      </w:tblGrid>
      <w:tr>
        <w:trPr>
          <w:cantSplit w:val="0"/>
          <w:trHeight w:val="388" w:hRule="atLeast"/>
          <w:tblHeader w:val="0"/>
        </w:trPr>
        <w:tc>
          <w:tcPr>
            <w:gridSpan w:val="5"/>
            <w:tcBorders>
              <w:top w:color="bfbfbf" w:space="0" w:sz="4" w:val="single"/>
              <w:left w:color="bfbfbf" w:space="0" w:sz="4" w:val="single"/>
              <w:bottom w:color="bfbfbf" w:space="0" w:sz="4" w:val="single"/>
              <w:right w:color="bfbfbf" w:space="0" w:sz="4" w:val="single"/>
            </w:tcBorders>
            <w:shd w:fill="d9d9d9" w:val="clear"/>
            <w:tcMar>
              <w:left w:w="108.0" w:type="dxa"/>
              <w:right w:w="108.0" w:type="dxa"/>
            </w:tcMar>
            <w:vAlign w:val="center"/>
          </w:tcPr>
          <w:p w:rsidR="00000000" w:rsidDel="00000000" w:rsidP="00000000" w:rsidRDefault="00000000" w:rsidRPr="00000000" w14:paraId="0000001A">
            <w:pPr>
              <w:spacing w:after="160" w:before="0" w:line="259" w:lineRule="auto"/>
              <w:ind w:left="0" w:right="0" w:firstLine="0"/>
              <w:jc w:val="left"/>
              <w:rPr>
                <w:rFonts w:ascii="Calibri" w:cs="Calibri" w:eastAsia="Calibri" w:hAnsi="Calibri"/>
                <w:shd w:fill="auto" w:val="clear"/>
                <w:vertAlign w:val="baseline"/>
              </w:rPr>
            </w:pPr>
            <w:r w:rsidDel="00000000" w:rsidR="00000000" w:rsidRPr="00000000">
              <w:rPr>
                <w:rFonts w:ascii="Calibri" w:cs="Calibri" w:eastAsia="Calibri" w:hAnsi="Calibri"/>
                <w:b w:val="1"/>
                <w:color w:val="1f3864"/>
                <w:sz w:val="18"/>
                <w:szCs w:val="18"/>
                <w:shd w:fill="auto" w:val="clear"/>
                <w:vertAlign w:val="baseline"/>
                <w:rtl w:val="0"/>
              </w:rPr>
              <w:t xml:space="preserve">Contenidos del informe final</w:t>
            </w:r>
            <w:r w:rsidDel="00000000" w:rsidR="00000000" w:rsidRPr="00000000">
              <w:rPr>
                <w:rtl w:val="0"/>
              </w:rPr>
            </w:r>
          </w:p>
        </w:tc>
      </w:tr>
      <w:tr>
        <w:trPr>
          <w:cantSplit w:val="0"/>
          <w:trHeight w:val="781" w:hRule="atLeast"/>
          <w:tblHeader w:val="0"/>
        </w:trPr>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center"/>
          </w:tcPr>
          <w:p w:rsidR="00000000" w:rsidDel="00000000" w:rsidP="00000000" w:rsidRDefault="00000000" w:rsidRPr="00000000" w14:paraId="0000001F">
            <w:pPr>
              <w:spacing w:after="160" w:before="0" w:line="259" w:lineRule="auto"/>
              <w:ind w:left="0" w:right="0" w:firstLine="0"/>
              <w:jc w:val="left"/>
              <w:rPr>
                <w:rFonts w:ascii="Calibri" w:cs="Calibri" w:eastAsia="Calibri" w:hAnsi="Calibri"/>
                <w:shd w:fill="auto" w:val="clear"/>
                <w:vertAlign w:val="baseline"/>
              </w:rPr>
            </w:pPr>
            <w:r w:rsidDel="00000000" w:rsidR="00000000" w:rsidRPr="00000000">
              <w:rPr>
                <w:rFonts w:ascii="Calibri" w:cs="Calibri" w:eastAsia="Calibri" w:hAnsi="Calibri"/>
                <w:color w:val="1f3864"/>
                <w:sz w:val="18"/>
                <w:szCs w:val="18"/>
                <w:shd w:fill="auto" w:val="clear"/>
                <w:vertAlign w:val="baseline"/>
                <w:rtl w:val="0"/>
              </w:rPr>
              <w:t xml:space="preserve">1. Relevancia del proyecto APT</w:t>
            </w:r>
            <w:r w:rsidDel="00000000" w:rsidR="00000000" w:rsidRPr="00000000">
              <w:rPr>
                <w:rtl w:val="0"/>
              </w:rPr>
            </w:r>
          </w:p>
        </w:tc>
        <w:tc>
          <w:tcPr>
            <w:gridSpan w:val="4"/>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center"/>
          </w:tcPr>
          <w:p w:rsidR="00000000" w:rsidDel="00000000" w:rsidP="00000000" w:rsidRDefault="00000000" w:rsidRPr="00000000" w14:paraId="00000020">
            <w:pPr>
              <w:spacing w:after="0" w:before="0" w:line="240" w:lineRule="auto"/>
              <w:ind w:left="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proyecto busca solucionar la demora en los pre-diagnósticos médicos (interpretación de imágenes/síntomas) en instituciones de salud, impactando positivamente a médicos y pacientes. Asimismo, aborda la falta de acceso rápido a orientación médica básica, especialmente en contextos donde las personas no tienen medios para acudir a un hospital. En Chile, esta problemática afecta a diversos grupos, especialmente en zonas con menor acceso a servicios de salud, por lo que el uso de inteligencia artificial permite ofrecer una herramienta accesible, rápida y útil, generando un aporte social significativo al mejorar la orientación médica preliminar.</w:t>
            </w:r>
          </w:p>
          <w:p w:rsidR="00000000" w:rsidDel="00000000" w:rsidP="00000000" w:rsidRDefault="00000000" w:rsidRPr="00000000" w14:paraId="00000021">
            <w:pPr>
              <w:spacing w:after="0" w:before="0" w:line="240" w:lineRule="auto"/>
              <w:ind w:left="0" w:righ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2">
            <w:pPr>
              <w:spacing w:after="0" w:before="0" w:line="240" w:lineRule="auto"/>
              <w:ind w:left="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Este tema es altamente relevante para el campo laboral debido a la expansión de la IA en HealthTech. El proyecto demuestra competencias clave en desarrollo Full-Stack (React/Flask) e Inteligencia Artificial. El aporte de valor es un prototipo funcional que integra un modelo de Deep Learning (Keras/TensorFlow) para analizar datos y entregar una predicción, validando la viabilidad de implementar estas soluciones de IA en un contexto laboral.</w:t>
            </w:r>
            <w:r w:rsidDel="00000000" w:rsidR="00000000" w:rsidRPr="00000000">
              <w:rPr>
                <w:rtl w:val="0"/>
              </w:rPr>
            </w:r>
          </w:p>
          <w:p w:rsidR="00000000" w:rsidDel="00000000" w:rsidP="00000000" w:rsidRDefault="00000000" w:rsidRPr="00000000" w14:paraId="00000023">
            <w:pPr>
              <w:spacing w:after="0" w:before="0" w:line="240" w:lineRule="auto"/>
              <w:ind w:left="72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c>
      </w:tr>
      <w:tr>
        <w:trPr>
          <w:cantSplit w:val="0"/>
          <w:trHeight w:val="838" w:hRule="atLeast"/>
          <w:tblHeader w:val="0"/>
        </w:trPr>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center"/>
          </w:tcPr>
          <w:p w:rsidR="00000000" w:rsidDel="00000000" w:rsidP="00000000" w:rsidRDefault="00000000" w:rsidRPr="00000000" w14:paraId="00000027">
            <w:pPr>
              <w:spacing w:after="160" w:before="0" w:line="259" w:lineRule="auto"/>
              <w:ind w:left="0" w:right="0" w:firstLine="0"/>
              <w:jc w:val="left"/>
              <w:rPr>
                <w:rFonts w:ascii="Calibri" w:cs="Calibri" w:eastAsia="Calibri" w:hAnsi="Calibri"/>
                <w:shd w:fill="auto" w:val="clear"/>
                <w:vertAlign w:val="baseline"/>
              </w:rPr>
            </w:pPr>
            <w:r w:rsidDel="00000000" w:rsidR="00000000" w:rsidRPr="00000000">
              <w:rPr>
                <w:rFonts w:ascii="Calibri" w:cs="Calibri" w:eastAsia="Calibri" w:hAnsi="Calibri"/>
                <w:color w:val="1f3864"/>
                <w:sz w:val="18"/>
                <w:szCs w:val="18"/>
                <w:shd w:fill="auto" w:val="clear"/>
                <w:vertAlign w:val="baseline"/>
                <w:rtl w:val="0"/>
              </w:rPr>
              <w:t xml:space="preserve">2. Objetivos </w:t>
            </w:r>
            <w:r w:rsidDel="00000000" w:rsidR="00000000" w:rsidRPr="00000000">
              <w:rPr>
                <w:rtl w:val="0"/>
              </w:rPr>
            </w:r>
          </w:p>
        </w:tc>
        <w:tc>
          <w:tcPr>
            <w:gridSpan w:val="4"/>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center"/>
          </w:tcPr>
          <w:p w:rsidR="00000000" w:rsidDel="00000000" w:rsidP="00000000" w:rsidRDefault="00000000" w:rsidRPr="00000000" w14:paraId="00000028">
            <w:pPr>
              <w:spacing w:after="160" w:before="0" w:line="259"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Desarrollar una aplicación web que, mediante  el uso de inteligencia artificial y el análisis de síntomas e imágenes, apoye a los usuarios en la identificación preliminar de posibles problemas de salud, contribuyendo a mejorar el acceso a información médica básica de forma rápida y accesible.</w:t>
            </w:r>
          </w:p>
          <w:p w:rsidR="00000000" w:rsidDel="00000000" w:rsidP="00000000" w:rsidRDefault="00000000" w:rsidRPr="00000000" w14:paraId="00000029">
            <w:pPr>
              <w:spacing w:after="160" w:before="0" w:line="259"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Analizar los procesos de interacción del usuario con el sistema para definir los requerimientos funcionales y no funcionales de la aplicación.</w:t>
            </w:r>
          </w:p>
          <w:p w:rsidR="00000000" w:rsidDel="00000000" w:rsidP="00000000" w:rsidRDefault="00000000" w:rsidRPr="00000000" w14:paraId="0000002A">
            <w:pPr>
              <w:spacing w:after="160" w:before="0" w:line="259"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Este objetivo busca entender cómo será la experiencia del usuario desde que accede a la página hasta que recibe un resultado, identificando qué funciones debe cumplir la aplicación (por ejemplo, subir imágenes, mostrar diagnósticos) y qué requisitos adicionales son importantes (como seguridad, tiempo de respuesta o facilidad de uso).</w:t>
            </w:r>
          </w:p>
          <w:p w:rsidR="00000000" w:rsidDel="00000000" w:rsidP="00000000" w:rsidRDefault="00000000" w:rsidRPr="00000000" w14:paraId="0000002B">
            <w:pPr>
              <w:spacing w:after="160" w:before="0" w:line="259" w:lineRule="auto"/>
              <w:ind w:left="72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C">
            <w:pPr>
              <w:spacing w:after="160" w:before="0" w:line="259"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Diseñar la arquitectura del sistema que integre frontend, backend, base de datos y modelo de inteligencia artificial.</w:t>
            </w:r>
          </w:p>
          <w:p w:rsidR="00000000" w:rsidDel="00000000" w:rsidP="00000000" w:rsidRDefault="00000000" w:rsidRPr="00000000" w14:paraId="0000002D">
            <w:pPr>
              <w:spacing w:after="160" w:before="0" w:line="259"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Consiste en planificar cómo se conectarán los distintos componentes de la aplicación, asegurando que trabajen de forma coordinada. El diseño arquitectónico establece la estructura general que soportará el desarrollo y garantiza escalabilidad y orden.</w:t>
            </w:r>
          </w:p>
          <w:p w:rsidR="00000000" w:rsidDel="00000000" w:rsidP="00000000" w:rsidRDefault="00000000" w:rsidRPr="00000000" w14:paraId="0000002E">
            <w:pPr>
              <w:spacing w:after="160" w:before="0" w:line="259" w:lineRule="auto"/>
              <w:ind w:left="72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F">
            <w:pPr>
              <w:spacing w:after="160" w:before="0" w:line="259"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Implementar un modelo de IA capaz de procesar imágenes y descripciones de síntomas para sugerir posibles condiciones de salud.</w:t>
            </w:r>
          </w:p>
          <w:p w:rsidR="00000000" w:rsidDel="00000000" w:rsidP="00000000" w:rsidRDefault="00000000" w:rsidRPr="00000000" w14:paraId="00000030">
            <w:pPr>
              <w:spacing w:after="160" w:before="0" w:line="259"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Este objetivo implica entrenar y ajustar un modelo de inteligencia artificial que pueda reconocer patrones en imágenes médicas y en datos ingresados por el usuario, con el fin de entregar sugerencias confiables y útiles sobre posibles problemas de salud.</w:t>
            </w:r>
          </w:p>
          <w:p w:rsidR="00000000" w:rsidDel="00000000" w:rsidP="00000000" w:rsidRDefault="00000000" w:rsidRPr="00000000" w14:paraId="00000031">
            <w:pPr>
              <w:spacing w:after="160" w:before="0" w:line="259"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Desarrollar la aplicación web con una interfaz simple y accesible que permita a los usuarios cargar imágenes y describir síntomas.</w:t>
            </w:r>
          </w:p>
          <w:p w:rsidR="00000000" w:rsidDel="00000000" w:rsidP="00000000" w:rsidRDefault="00000000" w:rsidRPr="00000000" w14:paraId="00000032">
            <w:pPr>
              <w:spacing w:after="160" w:before="0" w:line="259"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Este objetivo se enfoca en crear un entorno amigable para el usuario, priorizando la facilidad de uso y la claridad de las funciones principales, de manera que cualquier persona pueda interactuar con la aplicación sin necesidad de conocimientos técnicos.</w:t>
            </w:r>
          </w:p>
        </w:tc>
      </w:tr>
      <w:tr>
        <w:trPr>
          <w:cantSplit w:val="0"/>
          <w:trHeight w:val="220" w:hRule="atLeast"/>
          <w:tblHeader w:val="0"/>
        </w:trPr>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center"/>
          </w:tcPr>
          <w:p w:rsidR="00000000" w:rsidDel="00000000" w:rsidP="00000000" w:rsidRDefault="00000000" w:rsidRPr="00000000" w14:paraId="00000036">
            <w:pPr>
              <w:spacing w:after="160" w:before="0" w:line="259" w:lineRule="auto"/>
              <w:ind w:left="0" w:right="0" w:firstLine="0"/>
              <w:jc w:val="left"/>
              <w:rPr>
                <w:rFonts w:ascii="Calibri" w:cs="Calibri" w:eastAsia="Calibri" w:hAnsi="Calibri"/>
                <w:shd w:fill="auto" w:val="clear"/>
                <w:vertAlign w:val="baseline"/>
              </w:rPr>
            </w:pPr>
            <w:r w:rsidDel="00000000" w:rsidR="00000000" w:rsidRPr="00000000">
              <w:rPr>
                <w:rFonts w:ascii="Calibri" w:cs="Calibri" w:eastAsia="Calibri" w:hAnsi="Calibri"/>
                <w:color w:val="1f3864"/>
                <w:sz w:val="18"/>
                <w:szCs w:val="18"/>
                <w:shd w:fill="auto" w:val="clear"/>
                <w:vertAlign w:val="baseline"/>
                <w:rtl w:val="0"/>
              </w:rPr>
              <w:t xml:space="preserve">3. Metodología</w:t>
            </w:r>
            <w:r w:rsidDel="00000000" w:rsidR="00000000" w:rsidRPr="00000000">
              <w:rPr>
                <w:rtl w:val="0"/>
              </w:rPr>
            </w:r>
          </w:p>
        </w:tc>
        <w:tc>
          <w:tcPr>
            <w:gridSpan w:val="4"/>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center"/>
          </w:tcPr>
          <w:p w:rsidR="00000000" w:rsidDel="00000000" w:rsidP="00000000" w:rsidRDefault="00000000" w:rsidRPr="00000000" w14:paraId="00000037">
            <w:pPr>
              <w:spacing w:after="160" w:line="259"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Para el desarrollo del proyecto se utilizó una Metodología Ágil, con un flujo de trabajo inspirado en Scrum/Kanban. Esta metodología fue pertinente debido a la alta incertidumbre técnica que implica el desarrollo de un sistema basado en IA que integra múltiples tecnologías (React, Flask, IA). Permitió trabajar en ciclos cortos, dividiendo el trabajo en tareas manejables y adaptándonos a los desafíos técnicos a medida que surgían.</w:t>
            </w:r>
          </w:p>
          <w:p w:rsidR="00000000" w:rsidDel="00000000" w:rsidP="00000000" w:rsidRDefault="00000000" w:rsidRPr="00000000" w14:paraId="00000038">
            <w:pPr>
              <w:spacing w:after="160" w:line="259" w:lineRule="auto"/>
              <w:ind w:left="72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9">
            <w:pPr>
              <w:spacing w:after="160" w:line="259"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estructura del equipo se organizó en roles clave:</w:t>
            </w:r>
          </w:p>
          <w:p w:rsidR="00000000" w:rsidDel="00000000" w:rsidP="00000000" w:rsidRDefault="00000000" w:rsidRPr="00000000" w14:paraId="0000003A">
            <w:pPr>
              <w:numPr>
                <w:ilvl w:val="0"/>
                <w:numId w:val="5"/>
              </w:numPr>
              <w:spacing w:after="0" w:afterAutospacing="0" w:line="259" w:lineRule="auto"/>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Product Owner (PO): Define funcionalidades y prioriza el Product Backlog.</w:t>
            </w:r>
          </w:p>
          <w:p w:rsidR="00000000" w:rsidDel="00000000" w:rsidP="00000000" w:rsidRDefault="00000000" w:rsidRPr="00000000" w14:paraId="0000003B">
            <w:pPr>
              <w:numPr>
                <w:ilvl w:val="0"/>
                <w:numId w:val="5"/>
              </w:numPr>
              <w:spacing w:after="0" w:afterAutospacing="0" w:line="259" w:lineRule="auto"/>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Scrum Master (SM): Facilita la metodología, asegura el cumplimiento de principios ágiles y elimina obstáculos.</w:t>
            </w:r>
          </w:p>
          <w:p w:rsidR="00000000" w:rsidDel="00000000" w:rsidP="00000000" w:rsidRDefault="00000000" w:rsidRPr="00000000" w14:paraId="0000003C">
            <w:pPr>
              <w:numPr>
                <w:ilvl w:val="0"/>
                <w:numId w:val="5"/>
              </w:numPr>
              <w:spacing w:after="160" w:line="259" w:lineRule="auto"/>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Development Team (DEV): Desarrolla, pruebas y entrega incrementos del producto.</w:t>
            </w:r>
          </w:p>
          <w:p w:rsidR="00000000" w:rsidDel="00000000" w:rsidP="00000000" w:rsidRDefault="00000000" w:rsidRPr="00000000" w14:paraId="0000003D">
            <w:pPr>
              <w:spacing w:after="160" w:line="259"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Las fases y procedimientos que se llevaron a cabo para ejecutar el proyecto fueron:</w:t>
            </w:r>
          </w:p>
          <w:p w:rsidR="00000000" w:rsidDel="00000000" w:rsidP="00000000" w:rsidRDefault="00000000" w:rsidRPr="00000000" w14:paraId="0000003E">
            <w:pPr>
              <w:numPr>
                <w:ilvl w:val="0"/>
                <w:numId w:val="1"/>
              </w:numPr>
              <w:spacing w:after="0" w:afterAutospacing="0" w:line="259" w:lineRule="auto"/>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Fase 1 - Planificación y Diseño: Definición del stack tecnológico (REACT, Flask, PostgreSQL, Tensor Flow) y diseño de la arquitectura (Cliente-Servidor).</w:t>
            </w:r>
          </w:p>
          <w:p w:rsidR="00000000" w:rsidDel="00000000" w:rsidP="00000000" w:rsidRDefault="00000000" w:rsidRPr="00000000" w14:paraId="0000003F">
            <w:pPr>
              <w:numPr>
                <w:ilvl w:val="0"/>
                <w:numId w:val="1"/>
              </w:numPr>
              <w:spacing w:after="0" w:afterAutospacing="0" w:line="259" w:lineRule="auto"/>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Fase 2 - Desarrollo Backend: Creación de la estructura en Flask, configuración de PostgreSQL, e implementación de los endpoints de autenticación (JWT) y predicción.</w:t>
            </w:r>
          </w:p>
          <w:p w:rsidR="00000000" w:rsidDel="00000000" w:rsidP="00000000" w:rsidRDefault="00000000" w:rsidRPr="00000000" w14:paraId="00000040">
            <w:pPr>
              <w:numPr>
                <w:ilvl w:val="0"/>
                <w:numId w:val="1"/>
              </w:numPr>
              <w:spacing w:after="0" w:afterAutospacing="0" w:line="259" w:lineRule="auto"/>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Fase 3 - Integración del Modelo IA: Carga y prueba del modelo “.h5” (keras) dentro del entorno Flask.</w:t>
            </w:r>
          </w:p>
          <w:p w:rsidR="00000000" w:rsidDel="00000000" w:rsidP="00000000" w:rsidRDefault="00000000" w:rsidRPr="00000000" w14:paraId="00000041">
            <w:pPr>
              <w:numPr>
                <w:ilvl w:val="0"/>
                <w:numId w:val="1"/>
              </w:numPr>
              <w:spacing w:after="0" w:afterAutospacing="0" w:line="259" w:lineRule="auto"/>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Fase 4 - Desarrollo Frontend: Creación de la interfaz de usuario en React, implementando formularios de carga de imágenes y servicios para consumir la API del Backend.</w:t>
            </w:r>
          </w:p>
          <w:p w:rsidR="00000000" w:rsidDel="00000000" w:rsidP="00000000" w:rsidRDefault="00000000" w:rsidRPr="00000000" w14:paraId="00000042">
            <w:pPr>
              <w:numPr>
                <w:ilvl w:val="0"/>
                <w:numId w:val="1"/>
              </w:numPr>
              <w:spacing w:after="160" w:before="0" w:line="259"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Fase 5 - Pruebas e Integración: Pruebas de conectividad frontend-backend, solución de problemas de CORS y validación del flujo completo.</w:t>
            </w:r>
            <w:r w:rsidDel="00000000" w:rsidR="00000000" w:rsidRPr="00000000">
              <w:rPr>
                <w:rtl w:val="0"/>
              </w:rPr>
            </w:r>
          </w:p>
        </w:tc>
      </w:tr>
      <w:tr>
        <w:trPr>
          <w:cantSplit w:val="0"/>
          <w:trHeight w:val="2117" w:hRule="atLeast"/>
          <w:tblHeader w:val="0"/>
        </w:trPr>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center"/>
          </w:tcPr>
          <w:p w:rsidR="00000000" w:rsidDel="00000000" w:rsidP="00000000" w:rsidRDefault="00000000" w:rsidRPr="00000000" w14:paraId="00000046">
            <w:pPr>
              <w:spacing w:after="160" w:before="0" w:line="259" w:lineRule="auto"/>
              <w:ind w:left="0" w:right="0" w:firstLine="0"/>
              <w:jc w:val="left"/>
              <w:rPr>
                <w:rFonts w:ascii="Calibri" w:cs="Calibri" w:eastAsia="Calibri" w:hAnsi="Calibri"/>
                <w:shd w:fill="auto" w:val="clear"/>
                <w:vertAlign w:val="baseline"/>
              </w:rPr>
            </w:pPr>
            <w:r w:rsidDel="00000000" w:rsidR="00000000" w:rsidRPr="00000000">
              <w:rPr>
                <w:rFonts w:ascii="Calibri" w:cs="Calibri" w:eastAsia="Calibri" w:hAnsi="Calibri"/>
                <w:color w:val="1f3864"/>
                <w:sz w:val="18"/>
                <w:szCs w:val="18"/>
                <w:shd w:fill="auto" w:val="clear"/>
                <w:vertAlign w:val="baseline"/>
                <w:rtl w:val="0"/>
              </w:rPr>
              <w:t xml:space="preserve">4. Desarrollo</w:t>
            </w:r>
            <w:r w:rsidDel="00000000" w:rsidR="00000000" w:rsidRPr="00000000">
              <w:rPr>
                <w:rtl w:val="0"/>
              </w:rPr>
            </w:r>
          </w:p>
        </w:tc>
        <w:tc>
          <w:tcPr>
            <w:gridSpan w:val="4"/>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center"/>
          </w:tcPr>
          <w:p w:rsidR="00000000" w:rsidDel="00000000" w:rsidP="00000000" w:rsidRDefault="00000000" w:rsidRPr="00000000" w14:paraId="00000047">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Facilitadores: El desarrollo del proyecto se vio facilitado por el uso de Github para el control de versiones, permitiendo un flujo de trabajo concurrente y ordenado. Además, la arquitectura modular de Flask y la flexibilidad de React fueron fundamentales para una integración eficiente y una clara separación de responsabilidades.</w:t>
            </w:r>
          </w:p>
          <w:p w:rsidR="00000000" w:rsidDel="00000000" w:rsidP="00000000" w:rsidRDefault="00000000" w:rsidRPr="00000000" w14:paraId="00000048">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9">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Desafíos y Soluciones Estratégicas: Se presentaron desafíos técnicos significativos:</w:t>
            </w:r>
          </w:p>
          <w:p w:rsidR="00000000" w:rsidDel="00000000" w:rsidP="00000000" w:rsidRDefault="00000000" w:rsidRPr="00000000" w14:paraId="0000004A">
            <w:pPr>
              <w:numPr>
                <w:ilvl w:val="0"/>
                <w:numId w:val="4"/>
              </w:numPr>
              <w:spacing w:after="0" w:afterAutospacing="0" w:line="259" w:lineRule="auto"/>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Integración Frontend-Backend: El principal obstáculo fue la manifestación de errores de Cross-Origin Resource Sharing (CORS) que bloqueaban la comunicación inicial entre dominios.</w:t>
            </w:r>
          </w:p>
          <w:p w:rsidR="00000000" w:rsidDel="00000000" w:rsidP="00000000" w:rsidRDefault="00000000" w:rsidRPr="00000000" w14:paraId="0000004B">
            <w:pPr>
              <w:numPr>
                <w:ilvl w:val="0"/>
                <w:numId w:val="4"/>
              </w:numPr>
              <w:spacing w:after="160" w:line="259" w:lineRule="auto"/>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Pre-procesamiento del Modelo IA: Fue complejo garantizar que el pre-procesamiento de las imágenes en el backend (redimensionamiento y normalización de píxeles) se alineara de forma precisa con el formato de entrada (input shape) requerido por el modelo “.h5” de Keras.</w:t>
            </w:r>
          </w:p>
          <w:p w:rsidR="00000000" w:rsidDel="00000000" w:rsidP="00000000" w:rsidRDefault="00000000" w:rsidRPr="00000000" w14:paraId="0000004C">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Para superar estos obstáculos y cumplir con los objetivos, se implementaron ajustes estratégicos:</w:t>
            </w:r>
          </w:p>
          <w:p w:rsidR="00000000" w:rsidDel="00000000" w:rsidP="00000000" w:rsidRDefault="00000000" w:rsidRPr="00000000" w14:paraId="0000004D">
            <w:pPr>
              <w:numPr>
                <w:ilvl w:val="0"/>
                <w:numId w:val="3"/>
              </w:numPr>
              <w:spacing w:after="0" w:afterAutospacing="0" w:line="259" w:lineRule="auto"/>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Para la gestión de CORS, se integró la librería flask-cors en el servidor Flask para gestionar adecuadamente las peticiones HTTP provenientes del dominio de React.</w:t>
            </w:r>
          </w:p>
          <w:p w:rsidR="00000000" w:rsidDel="00000000" w:rsidP="00000000" w:rsidRDefault="00000000" w:rsidRPr="00000000" w14:paraId="0000004E">
            <w:pPr>
              <w:numPr>
                <w:ilvl w:val="0"/>
                <w:numId w:val="3"/>
              </w:numPr>
              <w:spacing w:after="160" w:before="0" w:line="259"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Para el modelo, se implementaron funciones de procesamiento de imágenes (utilizando librerías cómo pil o OpenCV) directamente en el endpoint de predicción, estandarizando así todas las imágenes entrantes al formato esperado antes de ser evaluadas.</w:t>
            </w:r>
            <w:r w:rsidDel="00000000" w:rsidR="00000000" w:rsidRPr="00000000">
              <w:rPr>
                <w:rtl w:val="0"/>
              </w:rPr>
            </w:r>
          </w:p>
        </w:tc>
      </w:tr>
      <w:tr>
        <w:trPr>
          <w:cantSplit w:val="0"/>
          <w:trHeight w:val="222.00000000000003" w:hRule="atLeast"/>
          <w:tblHeader w:val="0"/>
        </w:trPr>
        <w:tc>
          <w:tcPr>
            <w:vMerge w:val="restart"/>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center"/>
          </w:tcPr>
          <w:p w:rsidR="00000000" w:rsidDel="00000000" w:rsidP="00000000" w:rsidRDefault="00000000" w:rsidRPr="00000000" w14:paraId="00000052">
            <w:pPr>
              <w:spacing w:after="160" w:before="0" w:line="259" w:lineRule="auto"/>
              <w:ind w:left="0" w:right="0" w:firstLine="0"/>
              <w:jc w:val="left"/>
              <w:rPr>
                <w:rFonts w:ascii="Calibri" w:cs="Calibri" w:eastAsia="Calibri" w:hAnsi="Calibri"/>
                <w:shd w:fill="auto" w:val="clear"/>
                <w:vertAlign w:val="baseline"/>
              </w:rPr>
            </w:pPr>
            <w:r w:rsidDel="00000000" w:rsidR="00000000" w:rsidRPr="00000000">
              <w:rPr>
                <w:rFonts w:ascii="Calibri" w:cs="Calibri" w:eastAsia="Calibri" w:hAnsi="Calibri"/>
                <w:color w:val="1f3864"/>
                <w:sz w:val="18"/>
                <w:szCs w:val="18"/>
                <w:shd w:fill="auto" w:val="clear"/>
                <w:vertAlign w:val="baseline"/>
                <w:rtl w:val="0"/>
              </w:rPr>
              <w:t xml:space="preserve">5. Evidencias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3">
            <w:pPr>
              <w:spacing w:after="4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Tipo de evidencia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4">
            <w:pPr>
              <w:spacing w:after="4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Nombre de la evidencia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5">
            <w:pPr>
              <w:spacing w:after="4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Descripción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6">
            <w:pPr>
              <w:spacing w:after="4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Justificación</w:t>
            </w:r>
          </w:p>
        </w:tc>
      </w:tr>
      <w:tr>
        <w:trPr>
          <w:cantSplit w:val="0"/>
          <w:trHeight w:val="222.00000000000003" w:hRule="atLeast"/>
          <w:tblHeader w:val="0"/>
        </w:trPr>
        <w:tc>
          <w:tcPr>
            <w:vMerge w:val="continue"/>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center"/>
          </w:tcPr>
          <w:p w:rsidR="00000000" w:rsidDel="00000000" w:rsidP="00000000" w:rsidRDefault="00000000" w:rsidRPr="00000000" w14:paraId="00000057">
            <w:pPr>
              <w:spacing w:after="0" w:before="0" w:line="240" w:lineRule="auto"/>
              <w:ind w:left="0" w:right="0" w:firstLine="0"/>
              <w:jc w:val="left"/>
              <w:rPr>
                <w:rFonts w:ascii="Calibri" w:cs="Calibri" w:eastAsia="Calibri" w:hAnsi="Calibri"/>
                <w:color w:val="1f3864"/>
                <w:sz w:val="18"/>
                <w:szCs w:val="18"/>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8">
            <w:pPr>
              <w:spacing w:after="4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Avance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9">
            <w:pPr>
              <w:spacing w:after="4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Prototipo funcional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A">
            <w:pPr>
              <w:spacing w:after="4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Versión inicial de la aplicación con carga de imágenes y análisis básico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B">
            <w:pPr>
              <w:spacing w:after="4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Validó la factibilidad técnica y funcional del sistema</w:t>
            </w:r>
          </w:p>
        </w:tc>
      </w:tr>
      <w:tr>
        <w:trPr>
          <w:cantSplit w:val="0"/>
          <w:trHeight w:val="222.00000000000003" w:hRule="atLeast"/>
          <w:tblHeader w:val="0"/>
        </w:trPr>
        <w:tc>
          <w:tcPr>
            <w:vMerge w:val="continue"/>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center"/>
          </w:tcPr>
          <w:p w:rsidR="00000000" w:rsidDel="00000000" w:rsidP="00000000" w:rsidRDefault="00000000" w:rsidRPr="00000000" w14:paraId="0000005C">
            <w:pPr>
              <w:spacing w:after="0" w:before="0" w:line="240" w:lineRule="auto"/>
              <w:ind w:left="0" w:right="0" w:firstLine="0"/>
              <w:jc w:val="left"/>
              <w:rPr>
                <w:rFonts w:ascii="Calibri" w:cs="Calibri" w:eastAsia="Calibri" w:hAnsi="Calibri"/>
                <w:color w:val="1f3864"/>
                <w:sz w:val="18"/>
                <w:szCs w:val="18"/>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D">
            <w:pPr>
              <w:spacing w:after="4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Final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E">
            <w:pPr>
              <w:spacing w:after="4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Informe técnico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F">
            <w:pPr>
              <w:spacing w:after="4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Documento detallado del desarrollo completo del proyecto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0">
            <w:pPr>
              <w:spacing w:after="4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Evidenció el cumplimiento de objetivos y competencias</w:t>
            </w:r>
          </w:p>
        </w:tc>
      </w:tr>
      <w:tr>
        <w:trPr>
          <w:cantSplit w:val="0"/>
          <w:trHeight w:val="222.00000000000003" w:hRule="atLeast"/>
          <w:tblHeader w:val="0"/>
        </w:trPr>
        <w:tc>
          <w:tcPr>
            <w:vMerge w:val="continue"/>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center"/>
          </w:tcPr>
          <w:p w:rsidR="00000000" w:rsidDel="00000000" w:rsidP="00000000" w:rsidRDefault="00000000" w:rsidRPr="00000000" w14:paraId="00000061">
            <w:pPr>
              <w:spacing w:after="0" w:before="0" w:line="240" w:lineRule="auto"/>
              <w:ind w:left="0" w:right="0" w:firstLine="0"/>
              <w:jc w:val="left"/>
              <w:rPr>
                <w:rFonts w:ascii="Calibri" w:cs="Calibri" w:eastAsia="Calibri" w:hAnsi="Calibri"/>
                <w:color w:val="1f3864"/>
                <w:sz w:val="18"/>
                <w:szCs w:val="18"/>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2">
            <w:pPr>
              <w:spacing w:after="4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Final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3">
            <w:pPr>
              <w:spacing w:after="4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Modelo IA entrenado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4">
            <w:pPr>
              <w:spacing w:after="4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Algoritmo capaz de analizar imágenes y síntomas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5">
            <w:pPr>
              <w:spacing w:after="4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Demostró la aplicación práctica de técnicas de inteligencia artificial</w:t>
            </w:r>
          </w:p>
        </w:tc>
      </w:tr>
      <w:tr>
        <w:trPr>
          <w:cantSplit w:val="0"/>
          <w:trHeight w:val="222.00000000000003" w:hRule="atLeast"/>
          <w:tblHeader w:val="0"/>
        </w:trPr>
        <w:tc>
          <w:tcPr>
            <w:vMerge w:val="continue"/>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center"/>
          </w:tcPr>
          <w:p w:rsidR="00000000" w:rsidDel="00000000" w:rsidP="00000000" w:rsidRDefault="00000000" w:rsidRPr="00000000" w14:paraId="00000066">
            <w:pPr>
              <w:spacing w:after="0" w:before="0" w:line="240" w:lineRule="auto"/>
              <w:ind w:left="0" w:right="0" w:firstLine="0"/>
              <w:jc w:val="left"/>
              <w:rPr>
                <w:rFonts w:ascii="Calibri" w:cs="Calibri" w:eastAsia="Calibri" w:hAnsi="Calibri"/>
                <w:color w:val="1f3864"/>
                <w:sz w:val="18"/>
                <w:szCs w:val="18"/>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7">
            <w:pPr>
              <w:spacing w:after="4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Final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8">
            <w:pPr>
              <w:spacing w:after="4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Pruebas de usuario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9">
            <w:pPr>
              <w:spacing w:after="4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Resultados obtenidos mediante casos simulados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A">
            <w:pPr>
              <w:spacing w:after="4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Verificó la usabilidad y efectividad del sistema</w:t>
            </w:r>
          </w:p>
        </w:tc>
      </w:tr>
      <w:tr>
        <w:trPr>
          <w:cantSplit w:val="0"/>
          <w:trHeight w:val="2547" w:hRule="atLeast"/>
          <w:tblHeader w:val="0"/>
        </w:trPr>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center"/>
          </w:tcPr>
          <w:p w:rsidR="00000000" w:rsidDel="00000000" w:rsidP="00000000" w:rsidRDefault="00000000" w:rsidRPr="00000000" w14:paraId="0000006B">
            <w:pPr>
              <w:spacing w:after="160" w:before="0" w:line="259" w:lineRule="auto"/>
              <w:ind w:left="0" w:right="0" w:firstLine="0"/>
              <w:jc w:val="left"/>
              <w:rPr>
                <w:rFonts w:ascii="Calibri" w:cs="Calibri" w:eastAsia="Calibri" w:hAnsi="Calibri"/>
                <w:shd w:fill="auto" w:val="clear"/>
                <w:vertAlign w:val="baseline"/>
              </w:rPr>
            </w:pPr>
            <w:r w:rsidDel="00000000" w:rsidR="00000000" w:rsidRPr="00000000">
              <w:rPr>
                <w:rFonts w:ascii="Calibri" w:cs="Calibri" w:eastAsia="Calibri" w:hAnsi="Calibri"/>
                <w:color w:val="1f3864"/>
                <w:sz w:val="18"/>
                <w:szCs w:val="18"/>
                <w:shd w:fill="auto" w:val="clear"/>
                <w:vertAlign w:val="baseline"/>
                <w:rtl w:val="0"/>
              </w:rPr>
              <w:t xml:space="preserve">6. Intereses y proyecciones profesionales</w:t>
            </w:r>
            <w:r w:rsidDel="00000000" w:rsidR="00000000" w:rsidRPr="00000000">
              <w:rPr>
                <w:rtl w:val="0"/>
              </w:rPr>
            </w:r>
          </w:p>
        </w:tc>
        <w:tc>
          <w:tcPr>
            <w:gridSpan w:val="4"/>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center"/>
          </w:tcPr>
          <w:p w:rsidR="00000000" w:rsidDel="00000000" w:rsidP="00000000" w:rsidRDefault="00000000" w:rsidRPr="00000000" w14:paraId="0000006C">
            <w:pPr>
              <w:spacing w:after="160" w:before="0" w:line="259"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D">
            <w:pPr>
              <w:spacing w:after="160" w:before="0" w:line="259"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Reflexión sobre los intereses profesionales</w:t>
            </w:r>
          </w:p>
          <w:p w:rsidR="00000000" w:rsidDel="00000000" w:rsidP="00000000" w:rsidRDefault="00000000" w:rsidRPr="00000000" w14:paraId="0000006E">
            <w:pPr>
              <w:spacing w:after="160" w:before="0" w:line="259"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El desarrollo del Proyecto APT permitió fortalecer el interés del equipo en el área de la inteligencia artificial aplicada a problemas reales, especialmente en el ámbito de la salud digital.</w:t>
            </w:r>
          </w:p>
          <w:p w:rsidR="00000000" w:rsidDel="00000000" w:rsidP="00000000" w:rsidRDefault="00000000" w:rsidRPr="00000000" w14:paraId="0000006F">
            <w:pPr>
              <w:spacing w:after="160" w:before="0" w:line="259"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Se consolidó el gusto por el análisis de datos, desarrollo web y diseño de sistemas escalables, además de la importancia del trabajo colaborativo y la gestión ágil.</w:t>
            </w:r>
          </w:p>
          <w:p w:rsidR="00000000" w:rsidDel="00000000" w:rsidP="00000000" w:rsidRDefault="00000000" w:rsidRPr="00000000" w14:paraId="00000070">
            <w:pPr>
              <w:spacing w:after="160" w:before="0" w:line="259"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Los intereses profesionales iniciales se mantienen, pero con una visión más concreta sobre cómo integrar IA y desarrollo web en soluciones con impacto social.</w:t>
            </w:r>
          </w:p>
          <w:p w:rsidR="00000000" w:rsidDel="00000000" w:rsidP="00000000" w:rsidRDefault="00000000" w:rsidRPr="00000000" w14:paraId="00000071">
            <w:pPr>
              <w:spacing w:after="160" w:before="0" w:line="259" w:lineRule="auto"/>
              <w:ind w:left="72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2">
            <w:pPr>
              <w:spacing w:after="160" w:before="0" w:line="259"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Proyecciones laborales</w:t>
            </w:r>
          </w:p>
          <w:p w:rsidR="00000000" w:rsidDel="00000000" w:rsidP="00000000" w:rsidRDefault="00000000" w:rsidRPr="00000000" w14:paraId="00000073">
            <w:pPr>
              <w:spacing w:after="160" w:before="0" w:line="259"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Tras finalizar el proyecto, los integrantes del equipo proyectan su desarrollo profesional en áreas como:</w:t>
            </w:r>
          </w:p>
          <w:p w:rsidR="00000000" w:rsidDel="00000000" w:rsidP="00000000" w:rsidRDefault="00000000" w:rsidRPr="00000000" w14:paraId="00000074">
            <w:pPr>
              <w:spacing w:after="160" w:before="0" w:line="259"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Desarrollo de software con enfoque en IA y analítica de datos.</w:t>
            </w:r>
          </w:p>
          <w:p w:rsidR="00000000" w:rsidDel="00000000" w:rsidP="00000000" w:rsidRDefault="00000000" w:rsidRPr="00000000" w14:paraId="00000075">
            <w:pPr>
              <w:spacing w:after="160" w:before="0" w:line="259"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Gestión de proyectos tecnológicos utilizando metodologías ágiles.</w:t>
            </w:r>
          </w:p>
          <w:p w:rsidR="00000000" w:rsidDel="00000000" w:rsidP="00000000" w:rsidRDefault="00000000" w:rsidRPr="00000000" w14:paraId="00000076">
            <w:pPr>
              <w:spacing w:after="160" w:before="0" w:line="259"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Diseño y mantenimiento de bases de datos y sistemas escalables.</w:t>
            </w:r>
          </w:p>
          <w:p w:rsidR="00000000" w:rsidDel="00000000" w:rsidP="00000000" w:rsidRDefault="00000000" w:rsidRPr="00000000" w14:paraId="00000077">
            <w:pPr>
              <w:spacing w:after="160" w:before="0" w:line="259"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El Proyecto APT sirvió como una experiencia integral que une teoría, práctica e innovación, fortaleciendo la preparación para el futuro ejercicio profesional en el campo de la informática aplicada a la salud</w:t>
            </w:r>
          </w:p>
        </w:tc>
      </w:tr>
    </w:tbl>
    <w:p w:rsidR="00000000" w:rsidDel="00000000" w:rsidP="00000000" w:rsidRDefault="00000000" w:rsidRPr="00000000" w14:paraId="0000007B">
      <w:pPr>
        <w:spacing w:after="160" w:before="0" w:line="259" w:lineRule="auto"/>
        <w:ind w:left="0" w:right="0" w:firstLine="0"/>
        <w:jc w:val="left"/>
        <w:rPr>
          <w:rFonts w:ascii="Calibri" w:cs="Calibri" w:eastAsia="Calibri" w:hAnsi="Calibri"/>
          <w:b w:val="1"/>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C">
      <w:pPr>
        <w:spacing w:after="0" w:before="0" w:line="276" w:lineRule="auto"/>
        <w:ind w:left="-426" w:right="-568" w:firstLine="0"/>
        <w:jc w:val="both"/>
        <w:rPr>
          <w:rFonts w:ascii="Calibri" w:cs="Calibri" w:eastAsia="Calibri" w:hAnsi="Calibri"/>
          <w:color w:val="767171"/>
          <w:sz w:val="24"/>
          <w:szCs w:val="24"/>
          <w:shd w:fill="auto" w:val="clear"/>
          <w:vertAlign w:val="baseline"/>
        </w:rPr>
      </w:pPr>
      <w:r w:rsidDel="00000000" w:rsidR="00000000" w:rsidRPr="00000000">
        <w:rPr>
          <w:rtl w:val="0"/>
        </w:rPr>
      </w:r>
    </w:p>
    <w:p w:rsidR="00000000" w:rsidDel="00000000" w:rsidP="00000000" w:rsidRDefault="00000000" w:rsidRPr="00000000" w14:paraId="0000007D">
      <w:pPr>
        <w:spacing w:after="0" w:before="0" w:line="276" w:lineRule="auto"/>
        <w:ind w:left="-426" w:right="-568" w:firstLine="0"/>
        <w:jc w:val="both"/>
        <w:rPr>
          <w:rFonts w:ascii="Calibri" w:cs="Calibri" w:eastAsia="Calibri" w:hAnsi="Calibri"/>
          <w:color w:val="767171"/>
          <w:sz w:val="24"/>
          <w:szCs w:val="24"/>
          <w:shd w:fill="auto" w:val="clear"/>
          <w:vertAlign w:val="baseline"/>
        </w:rPr>
      </w:pPr>
      <w:r w:rsidDel="00000000" w:rsidR="00000000" w:rsidRPr="00000000">
        <w:rPr>
          <w:rtl w:val="0"/>
        </w:rPr>
      </w:r>
    </w:p>
    <w:p w:rsidR="00000000" w:rsidDel="00000000" w:rsidP="00000000" w:rsidRDefault="00000000" w:rsidRPr="00000000" w14:paraId="0000007E">
      <w:pPr>
        <w:spacing w:after="160" w:before="0" w:line="259"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PtlPVZeIoWJSyi+sT1M53LcVzA==">CgMxLjA4AHIhMTdtV1ktbXNnV3ZPbGgzTXp5SXBRZnRtTXlmeVdjRU1p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