
<file path=[Content_Types].xml><?xml version="1.0" encoding="utf-8"?>
<Types xmlns="http://schemas.openxmlformats.org/package/2006/content-types">
  <Default Extension="rels" ContentType="application/vnd.openxmlformats-package.relationships+xml"/>
  <Default Extension="xml" ContentType="application/xml"/>
  <Override PartName="/word/stylesWithEffects.xml" ContentType="application/vnd.ms-word.stylesWithEffect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mc:Ignorable="w14 wp14">
  <w:body>
    <w:p>
      <w:pPr>
        <w:pStyle w:val="01-Head1toc"/>
      </w:pPr>
      <w:r>
        <w:rPr/>
        <w:t>Lab Week 5</w:t>
      </w:r>
      <w:r>
        <w:rPr/>
        <w:t>:</w:t>
      </w:r>
      <w:r>
        <w:rPr/>
        <w:tab/>
        <w:t>Relationships between Quantitative Variables</w:t>
      </w:r>
    </w:p>
    <w:p>
      <w:pPr>
        <w:pStyle w:val="03-Head2"/>
      </w:pPr>
      <w:r>
        <w:rPr/>
        <w:t>Objectives</w:t>
      </w:r>
    </w:p>
    <w:p>
      <w:pPr>
        <w:pStyle w:val="09-Templatebody"/>
      </w:pPr>
      <w:r>
        <w:rPr/>
        <w:t>Following completion of this topic, students should be able to:</w:t>
      </w:r>
    </w:p>
    <w:p>
      <w:pPr>
        <w:pStyle w:val="10-BodyHang1"/>
        <w:spacing w:after="0"/>
      </w:pPr>
      <w:r>
        <w:rPr/>
        <w:t>a</w:t>
      </w:r>
      <w:r>
        <w:rPr/>
        <w:t xml:space="preserve">) </w:t>
      </w:r>
      <w:r>
        <w:rPr/>
        <w:tab/>
      </w:r>
      <w:r>
        <w:rPr/>
        <w:t>produce scatterplots for bivariate quantitative data (two quantitative variables);</w:t>
      </w:r>
    </w:p>
    <w:p>
      <w:pPr>
        <w:pStyle w:val="10-BodyHang1"/>
        <w:spacing w:after="0"/>
      </w:pPr>
      <w:r>
        <w:rPr/>
        <w:t>b</w:t>
      </w:r>
      <w:r>
        <w:rPr/>
        <w:t>)</w:t>
      </w:r>
      <w:r>
        <w:rPr/>
        <w:tab/>
        <w:t>use SPSS to produce</w:t>
      </w:r>
      <w:r>
        <w:rPr/>
        <w:t xml:space="preserve"> correlations and line of best fit for two quantitative variables;</w:t>
      </w:r>
    </w:p>
    <w:p>
      <w:pPr>
        <w:pStyle w:val="10-BodyHang1"/>
        <w:spacing w:after="0"/>
      </w:pPr>
      <w:r>
        <w:rPr/>
        <w:t>c</w:t>
      </w:r>
      <w:r>
        <w:rPr/>
        <w:t>)</w:t>
      </w:r>
      <w:r>
        <w:rPr/>
        <w:tab/>
        <w:t xml:space="preserve">use the least squares regression equation to make predictions; </w:t>
      </w:r>
    </w:p>
    <w:p>
      <w:pPr>
        <w:pStyle w:val="10-BodyHang1"/>
      </w:pPr>
      <w:r>
        <w:rPr/>
        <w:t>d</w:t>
      </w:r>
      <w:r>
        <w:rPr/>
        <w:t>)</w:t>
      </w:r>
      <w:r>
        <w:rPr/>
        <w:tab/>
        <w:t>interpret and know the limitations of line of best fit (regression equation);</w:t>
      </w:r>
    </w:p>
    <w:p>
      <w:pPr>
        <w:pStyle w:val="10-BodyHang1"/>
      </w:pPr>
      <w:r>
        <w:rPr/>
        <w:t>e</w:t>
      </w:r>
      <w:r>
        <w:rPr/>
        <w:t xml:space="preserve">) </w:t>
      </w:r>
      <w:r>
        <w:rPr/>
        <w:tab/>
        <w:t xml:space="preserve">transform variables </w:t>
      </w:r>
      <w:r>
        <w:rPr/>
        <w:t xml:space="preserve">to </w:t>
      </w:r>
      <w:r>
        <w:rPr/>
        <w:t>make non-linear relationships</w:t>
      </w:r>
      <w:r>
        <w:rPr/>
        <w:t xml:space="preserve"> linear</w:t>
      </w:r>
    </w:p>
    <w:p>
      <w:pPr>
        <w:pStyle w:val="10-BodyHang1"/>
      </w:pPr>
      <w:r>
        <w:rPr/>
        <w:t>f</w:t>
      </w:r>
      <w:r>
        <w:rPr/>
        <w:t>)</w:t>
      </w:r>
      <w:r>
        <w:rPr/>
        <w:tab/>
        <w:t>Write meaningful paragraphs describing the nature of relationships</w:t>
      </w:r>
    </w:p>
    <w:p>
      <w:pPr>
        <w:pStyle w:val="03-Head2"/>
      </w:pPr>
      <w:r>
        <w:rPr/>
        <w:t>Data</w:t>
      </w:r>
    </w:p>
    <w:p>
      <w:pPr>
        <w:pStyle w:val="10-BodyHang1"/>
        <w:numPr>
          <w:ilvl w:val="0"/>
          <w:numId w:val="2003462265"/>
        </w:numPr>
        <w:spacing w:line="240" w:lineRule="auto"/>
      </w:pPr>
      <w:r>
        <w:rPr/>
        <w:t xml:space="preserve">Brain.sav, Cereals.sav, Chips.sav, Gestation1.sav, </w:t>
      </w:r>
    </w:p>
    <w:p>
      <w:pPr>
        <w:pStyle w:val="10-BodyHang1"/>
        <w:numPr>
          <w:ilvl w:val="0"/>
          <w:numId w:val="2003462265"/>
        </w:numPr>
        <w:spacing w:line="240" w:lineRule="auto"/>
      </w:pPr>
      <w:r>
        <w:rPr/>
        <w:t>Lab3data, Ozone.sav, Snail.sav, Time.sav</w:t>
      </w:r>
    </w:p>
    <w:p>
      <w:pPr>
        <w:pStyle w:val="09-Templatebody"/>
        <w:spacing w:before="0" w:after="0" w:line="240" w:lineRule="auto"/>
      </w:pPr>
    </w:p>
    <w:p>
      <w:pPr>
        <w:pStyle w:val="03-Head2"/>
      </w:pPr>
    </w:p>
    <w:p>
      <w:pPr>
        <w:pStyle w:val="03-Head2"/>
      </w:pPr>
    </w:p>
    <w:p>
      <w:pPr>
        <w:pStyle w:val="03-Head2"/>
      </w:pPr>
    </w:p>
    <w:p>
      <w:pPr>
        <w:pStyle w:val="03-Head2"/>
      </w:pPr>
    </w:p>
    <w:p>
      <w:pPr>
        <w:pStyle w:val="03-Head2"/>
      </w:pPr>
    </w:p>
    <w:p>
      <w:pPr>
        <w:pStyle w:val="03-Head2"/>
      </w:pPr>
    </w:p>
    <w:p>
      <w:pPr>
        <w:pStyle w:val="03-Head2"/>
      </w:pPr>
    </w:p>
    <w:p>
      <w:pPr>
        <w:pStyle w:val="03-Head2"/>
      </w:pPr>
      <w:r>
        <w:rPr/>
        <w:t xml:space="preserve">Task </w:t>
      </w:r>
      <w:r>
        <w:rPr/>
        <w:t>1</w:t>
      </w:r>
      <w:r>
        <w:rPr/>
        <w:t>:</w:t>
      </w:r>
      <w:r>
        <w:rPr/>
        <w:tab/>
        <w:t>Interpreting Scatterplots</w:t>
      </w:r>
    </w:p>
    <w:p>
      <w:pPr>
        <w:pStyle w:val="09-Templatebody"/>
      </w:pPr>
      <w:r>
        <w:rPr/>
        <w:t xml:space="preserve">For each of the following scatterplots, indicate in terms of the variables plotted </w:t>
      </w:r>
    </w:p>
    <w:p>
      <w:pPr>
        <w:pStyle w:val="10-BodyHang1"/>
        <w:spacing w:before="0" w:after="0"/>
      </w:pPr>
      <w:r>
        <w:rPr/>
        <w:t>1.</w:t>
      </w:r>
      <w:r>
        <w:rPr/>
        <w:tab/>
      </w:r>
      <w:r>
        <w:rPr/>
        <w:t>Does the scatterplot show evidence of a relationship?</w:t>
      </w:r>
    </w:p>
    <w:p>
      <w:pPr>
        <w:pStyle w:val="10-BodyHang1"/>
        <w:spacing w:before="0" w:after="0"/>
      </w:pPr>
      <w:r>
        <w:rPr/>
        <w:t>2.</w:t>
      </w:r>
      <w:r>
        <w:rPr/>
        <w:tab/>
      </w:r>
      <w:r>
        <w:rPr/>
        <w:t>Why there is/is not evidence of non-linearity</w:t>
      </w:r>
    </w:p>
    <w:p>
      <w:pPr>
        <w:pStyle w:val="10-BodyHang1"/>
        <w:spacing w:before="0" w:after="0"/>
      </w:pPr>
      <w:r>
        <w:rPr/>
        <w:t>3</w:t>
      </w:r>
      <w:r>
        <w:rPr/>
        <w:t>.</w:t>
      </w:r>
      <w:r>
        <w:rPr/>
        <w:tab/>
        <w:t>The direction and approximate strength of the relationship</w:t>
      </w:r>
    </w:p>
    <w:p>
      <w:pPr>
        <w:pStyle w:val="10-BodyHang1"/>
        <w:spacing w:before="0" w:after="0"/>
      </w:pPr>
      <w:r>
        <w:rPr/>
        <w:t>4</w:t>
      </w:r>
      <w:r>
        <w:rPr/>
        <w:t>.</w:t>
      </w:r>
      <w:r>
        <w:rPr/>
        <w:tab/>
        <w:t>Any bivariate outliers</w:t>
      </w:r>
    </w:p>
    <w:p>
      <w:pPr>
        <w:pStyle w:val="10-BodyHang1"/>
        <w:spacing w:before="0" w:after="0"/>
      </w:pPr>
      <w:r>
        <w:rPr/>
        <w:t>5</w:t>
      </w:r>
      <w:r>
        <w:rPr/>
        <w:t>.</w:t>
      </w:r>
      <w:r>
        <w:rPr/>
        <w:tab/>
        <w:t>Any influential points</w:t>
      </w:r>
    </w:p>
    <w:p>
      <w:pPr>
        <w:pStyle w:val="10-BodyHang1"/>
        <w:spacing w:before="0" w:after="0"/>
      </w:pPr>
      <w:r>
        <w:rPr/>
        <w:t>6</w:t>
      </w:r>
      <w:r>
        <w:rPr/>
        <w:t>.</w:t>
      </w:r>
      <w:r>
        <w:rPr/>
        <w:tab/>
        <w:t xml:space="preserve">Any other patterns of interest </w:t>
      </w:r>
    </w:p>
    <w:p>
      <w:pPr>
        <w:pStyle w:val="10-BodyHang1"/>
        <w:spacing w:before="0" w:after="0"/>
      </w:pPr>
      <w:r>
        <w:rPr/>
        <w:t>7</w:t>
      </w:r>
      <w:r>
        <w:rPr/>
        <w:t>.</w:t>
      </w:r>
      <w:r>
        <w:rPr/>
        <w:tab/>
        <w:t>Confirm that you can produce the output</w:t>
      </w:r>
    </w:p>
    <w:tbl>
      <w:tblPr>
        <w:tblBorders>
          <w:top w:val="single" w:sz="4" w:color="000000"/>
          <w:bottom w:val="single" w:sz="4" w:color="000000"/>
          <w:left w:val="single" w:sz="4" w:color="000000"/>
          <w:right w:val="single" w:sz="4" w:color="000000"/>
          <w:insideH w:val="single" w:sz="4" w:color="000000"/>
          <w:insideV w:val="single" w:sz="4" w:color="000000"/>
        </w:tblBorders>
        <w:tblW w:w="9213" w:type="dxa"/>
      </w:tblPr>
      <w:tblGrid>
        <w:gridCol w:w="4394"/>
        <w:gridCol w:w="4819"/>
      </w:tblGrid>
      <w:tr>
        <w:tc>
          <w:tcPr>
            <w:tcBorders>
              <w:top w:val="none" w:sz="0" w:color="000000"/>
              <w:bottom w:val="none" w:sz="0" w:color="auto"/>
              <w:left w:val="none" w:sz="0" w:color="000000"/>
              <w:right w:val="none" w:sz="0" w:color="000000"/>
            </w:tcBorders>
            <w:vAlign w:val="top"/>
            <w:tcW w:w="4394" w:type="dxa"/>
          </w:tcPr>
          <w:p>
            <w:pPr>
              <w:pStyle w:val="17-TablebodyChar"/>
            </w:pPr>
          </w:p>
        </w:tc>
        <w:tc>
          <w:tcPr>
            <w:tcBorders>
              <w:top w:val="none" w:sz="0" w:color="000000"/>
              <w:bottom w:val="none" w:sz="0" w:color="auto"/>
              <w:left w:val="none" w:sz="0" w:color="000000"/>
              <w:right w:val="none" w:sz="0" w:color="000000"/>
            </w:tcBorders>
            <w:vAlign w:val="top"/>
            <w:tcW w:w="4819" w:type="dxa"/>
          </w:tcPr>
          <w:p>
            <w:pPr>
              <w:pStyle w:val="17-TablebodyChar"/>
            </w:pPr>
          </w:p>
        </w:tc>
      </w:tr>
      <w:tr>
        <w:tc>
          <w:tcPr>
            <w:tcBorders>
              <w:top w:val="none" w:sz="0" w:color="auto"/>
              <w:bottom w:val="none" w:sz="0" w:color="000000"/>
              <w:left w:val="none" w:sz="0" w:color="000000"/>
              <w:right w:val="none" w:sz="0" w:color="000000"/>
            </w:tcBorders>
            <w:vAlign w:val="top"/>
            <w:tcW w:w="4394" w:type="dxa"/>
          </w:tcPr>
          <w:p>
            <w:pPr>
              <w:pStyle w:val="17-TablebodyChar"/>
            </w:pPr>
            <w:r>
              <w:rPr/>
              <w:t xml:space="preserve">Plot of relationship between carbohydrate per 100 gm and fat per 100 grams of chips. Data in file </w:t>
            </w:r>
            <w:r>
              <w:rPr>
                <w:b/>
                <w:i/>
              </w:rPr>
              <w:t>chips.sav</w:t>
            </w:r>
          </w:p>
        </w:tc>
        <w:tc>
          <w:tcPr>
            <w:tcBorders>
              <w:top w:val="none" w:sz="0" w:color="auto"/>
              <w:bottom w:val="none" w:sz="0" w:color="000000"/>
              <w:left w:val="none" w:sz="0" w:color="000000"/>
              <w:right w:val="none" w:sz="0" w:color="000000"/>
            </w:tcBorders>
            <w:vAlign w:val="top"/>
            <w:tcW w:w="4819" w:type="dxa"/>
          </w:tcPr>
          <w:p>
            <w:pPr>
              <w:pStyle w:val="17-TablebodyChar"/>
            </w:pPr>
            <w:r>
              <w:rPr/>
              <w:t xml:space="preserve">Plot of relationship between carbohydrate per 100 gm and fat per 100 grams of cereal. Data in file </w:t>
            </w:r>
            <w:r>
              <w:rPr>
                <w:b/>
                <w:i/>
              </w:rPr>
              <w:t>cereals.sav</w:t>
            </w:r>
            <w:r>
              <w:rPr/>
              <w:t>.</w:t>
            </w:r>
          </w:p>
        </w:tc>
      </w:tr>
      <w:tr>
        <w:tc>
          <w:tcPr>
            <w:tcBorders>
              <w:top w:val="none" w:sz="0" w:color="000000"/>
              <w:bottom w:val="none" w:sz="0" w:color="000000"/>
              <w:left w:val="none" w:sz="0" w:color="000000"/>
              <w:right w:val="none" w:sz="0" w:color="000000"/>
            </w:tcBorders>
            <w:vAlign w:val="top"/>
            <w:tcW w:w="4394" w:type="dxa"/>
          </w:tcPr>
          <w:p>
            <w:pPr>
              <w:pStyle w:val="10-BodyHang1"/>
            </w:pPr>
            <w:r>
              <w:rPr>
                <w:sz w:val="18"/>
              </w:rPr>
              <w:t>1.</w:t>
            </w:r>
          </w:p>
          <w:p>
            <w:pPr>
              <w:pStyle w:val="10-BodyHang1"/>
              <w:rPr>
                <w:sz w:val="18"/>
              </w:rPr>
            </w:pPr>
          </w:p>
          <w:p>
            <w:pPr>
              <w:pStyle w:val="10-BodyHang1"/>
            </w:pPr>
            <w:r>
              <w:rPr>
                <w:sz w:val="18"/>
              </w:rPr>
              <w:t>2.</w:t>
            </w:r>
          </w:p>
          <w:p>
            <w:pPr>
              <w:pStyle w:val="10-BodyHang1"/>
              <w:rPr>
                <w:sz w:val="18"/>
              </w:rPr>
            </w:pPr>
          </w:p>
          <w:p>
            <w:pPr>
              <w:pStyle w:val="10-BodyHang1"/>
            </w:pPr>
            <w:r>
              <w:rPr>
                <w:sz w:val="18"/>
              </w:rPr>
              <w:t>3.</w:t>
            </w:r>
          </w:p>
          <w:p>
            <w:pPr>
              <w:pStyle w:val="10-BodyHang1"/>
              <w:rPr>
                <w:sz w:val="18"/>
              </w:rPr>
            </w:pPr>
          </w:p>
          <w:p>
            <w:pPr>
              <w:pStyle w:val="10-BodyHang1"/>
            </w:pPr>
            <w:r>
              <w:rPr>
                <w:sz w:val="18"/>
              </w:rPr>
              <w:t>4.</w:t>
            </w:r>
          </w:p>
          <w:p>
            <w:pPr>
              <w:pStyle w:val="10-BodyHang1"/>
              <w:rPr>
                <w:sz w:val="18"/>
              </w:rPr>
            </w:pPr>
          </w:p>
          <w:p>
            <w:pPr>
              <w:pStyle w:val="10-BodyHang1"/>
            </w:pPr>
            <w:r>
              <w:rPr>
                <w:sz w:val="18"/>
              </w:rPr>
              <w:t>5.</w:t>
            </w:r>
          </w:p>
          <w:p>
            <w:pPr>
              <w:pStyle w:val="10-BodyHang1"/>
              <w:rPr>
                <w:sz w:val="18"/>
              </w:rPr>
            </w:pPr>
          </w:p>
          <w:p>
            <w:pPr>
              <w:pStyle w:val="10-BodyHang1"/>
            </w:pPr>
            <w:r>
              <w:rPr>
                <w:sz w:val="18"/>
              </w:rPr>
              <w:t>6.</w:t>
            </w:r>
          </w:p>
          <w:p>
            <w:pPr>
              <w:pStyle w:val="10-BodyHang1"/>
              <w:rPr>
                <w:sz w:val="18"/>
              </w:rPr>
            </w:pPr>
          </w:p>
          <w:p>
            <w:pPr>
              <w:pStyle w:val="10-BodyHang1"/>
              <w:ind w:left="0"/>
              <w:ind w:firstLine="0"/>
            </w:pPr>
          </w:p>
        </w:tc>
        <w:tc>
          <w:tcPr>
            <w:tcBorders>
              <w:top w:val="none" w:sz="0" w:color="000000"/>
              <w:bottom w:val="none" w:sz="0" w:color="000000"/>
              <w:left w:val="none" w:sz="0" w:color="000000"/>
              <w:right w:val="none" w:sz="0" w:color="000000"/>
            </w:tcBorders>
            <w:vAlign w:val="top"/>
            <w:tcW w:w="4819" w:type="dxa"/>
          </w:tcPr>
          <w:p>
            <w:pPr>
              <w:pStyle w:val="10-BodyHang1"/>
            </w:pPr>
            <w:r>
              <w:rPr>
                <w:sz w:val="18"/>
              </w:rPr>
              <w:t>1.</w:t>
            </w:r>
          </w:p>
          <w:p>
            <w:pPr>
              <w:pStyle w:val="10-BodyHang1"/>
              <w:rPr>
                <w:sz w:val="18"/>
              </w:rPr>
            </w:pPr>
          </w:p>
          <w:p>
            <w:pPr>
              <w:pStyle w:val="10-BodyHang1"/>
            </w:pPr>
            <w:r>
              <w:rPr>
                <w:sz w:val="18"/>
              </w:rPr>
              <w:t>2.</w:t>
            </w:r>
          </w:p>
          <w:p>
            <w:pPr>
              <w:pStyle w:val="10-BodyHang1"/>
              <w:rPr>
                <w:sz w:val="18"/>
              </w:rPr>
            </w:pPr>
          </w:p>
          <w:p>
            <w:pPr>
              <w:pStyle w:val="10-BodyHang1"/>
            </w:pPr>
            <w:r>
              <w:rPr>
                <w:sz w:val="18"/>
              </w:rPr>
              <w:t xml:space="preserve"> 3.</w:t>
            </w:r>
          </w:p>
          <w:p>
            <w:pPr>
              <w:pStyle w:val="10-BodyHang1"/>
              <w:rPr>
                <w:sz w:val="18"/>
              </w:rPr>
            </w:pPr>
          </w:p>
          <w:p>
            <w:pPr>
              <w:pStyle w:val="10-BodyHang1"/>
            </w:pPr>
            <w:r>
              <w:rPr>
                <w:sz w:val="18"/>
              </w:rPr>
              <w:t>4.</w:t>
            </w:r>
          </w:p>
          <w:p>
            <w:pPr>
              <w:pStyle w:val="10-BodyHang1"/>
              <w:rPr>
                <w:sz w:val="18"/>
              </w:rPr>
            </w:pPr>
          </w:p>
          <w:p>
            <w:pPr>
              <w:pStyle w:val="10-BodyHang1"/>
            </w:pPr>
            <w:r>
              <w:rPr>
                <w:sz w:val="18"/>
              </w:rPr>
              <w:t>5.</w:t>
            </w:r>
          </w:p>
          <w:p>
            <w:pPr>
              <w:pStyle w:val="10-BodyHang1"/>
              <w:rPr>
                <w:sz w:val="18"/>
              </w:rPr>
            </w:pPr>
          </w:p>
          <w:p>
            <w:pPr>
              <w:pStyle w:val="10-BodyHang1"/>
            </w:pPr>
            <w:r>
              <w:rPr>
                <w:sz w:val="18"/>
              </w:rPr>
              <w:t>6.</w:t>
            </w:r>
          </w:p>
          <w:p>
            <w:pPr>
              <w:pStyle w:val="10-BodyHang1"/>
              <w:rPr>
                <w:sz w:val="18"/>
              </w:rPr>
            </w:pPr>
          </w:p>
          <w:p>
            <w:pPr>
              <w:pStyle w:val="10-BodyHang1"/>
            </w:pPr>
          </w:p>
        </w:tc>
      </w:tr>
    </w:tbl>
    <w:p>
      <w:pPr>
        <w:pStyle w:val="Normal"/>
      </w:pPr>
    </w:p>
    <w:p>
      <w:pPr>
        <w:pStyle w:val="03-Head2"/>
      </w:pPr>
      <w:r>
        <w:br w:type="page"/>
      </w:r>
      <w:r>
        <w:rPr/>
        <w:t xml:space="preserve">Task </w:t>
      </w:r>
      <w:r>
        <w:rPr/>
        <w:t>2</w:t>
      </w:r>
      <w:r>
        <w:rPr/>
        <w:t>:</w:t>
      </w:r>
      <w:r>
        <w:rPr/>
        <w:tab/>
        <w:t>Reading Correlation Output</w:t>
      </w:r>
    </w:p>
    <w:p>
      <w:pPr>
        <w:pStyle w:val="09-Templatebody"/>
      </w:pPr>
      <w:r>
        <w:rPr/>
        <w:t>Using the following correlation outputs:</w:t>
      </w:r>
    </w:p>
    <w:p>
      <w:pPr>
        <w:pStyle w:val="10-BodyHang1"/>
        <w:spacing w:before="0"/>
      </w:pPr>
      <w:r>
        <w:rPr/>
        <w:t>1.</w:t>
      </w:r>
      <w:r>
        <w:rPr/>
        <w:tab/>
        <w:t>What is the value of the correlation co-efficient?</w:t>
      </w:r>
    </w:p>
    <w:p>
      <w:pPr>
        <w:pStyle w:val="10-BodyHang1"/>
        <w:spacing w:before="0"/>
      </w:pPr>
      <w:r>
        <w:rPr/>
        <w:t>2.</w:t>
      </w:r>
      <w:r>
        <w:rPr/>
        <w:tab/>
        <w:t xml:space="preserve">What does the </w:t>
      </w:r>
      <w:r>
        <w:rPr>
          <w:b/>
        </w:rPr>
        <w:t>correlation</w:t>
      </w:r>
      <w:r>
        <w:rPr/>
        <w:t xml:space="preserve"> suggest about the nature of the relationship?</w:t>
      </w:r>
    </w:p>
    <w:p>
      <w:pPr>
        <w:pStyle w:val="10-BodyHang1"/>
        <w:spacing w:before="0"/>
      </w:pPr>
      <w:r>
        <w:rPr/>
        <w:t>3.</w:t>
      </w:r>
      <w:r>
        <w:rPr/>
        <w:tab/>
        <w:t>What proportion of the variation in the one variable can be explained in terms of the other?</w:t>
      </w:r>
    </w:p>
    <w:p>
      <w:pPr>
        <w:pStyle w:val="10-BodyHang1"/>
        <w:spacing w:before="0"/>
      </w:pPr>
      <w:r>
        <w:rPr/>
        <w:t>4.</w:t>
      </w:r>
      <w:r>
        <w:rPr/>
        <w:tab/>
        <w:t>How many (x,y) pairs of values were used?</w:t>
      </w:r>
    </w:p>
    <w:p>
      <w:pPr>
        <w:pStyle w:val="10-BodyHang1"/>
        <w:spacing w:before="0" w:after="400"/>
      </w:pPr>
      <w:r>
        <w:rPr/>
        <w:t>5.</w:t>
      </w:r>
      <w:r>
        <w:rPr/>
        <w:tab/>
      </w:r>
      <w:r>
        <w:rPr>
          <w:b/>
        </w:rPr>
        <w:t>Given the plot</w:t>
      </w:r>
      <w:r>
        <w:rPr/>
        <w:t xml:space="preserve"> of the two variables (Task </w:t>
      </w:r>
      <w:r>
        <w:rPr/>
        <w:t>2</w:t>
      </w:r>
      <w:r>
        <w:rPr/>
        <w:t>) how reasonable is this correlation as an estimate of the relationship between the variables? Justify your answer.</w:t>
      </w:r>
    </w:p>
    <w:tbl>
      <w:tblPr>
        <w:tblBorders>
          <w:top w:val="single" w:sz="2" w:color="000000"/>
          <w:bottom w:val="single" w:sz="2" w:color="000000"/>
          <w:left w:val="single" w:sz="2" w:color="000000"/>
          <w:right w:val="single" w:sz="2" w:color="000000"/>
          <w:insideH w:val="single" w:sz="2" w:color="000000"/>
          <w:insideV w:val="single" w:sz="2" w:color="000000"/>
        </w:tblBorders>
        <w:tblW w:w="0" w:type="auto"/>
      </w:tblPr>
      <w:tblGrid>
        <w:gridCol w:w="4503"/>
        <w:gridCol w:w="5103"/>
      </w:tblGrid>
      <w:tr>
        <w:tc>
          <w:tcPr>
            <w:tcBorders>
              <w:top w:val="none" w:sz="0" w:color="000000"/>
              <w:bottom w:val="none" w:sz="0" w:color="000000"/>
              <w:left w:val="none" w:sz="0" w:color="000000"/>
              <w:right w:val="none" w:sz="0" w:color="000000"/>
            </w:tcBorders>
            <w:vAlign w:val="top"/>
            <w:tcW w:w="4503" w:type="dxa"/>
          </w:tcPr>
          <w:p>
            <w:pPr>
              <w:pStyle w:val="Normal"/>
              <w:rPr>
                <w:sz w:val="18"/>
              </w:rPr>
            </w:pPr>
            <w:r>
              <w:rPr>
                <w:sz w:val="18"/>
              </w:rPr>
              <w:t>Table: Correlation between carbohydrate and fat for chips.</w:t>
            </w:r>
            <w:r>
              <w:rPr>
                <w:sz w:val="18"/>
              </w:rPr>
              <w:t xml:space="preserve"> </w:t>
            </w:r>
            <w:r>
              <w:rPr>
                <w:b/>
                <w:sz w:val="18"/>
              </w:rPr>
              <w:t>Data Chips.sav</w:t>
            </w:r>
          </w:p>
          <w:p>
            <w:pPr>
              <w:pStyle w:val="Normal"/>
              <w:rPr>
                <w:sz w:val="16"/>
              </w:rPr>
            </w:pPr>
          </w:p>
          <w:p>
            <w:pPr>
              <w:pStyle w:val="Normal"/>
            </w:pPr>
            <w:r>
              <w:rPr>
                <w:sz w:val="18"/>
              </w:rPr>
              <w:t>1.</w:t>
            </w:r>
          </w:p>
          <w:p>
            <w:pPr>
              <w:pStyle w:val="Normal"/>
              <w:rPr>
                <w:sz w:val="18"/>
              </w:rPr>
            </w:pPr>
          </w:p>
          <w:p>
            <w:pPr>
              <w:pStyle w:val="Normal"/>
              <w:rPr>
                <w:sz w:val="18"/>
              </w:rPr>
            </w:pPr>
          </w:p>
          <w:p>
            <w:pPr>
              <w:pStyle w:val="Normal"/>
              <w:rPr>
                <w:sz w:val="18"/>
              </w:rPr>
            </w:pPr>
          </w:p>
          <w:p>
            <w:pPr>
              <w:pStyle w:val="Normal"/>
            </w:pPr>
            <w:r>
              <w:rPr>
                <w:sz w:val="18"/>
              </w:rPr>
              <w:t>2.</w:t>
            </w:r>
          </w:p>
          <w:p>
            <w:pPr>
              <w:pStyle w:val="Normal"/>
              <w:rPr>
                <w:sz w:val="18"/>
              </w:rPr>
            </w:pPr>
          </w:p>
          <w:p>
            <w:pPr>
              <w:pStyle w:val="Normal"/>
              <w:rPr>
                <w:sz w:val="18"/>
              </w:rPr>
            </w:pPr>
          </w:p>
          <w:p>
            <w:pPr>
              <w:pStyle w:val="Normal"/>
              <w:rPr>
                <w:sz w:val="18"/>
              </w:rPr>
            </w:pPr>
          </w:p>
          <w:p>
            <w:pPr>
              <w:pStyle w:val="Normal"/>
            </w:pPr>
            <w:r>
              <w:rPr>
                <w:sz w:val="18"/>
              </w:rPr>
              <w:t>3.</w:t>
            </w:r>
          </w:p>
          <w:p>
            <w:pPr>
              <w:pStyle w:val="Normal"/>
              <w:rPr>
                <w:sz w:val="18"/>
              </w:rPr>
            </w:pPr>
          </w:p>
          <w:p>
            <w:pPr>
              <w:pStyle w:val="Normal"/>
              <w:rPr>
                <w:sz w:val="18"/>
              </w:rPr>
            </w:pPr>
          </w:p>
          <w:p>
            <w:pPr>
              <w:pStyle w:val="Normal"/>
            </w:pPr>
            <w:r>
              <w:rPr>
                <w:sz w:val="18"/>
              </w:rPr>
              <w:t>4.</w:t>
            </w:r>
          </w:p>
          <w:p>
            <w:pPr>
              <w:pStyle w:val="Normal"/>
              <w:rPr>
                <w:sz w:val="18"/>
              </w:rPr>
            </w:pPr>
          </w:p>
          <w:p>
            <w:pPr>
              <w:pStyle w:val="Normal"/>
              <w:rPr>
                <w:sz w:val="18"/>
              </w:rPr>
            </w:pPr>
          </w:p>
          <w:p>
            <w:pPr>
              <w:pStyle w:val="Normal"/>
              <w:rPr>
                <w:sz w:val="18"/>
              </w:rPr>
            </w:pPr>
          </w:p>
          <w:p>
            <w:pPr>
              <w:pStyle w:val="Normal"/>
            </w:pPr>
            <w:r>
              <w:rPr>
                <w:sz w:val="18"/>
              </w:rPr>
              <w:t>5.</w:t>
            </w:r>
          </w:p>
        </w:tc>
        <w:tc>
          <w:tcPr>
            <w:tcBorders>
              <w:top w:val="none" w:sz="0" w:color="000000"/>
              <w:bottom w:val="none" w:sz="0" w:color="000000"/>
              <w:left w:val="none" w:sz="0" w:color="000000"/>
              <w:right w:val="none" w:sz="0" w:color="000000"/>
            </w:tcBorders>
            <w:vAlign w:val="top"/>
            <w:tcW w:w="5103" w:type="dxa"/>
          </w:tcPr>
          <w:p>
            <w:pPr>
              <w:pStyle w:val="Normal"/>
              <w:rPr>
                <w:sz w:val="18"/>
              </w:rPr>
            </w:pPr>
          </w:p>
          <w:p>
            <w:pPr>
              <w:pStyle w:val="Normal"/>
              <w:rPr>
                <w:sz w:val="18"/>
              </w:rPr>
            </w:pPr>
            <w:r>
              <w:rPr>
                <w:sz w:val="18"/>
              </w:rPr>
              <w:t>Table: Correlations between fat and carbohydrates</w:t>
            </w:r>
            <w:r>
              <w:rPr>
                <w:sz w:val="18"/>
              </w:rPr>
              <w:t xml:space="preserve">. </w:t>
            </w:r>
            <w:r>
              <w:rPr>
                <w:b/>
                <w:sz w:val="18"/>
              </w:rPr>
              <w:t>Data</w:t>
            </w:r>
            <w:r>
              <w:rPr>
                <w:sz w:val="18"/>
              </w:rPr>
              <w:t xml:space="preserve"> </w:t>
            </w:r>
            <w:r>
              <w:rPr>
                <w:b/>
                <w:sz w:val="18"/>
              </w:rPr>
              <w:t>cereals.sav</w:t>
            </w:r>
          </w:p>
          <w:p>
            <w:pPr>
              <w:pStyle w:val="Normal"/>
              <w:rPr>
                <w:sz w:val="36"/>
              </w:rPr>
            </w:pPr>
          </w:p>
          <w:p>
            <w:pPr>
              <w:pStyle w:val="Normal"/>
            </w:pPr>
            <w:r>
              <w:rPr>
                <w:sz w:val="18"/>
              </w:rPr>
              <w:t>1.</w:t>
            </w:r>
          </w:p>
          <w:p>
            <w:pPr>
              <w:pStyle w:val="Normal"/>
              <w:rPr>
                <w:sz w:val="18"/>
              </w:rPr>
            </w:pPr>
          </w:p>
          <w:p>
            <w:pPr>
              <w:pStyle w:val="Normal"/>
              <w:rPr>
                <w:sz w:val="18"/>
              </w:rPr>
            </w:pPr>
          </w:p>
          <w:p>
            <w:pPr>
              <w:pStyle w:val="Normal"/>
              <w:rPr>
                <w:sz w:val="18"/>
              </w:rPr>
            </w:pPr>
          </w:p>
          <w:p>
            <w:pPr>
              <w:pStyle w:val="Normal"/>
            </w:pPr>
            <w:r>
              <w:rPr>
                <w:sz w:val="18"/>
              </w:rPr>
              <w:t>2.</w:t>
            </w:r>
          </w:p>
          <w:p>
            <w:pPr>
              <w:pStyle w:val="Normal"/>
              <w:rPr>
                <w:sz w:val="18"/>
              </w:rPr>
            </w:pPr>
          </w:p>
          <w:p>
            <w:pPr>
              <w:pStyle w:val="Normal"/>
              <w:rPr>
                <w:sz w:val="18"/>
              </w:rPr>
            </w:pPr>
          </w:p>
          <w:p>
            <w:pPr>
              <w:pStyle w:val="Normal"/>
              <w:rPr>
                <w:sz w:val="18"/>
              </w:rPr>
            </w:pPr>
          </w:p>
          <w:p>
            <w:pPr>
              <w:pStyle w:val="Normal"/>
            </w:pPr>
            <w:r>
              <w:rPr>
                <w:sz w:val="18"/>
              </w:rPr>
              <w:t>3.</w:t>
            </w:r>
          </w:p>
          <w:p>
            <w:pPr>
              <w:pStyle w:val="Normal"/>
              <w:rPr>
                <w:sz w:val="18"/>
              </w:rPr>
            </w:pPr>
          </w:p>
          <w:p>
            <w:pPr>
              <w:pStyle w:val="Normal"/>
              <w:rPr>
                <w:sz w:val="18"/>
              </w:rPr>
            </w:pPr>
          </w:p>
          <w:p>
            <w:pPr>
              <w:pStyle w:val="Normal"/>
            </w:pPr>
            <w:r>
              <w:rPr>
                <w:sz w:val="18"/>
              </w:rPr>
              <w:t>4.</w:t>
            </w:r>
          </w:p>
          <w:p>
            <w:pPr>
              <w:pStyle w:val="Normal"/>
              <w:rPr>
                <w:sz w:val="18"/>
              </w:rPr>
            </w:pPr>
          </w:p>
          <w:p>
            <w:pPr>
              <w:pStyle w:val="Normal"/>
              <w:rPr>
                <w:sz w:val="18"/>
              </w:rPr>
            </w:pPr>
          </w:p>
          <w:p>
            <w:pPr>
              <w:pStyle w:val="Normal"/>
              <w:rPr>
                <w:sz w:val="18"/>
              </w:rPr>
            </w:pPr>
          </w:p>
          <w:p>
            <w:pPr>
              <w:pStyle w:val="Normal"/>
            </w:pPr>
            <w:r>
              <w:rPr>
                <w:sz w:val="18"/>
              </w:rPr>
              <w:t>5.</w:t>
            </w:r>
          </w:p>
          <w:p>
            <w:pPr>
              <w:pStyle w:val="Normal"/>
              <w:rPr>
                <w:sz w:val="18"/>
              </w:rPr>
            </w:pPr>
          </w:p>
          <w:p>
            <w:pPr>
              <w:pStyle w:val="Normal"/>
            </w:pPr>
            <w:r>
              <w:rPr>
                <w:sz w:val="18"/>
              </w:rPr>
              <w:t xml:space="preserve">   </w:t>
            </w:r>
          </w:p>
        </w:tc>
      </w:tr>
    </w:tbl>
    <w:p>
      <w:pPr>
        <w:pStyle w:val="03-Head2"/>
      </w:pPr>
      <w:r>
        <w:br w:type="page"/>
      </w:r>
      <w:r>
        <w:rPr/>
        <w:t xml:space="preserve">Task </w:t>
      </w:r>
      <w:r>
        <w:rPr/>
        <w:t>3</w:t>
      </w:r>
      <w:r>
        <w:rPr/>
        <w:t>:</w:t>
      </w:r>
      <w:r>
        <w:rPr/>
        <w:tab/>
        <w:t>Producing scatterplots and correlations</w:t>
      </w:r>
    </w:p>
    <w:p>
      <w:pPr>
        <w:pStyle w:val="Normal"/>
      </w:pPr>
      <w:r>
        <w:rPr/>
        <w:t xml:space="preserve">Using data </w:t>
      </w:r>
      <w:r>
        <w:rPr>
          <w:b/>
          <w:i/>
        </w:rPr>
        <w:t>Lab3Data</w:t>
      </w:r>
      <w:r>
        <w:rPr>
          <w:b/>
          <w:i/>
        </w:rPr>
        <w:t>.sav</w:t>
      </w:r>
      <w:r>
        <w:rPr/>
        <w:t xml:space="preserve"> produce the scatterplots AND correlations for each pair of variables in </w:t>
      </w:r>
      <w:r>
        <w:rPr>
          <w:i/>
        </w:rPr>
        <w:t>Task 5 pre-assessment 1</w:t>
      </w:r>
      <w:r>
        <w:rPr/>
        <w:t>. Use the output to check your pre-assessment answers.</w:t>
      </w:r>
    </w:p>
    <w:tbl>
      <w:tblPr>
        <w:tblBorders>
          <w:top w:val="single" w:sz="4" w:color="000000"/>
          <w:bottom w:val="single" w:sz="4" w:color="000000"/>
          <w:left w:val="single" w:sz="4" w:color="000000"/>
          <w:right w:val="single" w:sz="4" w:color="000000"/>
          <w:insideH w:val="single" w:sz="4" w:color="000000"/>
          <w:insideV w:val="single" w:sz="4" w:color="000000"/>
        </w:tblBorders>
        <w:tblW w:w="0" w:type="auto"/>
      </w:tblPr>
      <w:tblGrid>
        <w:gridCol w:w="9606"/>
      </w:tblGrid>
      <w:tr>
        <w:trPr>
          <w:trHeight w:val="3840" w:hRule="atLeast"/>
        </w:trPr>
        <w:tc>
          <w:tcPr>
            <w:tcBorders>
              <w:top w:val="none" w:sz="0" w:color="000000"/>
              <w:bottom w:val="none" w:sz="0" w:color="000000"/>
              <w:left w:val="none" w:sz="0" w:color="000000"/>
              <w:right w:val="none" w:sz="0" w:color="000000"/>
            </w:tcBorders>
            <w:vAlign w:val="top"/>
            <w:tcW w:w="9606" w:type="dxa"/>
          </w:tcPr>
          <w:p>
            <w:pPr>
              <w:pStyle w:val="17-TablebodyChar"/>
            </w:pPr>
            <w:r>
              <w:rPr/>
              <w:t>Scatterplot Height Measure 1 and Height Measure 2</w:t>
            </w:r>
          </w:p>
          <w:p>
            <w:pPr>
              <w:pStyle w:val="17-TablebodyChar"/>
            </w:pPr>
          </w:p>
          <w:p>
            <w:pPr>
              <w:pStyle w:val="17-TablebodyChar"/>
            </w:pPr>
          </w:p>
          <w:p>
            <w:pPr>
              <w:pStyle w:val="17-TablebodyChar"/>
            </w:pPr>
          </w:p>
          <w:p>
            <w:pPr>
              <w:pStyle w:val="17-TablebodyChar"/>
            </w:pPr>
          </w:p>
          <w:p>
            <w:pPr>
              <w:pStyle w:val="17-TablebodyChar"/>
            </w:pPr>
          </w:p>
          <w:p>
            <w:pPr>
              <w:pStyle w:val="17-TablebodyChar"/>
            </w:pPr>
          </w:p>
          <w:p>
            <w:pPr>
              <w:pStyle w:val="17-TablebodyChar"/>
            </w:pPr>
          </w:p>
          <w:p>
            <w:pPr>
              <w:pStyle w:val="17-TablebodyChar"/>
            </w:pPr>
          </w:p>
        </w:tc>
      </w:tr>
      <w:tr>
        <w:trPr>
          <w:trHeight w:val="3840" w:hRule="atLeast"/>
        </w:trPr>
        <w:tc>
          <w:tcPr>
            <w:tcBorders>
              <w:top w:val="none" w:sz="0" w:color="000000"/>
              <w:bottom w:val="none" w:sz="0" w:color="000000"/>
              <w:left w:val="none" w:sz="0" w:color="000000"/>
              <w:right w:val="none" w:sz="0" w:color="000000"/>
            </w:tcBorders>
            <w:vAlign w:val="top"/>
            <w:tcW w:w="9606" w:type="dxa"/>
          </w:tcPr>
          <w:p>
            <w:pPr>
              <w:pStyle w:val="Normal"/>
            </w:pPr>
            <w:r>
              <w:rPr>
                <w:sz w:val="18"/>
              </w:rPr>
              <w:t>Scatterplot  Left hand span with right hand span</w:t>
            </w:r>
          </w:p>
          <w:p>
            <w:pPr>
              <w:pStyle w:val="Normal"/>
              <w:rPr>
                <w:sz w:val="18"/>
              </w:rPr>
            </w:pPr>
          </w:p>
          <w:p>
            <w:pPr>
              <w:pStyle w:val="Normal"/>
            </w:pPr>
          </w:p>
          <w:p>
            <w:pPr>
              <w:pStyle w:val="Normal"/>
            </w:pPr>
          </w:p>
          <w:p>
            <w:pPr>
              <w:pStyle w:val="Normal"/>
            </w:pPr>
          </w:p>
          <w:p>
            <w:pPr>
              <w:pStyle w:val="Normal"/>
            </w:pPr>
          </w:p>
        </w:tc>
      </w:tr>
      <w:tr>
        <w:trPr>
          <w:trHeight w:val="3840" w:hRule="atLeast"/>
        </w:trPr>
        <w:tc>
          <w:tcPr>
            <w:tcBorders>
              <w:top w:val="none" w:sz="0" w:color="000000"/>
              <w:bottom w:val="none" w:sz="0" w:color="000000"/>
              <w:left w:val="none" w:sz="0" w:color="000000"/>
              <w:right w:val="none" w:sz="0" w:color="000000"/>
            </w:tcBorders>
            <w:vAlign w:val="top"/>
            <w:tcW w:w="9606" w:type="dxa"/>
          </w:tcPr>
          <w:p>
            <w:pPr>
              <w:pStyle w:val="Normal"/>
            </w:pPr>
            <w:r>
              <w:rPr>
                <w:sz w:val="18"/>
              </w:rPr>
              <w:t>Scatterplot Index finger length with hand span</w:t>
            </w:r>
          </w:p>
        </w:tc>
      </w:tr>
    </w:tbl>
    <w:p>
      <w:pPr>
        <w:pStyle w:val="03-Head2"/>
      </w:pPr>
      <w:r>
        <w:br w:type="page"/>
      </w:r>
      <w:r>
        <w:rPr/>
        <w:t xml:space="preserve">Task </w:t>
      </w:r>
      <w:r>
        <w:rPr/>
        <w:t>4</w:t>
      </w:r>
      <w:r>
        <w:rPr/>
        <w:t>:</w:t>
      </w:r>
      <w:r>
        <w:rPr/>
        <w:tab/>
        <w:t>Reading and Interpreting Regression Output</w:t>
      </w:r>
    </w:p>
    <w:p>
      <w:pPr>
        <w:pStyle w:val="Normal"/>
        <w:rPr>
          <w:b/>
        </w:rPr>
      </w:pPr>
      <w:r>
        <w:rPr>
          <w:b/>
        </w:rPr>
        <w:t>Example 1:</w:t>
      </w:r>
      <w:r>
        <w:rPr>
          <w:b/>
        </w:rPr>
        <w:tab/>
      </w:r>
      <w:r>
        <w:rPr/>
        <w:t>Regression Output- Carbohydrate and Fat for</w:t>
      </w:r>
      <w:r>
        <w:rPr>
          <w:b/>
        </w:rPr>
        <w:t xml:space="preserve"> </w:t>
      </w:r>
      <w:r>
        <w:rPr>
          <w:b/>
        </w:rPr>
        <w:t>Chips</w:t>
      </w:r>
      <w:r>
        <w:rPr>
          <w:b/>
        </w:rPr>
        <w:t>.sav</w:t>
      </w:r>
    </w:p>
    <w:tbl>
      <w:tblPr>
        <w:tblBorders>
          <w:top w:val="single" w:sz="2" w:color="000000"/>
          <w:bottom w:val="single" w:sz="2" w:color="000000"/>
          <w:left w:val="single" w:sz="2" w:color="000000"/>
          <w:right w:val="single" w:sz="2" w:color="000000"/>
          <w:insideH w:val="none" w:sz="2" w:color="000000"/>
          <w:insideV w:val="none" w:sz="2" w:color="000000"/>
        </w:tblBorders>
        <w:tblW w:w="9356" w:type="dxa"/>
      </w:tblPr>
      <w:tblGrid>
        <w:gridCol w:w="9356"/>
      </w:tblGrid>
      <w:tr>
        <w:tc>
          <w:tcPr>
            <w:tcBorders>
              <w:top w:val="none" w:sz="0" w:color="000000"/>
              <w:bottom w:val="none" w:sz="0" w:color="000000"/>
              <w:left w:val="none" w:sz="0" w:color="000000"/>
              <w:right w:val="none" w:sz="0" w:color="000000"/>
            </w:tcBorders>
            <w:vAlign w:val="top"/>
            <w:tcW w:w="9356" w:type="dxa"/>
          </w:tcPr>
          <w:p>
            <w:pPr>
              <w:pStyle w:val="Normal"/>
              <w:rPr>
                <w:b/>
                <w:rFonts w:ascii="System"/>
              </w:rPr>
            </w:pPr>
          </w:p>
          <w:p>
            <w:pPr>
              <w:pStyle w:val="Normal"/>
            </w:pPr>
          </w:p>
        </w:tc>
      </w:tr>
    </w:tbl>
    <w:p>
      <w:pPr>
        <w:pStyle w:val="10-BodyHang1"/>
        <w:ind w:left="0"/>
        <w:ind w:firstLine="0"/>
      </w:pPr>
      <w:r>
        <w:rPr/>
        <w:t>Circle and label the information you use to answer the following questions</w:t>
      </w:r>
    </w:p>
    <w:tbl>
      <w:tblPr>
        <w:tblBorders>
          <w:top w:val="single" w:sz="4" w:color="000000"/>
          <w:bottom w:val="single" w:sz="4" w:color="000000"/>
          <w:left w:val="single" w:sz="4" w:color="000000"/>
          <w:right w:val="single" w:sz="4" w:color="000000"/>
          <w:insideH w:val="single" w:sz="4" w:color="000000"/>
          <w:insideV w:val="single" w:sz="4" w:color="000000"/>
        </w:tblBorders>
        <w:tblW w:w="0" w:type="auto"/>
      </w:tblPr>
      <w:tblGrid>
        <w:gridCol w:w="4394"/>
        <w:gridCol w:w="5204"/>
      </w:tblGrid>
      <w:tr>
        <w:tc>
          <w:tcPr>
            <w:tcBorders>
              <w:top w:val="none" w:sz="0" w:color="000000"/>
              <w:bottom w:val="none" w:sz="0" w:color="000000"/>
              <w:left w:val="none" w:sz="0" w:color="000000"/>
              <w:right w:val="none" w:sz="0" w:color="000000"/>
            </w:tcBorders>
            <w:vAlign w:val="top"/>
            <w:tcW w:w="4394" w:type="dxa"/>
          </w:tcPr>
          <w:p>
            <w:pPr>
              <w:pStyle w:val="17-TablebodyChar"/>
            </w:pPr>
            <w:r>
              <w:rPr/>
              <w:t>1. The value of the correlation between the two variables.</w:t>
            </w:r>
          </w:p>
          <w:p>
            <w:pPr>
              <w:pStyle w:val="17-TablebodyChar"/>
            </w:pPr>
          </w:p>
        </w:tc>
        <w:tc>
          <w:tcPr>
            <w:tcBorders>
              <w:top w:val="none" w:sz="0" w:color="000000"/>
              <w:bottom w:val="none" w:sz="0" w:color="000000"/>
              <w:left w:val="none" w:sz="0" w:color="000000"/>
              <w:right w:val="none" w:sz="0" w:color="000000"/>
            </w:tcBorders>
            <w:vAlign w:val="top"/>
            <w:tcW w:w="5204" w:type="dxa"/>
          </w:tcPr>
          <w:p>
            <w:pPr>
              <w:pStyle w:val="17-TablebodyChar"/>
            </w:pPr>
            <w:r>
              <w:rPr/>
              <w:t>2. The proportion of variation of the response that can be described in terms of the predictor.</w:t>
            </w:r>
          </w:p>
          <w:p>
            <w:pPr>
              <w:pStyle w:val="17-TablebodyChar"/>
            </w:pPr>
          </w:p>
        </w:tc>
      </w:tr>
      <w:tr>
        <w:tc>
          <w:tcPr>
            <w:tcBorders>
              <w:top w:val="none" w:sz="0" w:color="000000"/>
              <w:bottom w:val="none" w:sz="0" w:color="000000"/>
              <w:left w:val="none" w:sz="0" w:color="000000"/>
              <w:right w:val="none" w:sz="0" w:color="000000"/>
            </w:tcBorders>
            <w:vAlign w:val="top"/>
            <w:tcW w:w="4394" w:type="dxa"/>
          </w:tcPr>
          <w:p>
            <w:pPr>
              <w:pStyle w:val="17-TablebodyChar"/>
            </w:pPr>
            <w:r>
              <w:rPr/>
              <w:t>3. The name of the response variable that is being predicted.</w:t>
            </w:r>
          </w:p>
          <w:p>
            <w:pPr>
              <w:pStyle w:val="17-TablebodyChar"/>
            </w:pPr>
          </w:p>
        </w:tc>
        <w:tc>
          <w:tcPr>
            <w:tcBorders>
              <w:top w:val="none" w:sz="0" w:color="000000"/>
              <w:bottom w:val="none" w:sz="0" w:color="000000"/>
              <w:left w:val="none" w:sz="0" w:color="000000"/>
              <w:right w:val="none" w:sz="0" w:color="000000"/>
            </w:tcBorders>
            <w:vAlign w:val="top"/>
            <w:tcW w:w="5204" w:type="dxa"/>
          </w:tcPr>
          <w:p>
            <w:pPr>
              <w:pStyle w:val="17-TablebodyChar"/>
            </w:pPr>
            <w:r>
              <w:rPr/>
              <w:t>4. The equation for the least squares regression line.</w:t>
            </w:r>
          </w:p>
          <w:p>
            <w:pPr>
              <w:pStyle w:val="17-TablebodyChar"/>
            </w:pPr>
          </w:p>
          <w:p>
            <w:pPr>
              <w:pStyle w:val="17-TablebodyChar"/>
            </w:pPr>
          </w:p>
        </w:tc>
      </w:tr>
      <w:tr>
        <w:tc>
          <w:tcPr>
            <w:tcBorders>
              <w:top w:val="none" w:sz="0" w:color="000000"/>
              <w:bottom w:val="none" w:sz="0" w:color="000000"/>
              <w:left w:val="none" w:sz="0" w:color="000000"/>
              <w:right w:val="none" w:sz="0" w:color="000000"/>
            </w:tcBorders>
            <w:vAlign w:val="top"/>
            <w:tcW w:w="4394" w:type="dxa"/>
          </w:tcPr>
          <w:p>
            <w:pPr>
              <w:pStyle w:val="17-TablebodyChar"/>
            </w:pPr>
            <w:r>
              <w:rPr/>
              <w:t>5. The value of the predicted variable when the explanatory variable is 10?</w:t>
            </w:r>
          </w:p>
          <w:p>
            <w:pPr>
              <w:pStyle w:val="17-TablebodyChar"/>
            </w:pPr>
          </w:p>
        </w:tc>
        <w:tc>
          <w:tcPr>
            <w:tcBorders>
              <w:top w:val="none" w:sz="0" w:color="000000"/>
              <w:bottom w:val="none" w:sz="0" w:color="000000"/>
              <w:left w:val="none" w:sz="0" w:color="000000"/>
              <w:right w:val="none" w:sz="0" w:color="000000"/>
            </w:tcBorders>
            <w:vAlign w:val="top"/>
            <w:tcW w:w="5204" w:type="dxa"/>
          </w:tcPr>
          <w:p>
            <w:pPr>
              <w:pStyle w:val="17-TablebodyChar"/>
            </w:pPr>
            <w:r>
              <w:rPr/>
              <w:t>6. The value of the predicted variable when the explanatory variable is 20?</w:t>
            </w:r>
          </w:p>
          <w:p>
            <w:pPr>
              <w:pStyle w:val="17-TablebodyChar"/>
            </w:pPr>
          </w:p>
          <w:p>
            <w:pPr>
              <w:pStyle w:val="17-TablebodyChar"/>
            </w:pPr>
          </w:p>
          <w:p>
            <w:pPr>
              <w:pStyle w:val="17-TablebodyChar"/>
            </w:pPr>
          </w:p>
        </w:tc>
      </w:tr>
      <w:tr>
        <w:tc>
          <w:tcPr>
            <w:tcBorders>
              <w:top w:val="none" w:sz="0" w:color="000000"/>
              <w:bottom w:val="none" w:sz="0" w:color="000000"/>
              <w:left w:val="none" w:sz="0" w:color="000000"/>
              <w:right w:val="none" w:sz="0" w:color="000000"/>
            </w:tcBorders>
            <w:vAlign w:val="top"/>
            <w:tcW w:w="4394" w:type="dxa"/>
          </w:tcPr>
          <w:p>
            <w:pPr>
              <w:pStyle w:val="17-TablebodyChar"/>
            </w:pPr>
            <w:r>
              <w:rPr/>
              <w:t>7. Identify the corresponding scatterplot in Task 2. Use it to determine whether or not it is appropriate to predict the value of the response variable given each of the values of the explanatory variable in parts (5) and (6).</w:t>
            </w:r>
          </w:p>
          <w:p>
            <w:pPr>
              <w:pStyle w:val="17-TablebodyChar"/>
            </w:pPr>
          </w:p>
        </w:tc>
        <w:tc>
          <w:tcPr>
            <w:tcBorders>
              <w:top w:val="none" w:sz="0" w:color="000000"/>
              <w:bottom w:val="none" w:sz="0" w:color="000000"/>
              <w:left w:val="none" w:sz="0" w:color="000000"/>
              <w:right w:val="none" w:sz="0" w:color="000000"/>
            </w:tcBorders>
            <w:vAlign w:val="top"/>
            <w:tcW w:w="5204" w:type="dxa"/>
          </w:tcPr>
          <w:p>
            <w:pPr>
              <w:pStyle w:val="17-TablebodyChar"/>
            </w:pPr>
          </w:p>
        </w:tc>
      </w:tr>
    </w:tbl>
    <w:p>
      <w:pPr>
        <w:pStyle w:val="Normal"/>
        <w:rPr>
          <w:b/>
        </w:rPr>
      </w:pPr>
      <w:r>
        <w:br w:type="page"/>
      </w:r>
      <w:r>
        <w:rPr>
          <w:b/>
        </w:rPr>
        <w:t>Example 2:</w:t>
      </w:r>
      <w:r>
        <w:rPr>
          <w:b/>
        </w:rPr>
        <w:tab/>
      </w:r>
      <w:r>
        <w:rPr/>
        <w:t>Regression Output – Carbohydrate and Fat for</w:t>
      </w:r>
      <w:r>
        <w:rPr>
          <w:b/>
        </w:rPr>
        <w:t xml:space="preserve"> Cereals</w:t>
      </w:r>
      <w:r>
        <w:rPr>
          <w:b/>
        </w:rPr>
        <w:t>.sav</w:t>
      </w:r>
    </w:p>
    <w:tbl>
      <w:tblPr>
        <w:tblBorders>
          <w:top w:val="none" w:sz="2" w:color="000000"/>
          <w:bottom w:val="none" w:sz="2" w:color="000000"/>
          <w:left w:val="none" w:sz="2" w:color="000000"/>
          <w:right w:val="none" w:sz="2" w:color="000000"/>
          <w:insideH w:val="none" w:sz="2" w:color="000000"/>
          <w:insideV w:val="none" w:sz="2" w:color="000000"/>
        </w:tblBorders>
        <w:tblW w:w="10314" w:type="dxa"/>
      </w:tblPr>
      <w:tblGrid>
        <w:gridCol w:w="10314"/>
      </w:tblGrid>
      <w:tr>
        <w:tc>
          <w:tcPr>
            <w:tcBorders>
              <w:top w:val="none" w:sz="0" w:color="000000"/>
              <w:bottom w:val="none" w:sz="0" w:color="000000"/>
              <w:left w:val="none" w:sz="0" w:color="000000"/>
              <w:right w:val="none" w:sz="0" w:color="000000"/>
            </w:tcBorders>
            <w:vAlign w:val="top"/>
            <w:tcW w:w="10314" w:type="dxa"/>
          </w:tcPr>
          <w:tbl>
            <w:tblPr>
              <w:tblBorders>
                <w:top w:val="none" w:sz="2" w:color="000000"/>
                <w:bottom w:val="none" w:sz="2" w:color="000000"/>
                <w:left w:val="none" w:sz="2" w:color="000000"/>
                <w:right w:val="none" w:sz="2" w:color="000000"/>
                <w:insideH w:val="none" w:sz="2" w:color="000000"/>
                <w:insideV w:val="none" w:sz="2" w:color="000000"/>
              </w:tblBorders>
              <w:tblW w:w="10763" w:type="dxa"/>
            </w:tblPr>
            <w:tblGrid>
              <w:gridCol w:w="10763"/>
            </w:tblGrid>
            <w:tr>
              <w:tc>
                <w:tcPr>
                  <w:tcBorders>
                    <w:top w:val="none" w:sz="0" w:color="000000"/>
                    <w:bottom w:val="none" w:sz="0" w:color="000000"/>
                    <w:left w:val="none" w:sz="0" w:color="000000"/>
                    <w:right w:val="none" w:sz="0" w:color="000000"/>
                  </w:tcBorders>
                  <w:vAlign w:val="top"/>
                  <w:tcW w:w="10763" w:type="dxa"/>
                </w:tcPr>
                <w:tbl>
                  <w:tblPr>
                    <w:tblBorders>
                      <w:top w:val="single" w:sz="2" w:color="000000"/>
                      <w:bottom w:val="single" w:sz="2" w:color="000000"/>
                      <w:left w:val="single" w:sz="2" w:color="000000"/>
                      <w:right w:val="single" w:sz="2" w:color="000000"/>
                      <w:insideH w:val="none" w:sz="2" w:color="000000"/>
                      <w:insideV w:val="none" w:sz="2" w:color="000000"/>
                    </w:tblBorders>
                    <w:tblW w:w="9670" w:type="dxa"/>
                  </w:tblPr>
                  <w:tblGrid>
                    <w:gridCol w:w="9670"/>
                  </w:tblGrid>
                  <w:tr>
                    <w:tc>
                      <w:tcPr>
                        <w:tcBorders>
                          <w:top w:val="none" w:sz="0" w:color="000000"/>
                          <w:bottom w:val="none" w:sz="0" w:color="000000"/>
                          <w:left w:val="none" w:sz="0" w:color="000000"/>
                          <w:right w:val="none" w:sz="0" w:color="000000"/>
                        </w:tcBorders>
                        <w:vAlign w:val="top"/>
                        <w:tcW w:w="9670" w:type="dxa"/>
                      </w:tcPr>
                      <w:p>
                        <w:pPr>
                          <w:pStyle w:val="Normal"/>
                          <w:rPr>
                            <w:b/>
                            <w:rFonts w:ascii="System"/>
                          </w:rPr>
                        </w:pPr>
                      </w:p>
                      <w:p>
                        <w:pPr>
                          <w:pStyle w:val="Normal"/>
                          <w:rPr>
                            <w:b/>
                            <w:rFonts w:ascii="System"/>
                          </w:rPr>
                        </w:pPr>
                      </w:p>
                      <w:p>
                        <w:pPr>
                          <w:pStyle w:val="Normal"/>
                          <w:rPr>
                            <w:b/>
                            <w:rFonts w:ascii="System"/>
                          </w:rPr>
                        </w:pPr>
                      </w:p>
                    </w:tc>
                  </w:tr>
                </w:tbl>
                <w:p>
                  <w:pPr>
                    <w:pStyle w:val="Normal"/>
                  </w:pPr>
                </w:p>
              </w:tc>
            </w:tr>
          </w:tbl>
          <w:p>
            <w:pPr>
              <w:pStyle w:val="Normal"/>
            </w:pPr>
          </w:p>
        </w:tc>
      </w:tr>
    </w:tbl>
    <w:p>
      <w:pPr>
        <w:pStyle w:val="Normal"/>
      </w:pPr>
      <w:r>
        <w:rPr/>
        <w:t>Circle and label the information you used from the output.to answer the following questions.</w:t>
      </w:r>
    </w:p>
    <w:tbl>
      <w:tblPr>
        <w:tblBorders>
          <w:top w:val="single" w:sz="4" w:color="000000"/>
          <w:bottom w:val="single" w:sz="4" w:color="000000"/>
          <w:left w:val="single" w:sz="4" w:color="000000"/>
          <w:right w:val="single" w:sz="4" w:color="000000"/>
          <w:insideH w:val="single" w:sz="4" w:color="000000"/>
          <w:insideV w:val="single" w:sz="4" w:color="000000"/>
        </w:tblBorders>
        <w:tblW w:w="0" w:type="auto"/>
      </w:tblPr>
      <w:tblGrid>
        <w:gridCol w:w="4394"/>
        <w:gridCol w:w="5204"/>
      </w:tblGrid>
      <w:tr>
        <w:tc>
          <w:tcPr>
            <w:tcBorders>
              <w:top w:val="none" w:sz="0" w:color="000000"/>
              <w:bottom w:val="none" w:sz="0" w:color="000000"/>
              <w:left w:val="none" w:sz="0" w:color="000000"/>
              <w:right w:val="none" w:sz="0" w:color="000000"/>
            </w:tcBorders>
            <w:vAlign w:val="top"/>
            <w:tcW w:w="4394" w:type="dxa"/>
          </w:tcPr>
          <w:p>
            <w:pPr>
              <w:pStyle w:val="17-TablebodyChar"/>
            </w:pPr>
            <w:r>
              <w:rPr/>
              <w:t>1. The value of the correlation between the two variables.</w:t>
            </w:r>
          </w:p>
          <w:p>
            <w:pPr>
              <w:pStyle w:val="17-TablebodyChar"/>
            </w:pPr>
          </w:p>
        </w:tc>
        <w:tc>
          <w:tcPr>
            <w:tcBorders>
              <w:top w:val="none" w:sz="0" w:color="000000"/>
              <w:bottom w:val="none" w:sz="0" w:color="000000"/>
              <w:left w:val="none" w:sz="0" w:color="000000"/>
              <w:right w:val="none" w:sz="0" w:color="000000"/>
            </w:tcBorders>
            <w:vAlign w:val="top"/>
            <w:tcW w:w="5204" w:type="dxa"/>
          </w:tcPr>
          <w:p>
            <w:pPr>
              <w:pStyle w:val="17-TablebodyChar"/>
            </w:pPr>
            <w:r>
              <w:rPr/>
              <w:t>2. The proportion of variation of the response that can be described in terms of the predictor.</w:t>
            </w:r>
          </w:p>
          <w:p>
            <w:pPr>
              <w:pStyle w:val="17-TablebodyChar"/>
            </w:pPr>
          </w:p>
          <w:p>
            <w:pPr>
              <w:pStyle w:val="17-TablebodyChar"/>
            </w:pPr>
          </w:p>
        </w:tc>
      </w:tr>
      <w:tr>
        <w:tc>
          <w:tcPr>
            <w:tcBorders>
              <w:top w:val="none" w:sz="0" w:color="000000"/>
              <w:bottom w:val="none" w:sz="0" w:color="000000"/>
              <w:left w:val="none" w:sz="0" w:color="000000"/>
              <w:right w:val="none" w:sz="0" w:color="000000"/>
            </w:tcBorders>
            <w:vAlign w:val="top"/>
            <w:tcW w:w="4394" w:type="dxa"/>
          </w:tcPr>
          <w:p>
            <w:pPr>
              <w:pStyle w:val="17-TablebodyChar"/>
            </w:pPr>
            <w:r>
              <w:rPr/>
              <w:t>3. The name of the response variable that is being predicted.</w:t>
            </w:r>
          </w:p>
          <w:p>
            <w:pPr>
              <w:pStyle w:val="17-TablebodyChar"/>
            </w:pPr>
          </w:p>
        </w:tc>
        <w:tc>
          <w:tcPr>
            <w:tcBorders>
              <w:top w:val="none" w:sz="0" w:color="000000"/>
              <w:bottom w:val="none" w:sz="0" w:color="000000"/>
              <w:left w:val="none" w:sz="0" w:color="000000"/>
              <w:right w:val="none" w:sz="0" w:color="000000"/>
            </w:tcBorders>
            <w:vAlign w:val="top"/>
            <w:tcW w:w="5204" w:type="dxa"/>
          </w:tcPr>
          <w:p>
            <w:pPr>
              <w:pStyle w:val="17-TablebodyChar"/>
            </w:pPr>
            <w:r>
              <w:rPr/>
              <w:t>4. The equation for the least squares regression line</w:t>
            </w:r>
            <w:r>
              <w:rPr/>
              <w:t xml:space="preserve"> predicting fat</w:t>
            </w:r>
            <w:r>
              <w:rPr/>
              <w:t>.</w:t>
            </w:r>
          </w:p>
          <w:p>
            <w:pPr>
              <w:pStyle w:val="17-TablebodyChar"/>
            </w:pPr>
          </w:p>
          <w:p>
            <w:pPr>
              <w:pStyle w:val="17-TablebodyChar"/>
            </w:pPr>
          </w:p>
        </w:tc>
      </w:tr>
      <w:tr>
        <w:tc>
          <w:tcPr>
            <w:tcBorders>
              <w:top w:val="none" w:sz="0" w:color="000000"/>
              <w:bottom w:val="none" w:sz="0" w:color="000000"/>
              <w:left w:val="none" w:sz="0" w:color="000000"/>
              <w:right w:val="none" w:sz="0" w:color="000000"/>
            </w:tcBorders>
            <w:vAlign w:val="top"/>
            <w:tcW w:w="4394" w:type="dxa"/>
          </w:tcPr>
          <w:p>
            <w:pPr>
              <w:pStyle w:val="17-TablebodyChar"/>
            </w:pPr>
            <w:r>
              <w:rPr/>
              <w:t>5. The value of the predicted variable when the explanatory variable is 10?</w:t>
            </w:r>
          </w:p>
          <w:p>
            <w:pPr>
              <w:pStyle w:val="17-TablebodyChar"/>
            </w:pPr>
          </w:p>
        </w:tc>
        <w:tc>
          <w:tcPr>
            <w:tcBorders>
              <w:top w:val="none" w:sz="0" w:color="000000"/>
              <w:bottom w:val="none" w:sz="0" w:color="000000"/>
              <w:left w:val="none" w:sz="0" w:color="000000"/>
              <w:right w:val="none" w:sz="0" w:color="000000"/>
            </w:tcBorders>
            <w:vAlign w:val="top"/>
            <w:tcW w:w="5204" w:type="dxa"/>
          </w:tcPr>
          <w:p>
            <w:pPr>
              <w:pStyle w:val="17-TablebodyChar"/>
            </w:pPr>
            <w:r>
              <w:rPr/>
              <w:t>6. The value of the predicted variable when the explanatory variable is 20?</w:t>
            </w:r>
          </w:p>
          <w:p>
            <w:pPr>
              <w:pStyle w:val="17-TablebodyChar"/>
            </w:pPr>
          </w:p>
          <w:p>
            <w:pPr>
              <w:pStyle w:val="17-TablebodyChar"/>
            </w:pPr>
          </w:p>
          <w:p>
            <w:pPr>
              <w:pStyle w:val="17-TablebodyChar"/>
            </w:pPr>
          </w:p>
        </w:tc>
      </w:tr>
      <w:tr>
        <w:tc>
          <w:tcPr>
            <w:tcBorders>
              <w:top w:val="none" w:sz="0" w:color="000000"/>
              <w:bottom w:val="none" w:sz="0" w:color="000000"/>
              <w:left w:val="none" w:sz="0" w:color="000000"/>
              <w:right w:val="none" w:sz="0" w:color="000000"/>
            </w:tcBorders>
            <w:vAlign w:val="top"/>
            <w:tcW w:w="4394" w:type="dxa"/>
          </w:tcPr>
          <w:p>
            <w:pPr>
              <w:pStyle w:val="17-TablebodyChar"/>
            </w:pPr>
            <w:r>
              <w:rPr/>
              <w:t>7. Identify the corresponding scatterplot in Task 2. Use it to determine whether or not it is appropriate to predict the value of the response variable given each of the values of the explanatory variable in parts (5) and (6).</w:t>
            </w:r>
          </w:p>
          <w:p>
            <w:pPr>
              <w:pStyle w:val="17-TablebodyChar"/>
            </w:pPr>
          </w:p>
        </w:tc>
        <w:tc>
          <w:tcPr>
            <w:tcBorders>
              <w:top w:val="none" w:sz="0" w:color="000000"/>
              <w:bottom w:val="none" w:sz="0" w:color="000000"/>
              <w:left w:val="none" w:sz="0" w:color="000000"/>
              <w:right w:val="none" w:sz="0" w:color="000000"/>
            </w:tcBorders>
            <w:vAlign w:val="top"/>
            <w:tcW w:w="5204" w:type="dxa"/>
          </w:tcPr>
          <w:p>
            <w:pPr>
              <w:pStyle w:val="17-TablebodyChar"/>
            </w:pPr>
          </w:p>
          <w:p>
            <w:pPr>
              <w:pStyle w:val="17-TablebodyChar"/>
            </w:pPr>
          </w:p>
        </w:tc>
      </w:tr>
    </w:tbl>
    <w:p>
      <w:pPr>
        <w:pStyle w:val="03-Head2"/>
      </w:pPr>
      <w:r>
        <w:br w:type="page"/>
      </w:r>
      <w:r>
        <w:rPr/>
        <w:t xml:space="preserve">Task </w:t>
      </w:r>
      <w:r>
        <w:rPr/>
        <w:t>5</w:t>
      </w:r>
      <w:r>
        <w:rPr/>
        <w:t>:</w:t>
      </w:r>
      <w:r>
        <w:rPr/>
        <w:tab/>
        <w:t>Interpreting Regression Output</w:t>
      </w:r>
    </w:p>
    <w:p>
      <w:pPr>
        <w:pStyle w:val="09-Templatebody"/>
      </w:pPr>
      <w:r>
        <w:rPr/>
        <w:t xml:space="preserve">Using </w:t>
      </w:r>
      <w:r>
        <w:rPr>
          <w:b/>
          <w:i/>
        </w:rPr>
        <w:t>Lab3Data</w:t>
      </w:r>
      <w:r>
        <w:rPr>
          <w:b/>
        </w:rPr>
        <w:t>.sav</w:t>
      </w:r>
      <w:r>
        <w:rPr/>
        <w:t xml:space="preserve"> produce the scatterplot </w:t>
      </w:r>
      <w:r>
        <w:rPr/>
        <w:t>and regression</w:t>
      </w:r>
      <w:r>
        <w:rPr/>
        <w:t xml:space="preserve"> output using index finger length to predict left hand span, check and fix errors and produce final scatterplot.</w:t>
      </w:r>
    </w:p>
    <w:tbl>
      <w:tblPr>
        <w:tblBorders>
          <w:top w:val="single" w:sz="4" w:color="000000"/>
          <w:bottom w:val="single" w:sz="4" w:color="000000"/>
          <w:left w:val="single" w:sz="4" w:color="000000"/>
          <w:right w:val="single" w:sz="4" w:color="000000"/>
          <w:insideH w:val="single" w:sz="4" w:color="000000"/>
          <w:insideV w:val="single" w:sz="4" w:color="000000"/>
        </w:tblBorders>
        <w:tblW w:w="9908" w:type="dxa"/>
      </w:tblPr>
      <w:tblGrid>
        <w:gridCol w:w="4924"/>
        <w:gridCol w:w="4984"/>
      </w:tblGrid>
      <w:tr>
        <w:trPr>
          <w:trHeight w:val="7275" w:hRule="atLeast"/>
        </w:trPr>
        <w:tc>
          <w:tcPr>
            <w:gridSpan w:val="2"/>
            <w:tcBorders>
              <w:top w:val="none" w:sz="0" w:color="000000"/>
              <w:bottom w:val="none" w:sz="0" w:color="000000"/>
              <w:left w:val="none" w:sz="0" w:color="000000"/>
              <w:right w:val="none" w:sz="0" w:color="000000"/>
            </w:tcBorders>
            <w:vAlign w:val="top"/>
            <w:tcW w:w="9908" w:type="dxa"/>
          </w:tcPr>
          <w:p>
            <w:pPr>
              <w:pStyle w:val="Normal"/>
            </w:pPr>
            <w:r>
              <w:rPr>
                <w:b/>
              </w:rPr>
              <w:t>Output</w:t>
            </w:r>
          </w:p>
          <w:p>
            <w:pPr>
              <w:pStyle w:val="Normal"/>
              <w:rPr>
                <w:b/>
              </w:rPr>
            </w:pPr>
          </w:p>
          <w:p>
            <w:pPr>
              <w:pStyle w:val="Normal"/>
              <w:rPr>
                <w:b/>
              </w:rPr>
            </w:pPr>
          </w:p>
          <w:p>
            <w:pPr>
              <w:pStyle w:val="Normal"/>
              <w:rPr>
                <w:b/>
              </w:rPr>
            </w:pPr>
          </w:p>
          <w:p>
            <w:pPr>
              <w:pStyle w:val="Normal"/>
              <w:rPr>
                <w:b/>
              </w:rPr>
            </w:pPr>
          </w:p>
          <w:p>
            <w:pPr>
              <w:pStyle w:val="Normal"/>
              <w:rPr>
                <w:b/>
              </w:rPr>
            </w:pPr>
          </w:p>
          <w:p>
            <w:pPr>
              <w:pStyle w:val="Normal"/>
              <w:rPr>
                <w:b/>
              </w:rPr>
            </w:pPr>
          </w:p>
          <w:p>
            <w:pPr>
              <w:pStyle w:val="Normal"/>
              <w:rPr>
                <w:b/>
              </w:rPr>
            </w:pPr>
          </w:p>
          <w:p>
            <w:pPr>
              <w:pStyle w:val="Normal"/>
              <w:rPr>
                <w:b/>
              </w:rPr>
            </w:pPr>
          </w:p>
          <w:p>
            <w:pPr>
              <w:pStyle w:val="Normal"/>
              <w:rPr>
                <w:b/>
              </w:rPr>
            </w:pPr>
          </w:p>
          <w:p>
            <w:pPr>
              <w:pStyle w:val="Normal"/>
              <w:rPr>
                <w:b/>
              </w:rPr>
            </w:pPr>
          </w:p>
          <w:p>
            <w:pPr>
              <w:pStyle w:val="Normal"/>
              <w:rPr>
                <w:b/>
              </w:rPr>
            </w:pPr>
          </w:p>
          <w:p>
            <w:pPr>
              <w:pStyle w:val="Normal"/>
              <w:rPr>
                <w:b/>
              </w:rPr>
            </w:pPr>
          </w:p>
          <w:p>
            <w:pPr>
              <w:pStyle w:val="Normal"/>
              <w:rPr>
                <w:b/>
              </w:rPr>
            </w:pPr>
          </w:p>
          <w:p>
            <w:pPr>
              <w:pStyle w:val="Normal"/>
              <w:rPr>
                <w:b/>
              </w:rPr>
            </w:pPr>
          </w:p>
          <w:p>
            <w:pPr>
              <w:pStyle w:val="Normal"/>
            </w:pPr>
          </w:p>
        </w:tc>
      </w:tr>
      <w:tr>
        <w:trPr>
          <w:trHeight w:val="376" w:hRule="atLeast"/>
        </w:trPr>
        <w:tc>
          <w:tcPr>
            <w:gridSpan w:val="2"/>
            <w:tcBorders>
              <w:top w:val="none" w:sz="0" w:color="000000"/>
              <w:bottom w:val="none" w:sz="0" w:color="000000"/>
              <w:left w:val="none" w:sz="0" w:color="000000"/>
              <w:right w:val="none" w:sz="0" w:color="000000"/>
            </w:tcBorders>
            <w:vAlign w:val="top"/>
            <w:tcW w:w="9908" w:type="dxa"/>
          </w:tcPr>
          <w:p>
            <w:pPr>
              <w:pStyle w:val="09-Templatebody"/>
            </w:pPr>
            <w:r>
              <w:rPr/>
              <w:t>Use the output to identify:</w:t>
            </w:r>
          </w:p>
        </w:tc>
      </w:tr>
      <w:tr>
        <w:tc>
          <w:tcPr>
            <w:tcBorders>
              <w:top w:val="none" w:sz="0" w:color="000000"/>
              <w:bottom w:val="none" w:sz="0" w:color="000000"/>
              <w:left w:val="none" w:sz="0" w:color="000000"/>
              <w:right w:val="none" w:sz="0" w:color="000000"/>
            </w:tcBorders>
            <w:vAlign w:val="top"/>
            <w:tcW w:w="4924" w:type="dxa"/>
          </w:tcPr>
          <w:p>
            <w:pPr>
              <w:pStyle w:val="17-TablebodyChar"/>
            </w:pPr>
            <w:r>
              <w:rPr/>
              <w:t>1. the value of the correlation between the two variables</w:t>
            </w:r>
          </w:p>
          <w:p>
            <w:pPr>
              <w:pStyle w:val="17-TablebodyChar"/>
            </w:pPr>
          </w:p>
        </w:tc>
        <w:tc>
          <w:tcPr>
            <w:tcBorders>
              <w:top w:val="none" w:sz="0" w:color="000000"/>
              <w:bottom w:val="none" w:sz="0" w:color="000000"/>
              <w:left w:val="none" w:sz="0" w:color="000000"/>
              <w:right w:val="none" w:sz="0" w:color="000000"/>
            </w:tcBorders>
            <w:vAlign w:val="top"/>
            <w:tcW w:w="4984" w:type="dxa"/>
          </w:tcPr>
          <w:p>
            <w:pPr>
              <w:pStyle w:val="17-TablebodyChar"/>
            </w:pPr>
            <w:r>
              <w:rPr/>
              <w:t>2. the proportion of variation of the response that can be described in terms of the predictor variable</w:t>
            </w:r>
          </w:p>
          <w:p>
            <w:pPr>
              <w:pStyle w:val="17-TablebodyChar"/>
            </w:pPr>
          </w:p>
          <w:p>
            <w:pPr>
              <w:pStyle w:val="17-TablebodyChar"/>
            </w:pPr>
          </w:p>
        </w:tc>
      </w:tr>
      <w:tr>
        <w:tc>
          <w:tcPr>
            <w:tcBorders>
              <w:top w:val="none" w:sz="0" w:color="000000"/>
              <w:bottom w:val="none" w:sz="0" w:color="000000"/>
              <w:left w:val="none" w:sz="0" w:color="000000"/>
              <w:right w:val="none" w:sz="0" w:color="000000"/>
            </w:tcBorders>
            <w:vAlign w:val="top"/>
            <w:tcW w:w="4924" w:type="dxa"/>
          </w:tcPr>
          <w:p>
            <w:pPr>
              <w:pStyle w:val="17-TablebodyChar"/>
            </w:pPr>
            <w:r>
              <w:rPr/>
              <w:t>3. the least squares regression equation</w:t>
            </w:r>
          </w:p>
          <w:p>
            <w:pPr>
              <w:pStyle w:val="17-TablebodyChar"/>
            </w:pPr>
          </w:p>
        </w:tc>
        <w:tc>
          <w:tcPr>
            <w:tcBorders>
              <w:top w:val="none" w:sz="0" w:color="000000"/>
              <w:bottom w:val="none" w:sz="0" w:color="000000"/>
              <w:left w:val="none" w:sz="0" w:color="000000"/>
              <w:right w:val="none" w:sz="0" w:color="000000"/>
            </w:tcBorders>
            <w:vAlign w:val="top"/>
            <w:tcW w:w="4984" w:type="dxa"/>
          </w:tcPr>
          <w:p>
            <w:pPr>
              <w:pStyle w:val="17-TablebodyChar"/>
            </w:pPr>
            <w:r>
              <w:rPr/>
              <w:t>4. the value of the predicted hand span when the index finger length is 7cm?</w:t>
            </w:r>
          </w:p>
          <w:p>
            <w:pPr>
              <w:pStyle w:val="17-TablebodyChar"/>
            </w:pPr>
          </w:p>
          <w:p>
            <w:pPr>
              <w:pStyle w:val="17-TablebodyChar"/>
            </w:pPr>
          </w:p>
          <w:p>
            <w:pPr>
              <w:pStyle w:val="17-TablebodyChar"/>
            </w:pPr>
          </w:p>
        </w:tc>
      </w:tr>
      <w:tr>
        <w:tc>
          <w:tcPr>
            <w:tcBorders>
              <w:top w:val="none" w:sz="0" w:color="000000"/>
              <w:bottom w:val="none" w:sz="0" w:color="000000"/>
              <w:left w:val="none" w:sz="0" w:color="000000"/>
              <w:right w:val="none" w:sz="0" w:color="000000"/>
            </w:tcBorders>
            <w:vAlign w:val="top"/>
            <w:tcW w:w="4924" w:type="dxa"/>
          </w:tcPr>
          <w:p>
            <w:pPr>
              <w:pStyle w:val="17-TablebodyChar"/>
            </w:pPr>
            <w:r>
              <w:rPr/>
              <w:t>5. the value of the predicted variable when the explanatory variable is 12cm?</w:t>
            </w:r>
          </w:p>
          <w:p>
            <w:pPr>
              <w:pStyle w:val="17-TablebodyChar"/>
            </w:pPr>
          </w:p>
          <w:p>
            <w:pPr>
              <w:pStyle w:val="17-TablebodyChar"/>
            </w:pPr>
          </w:p>
          <w:p>
            <w:pPr>
              <w:pStyle w:val="17-TablebodyChar"/>
            </w:pPr>
          </w:p>
        </w:tc>
        <w:tc>
          <w:tcPr>
            <w:tcBorders>
              <w:top w:val="none" w:sz="0" w:color="000000"/>
              <w:bottom w:val="none" w:sz="0" w:color="000000"/>
              <w:left w:val="none" w:sz="0" w:color="000000"/>
              <w:right w:val="none" w:sz="0" w:color="000000"/>
            </w:tcBorders>
            <w:vAlign w:val="top"/>
            <w:tcW w:w="4984" w:type="dxa"/>
          </w:tcPr>
          <w:p>
            <w:pPr>
              <w:pStyle w:val="17-TablebodyChar"/>
            </w:pPr>
            <w:r>
              <w:rPr/>
              <w:t>6. Is it appropriate to make the predictions in (4) and (5)</w:t>
            </w:r>
          </w:p>
          <w:p>
            <w:pPr>
              <w:pStyle w:val="17-TablebodyChar"/>
            </w:pPr>
          </w:p>
          <w:p>
            <w:pPr>
              <w:pStyle w:val="17-TablebodyChar"/>
            </w:pPr>
          </w:p>
          <w:p>
            <w:pPr>
              <w:pStyle w:val="17-TablebodyChar"/>
            </w:pPr>
          </w:p>
          <w:p>
            <w:pPr>
              <w:pStyle w:val="17-TablebodyChar"/>
            </w:pPr>
          </w:p>
        </w:tc>
      </w:tr>
    </w:tbl>
    <w:p>
      <w:pPr>
        <w:pStyle w:val="03-Head2"/>
      </w:pPr>
      <w:r>
        <w:br w:type="page"/>
      </w:r>
      <w:r>
        <w:rPr/>
        <w:t xml:space="preserve">Task </w:t>
      </w:r>
      <w:r>
        <w:rPr/>
        <w:t>6</w:t>
      </w:r>
      <w:r>
        <w:rPr/>
        <w:t>: Non linear relationships</w:t>
      </w:r>
    </w:p>
    <w:tbl>
      <w:tblPr>
        <w:tblBorders>
          <w:top w:val="single" w:sz="4" w:color="000000"/>
          <w:bottom w:val="single" w:sz="4" w:color="000000"/>
          <w:left w:val="single" w:sz="4" w:color="000000"/>
          <w:right w:val="single" w:sz="4" w:color="000000"/>
          <w:insideH w:val="single" w:sz="4" w:color="000000"/>
          <w:insideV w:val="single" w:sz="4" w:color="000000"/>
        </w:tblBorders>
        <w:tblW w:w="0" w:type="auto"/>
      </w:tblPr>
      <w:tblGrid>
        <w:gridCol w:w="4928"/>
        <w:gridCol w:w="4819"/>
        <w:gridCol w:w="284"/>
      </w:tblGrid>
      <w:tr>
        <w:tc>
          <w:tcPr>
            <w:tcBorders>
              <w:top w:val="single" w:sz="4" w:color="000000"/>
              <w:bottom w:val="single" w:sz="4" w:color="000000"/>
              <w:left w:val="single" w:sz="4" w:color="000000"/>
              <w:right w:val="single" w:sz="4" w:color="000000"/>
            </w:tcBorders>
            <w:vAlign w:val="top"/>
            <w:tcW w:w="4928" w:type="dxa"/>
          </w:tcPr>
          <w:p>
            <w:pPr>
              <w:pStyle w:val="03-Head2"/>
            </w:pPr>
          </w:p>
          <w:p>
            <w:pPr>
              <w:pStyle w:val="17-TablebodyChar"/>
            </w:pPr>
            <w:r>
              <w:rPr/>
              <w:t>Data Source: Whitman p.50</w:t>
            </w:r>
          </w:p>
        </w:tc>
        <w:tc>
          <w:tcPr>
            <w:gridSpan w:val="2"/>
            <w:tcBorders>
              <w:top w:val="single" w:sz="4" w:color="000000"/>
              <w:bottom w:val="single" w:sz="4" w:color="000000"/>
              <w:left w:val="single" w:sz="4" w:color="000000"/>
              <w:right w:val="single" w:sz="4" w:color="000000"/>
            </w:tcBorders>
            <w:vAlign w:val="top"/>
            <w:tcW w:w="5103" w:type="dxa"/>
          </w:tcPr>
          <w:p>
            <w:pPr>
              <w:pStyle w:val="17-TablebodyChar"/>
            </w:pPr>
            <w:r>
              <w:rPr/>
              <w:t>The scatterplot reveals a non linear relationship between gestation time and neonatal body weight.</w:t>
            </w:r>
          </w:p>
          <w:p>
            <w:pPr>
              <w:pStyle w:val="17-TablebodyChar"/>
            </w:pPr>
            <w:r>
              <w:rPr/>
              <w:t>There is a correlation,  moderately high, of .779 between the two variables but it is likel</w:t>
            </w:r>
            <w:r>
              <w:rPr/>
              <w:t>y to be an underestimate of the</w:t>
            </w:r>
            <w:r>
              <w:rPr/>
              <w:t xml:space="preserve"> correlation as it is non linear.</w:t>
            </w:r>
          </w:p>
          <w:p>
            <w:pPr>
              <w:pStyle w:val="17-TablebodyChar"/>
            </w:pPr>
            <w:r>
              <w:rPr/>
              <w:t>I</w:t>
            </w:r>
            <w:r>
              <w:rPr/>
              <w:t>To linearise</w:t>
            </w:r>
            <w:r>
              <w:rPr/>
              <w:t xml:space="preserve"> the relationship</w:t>
            </w:r>
            <w:r>
              <w:rPr/>
              <w:t>,</w:t>
            </w:r>
            <w:r>
              <w:rPr/>
              <w:t xml:space="preserve"> one or the other variables needs to be transformed</w:t>
            </w:r>
            <w:r>
              <w:rPr/>
              <w:t>.</w:t>
            </w:r>
            <w:r>
              <w:rPr/>
              <w:t xml:space="preserve"> Looking at the scatterplot</w:t>
            </w:r>
            <w:r>
              <w:rPr/>
              <w:t>,</w:t>
            </w:r>
            <w:r>
              <w:rPr/>
              <w:t xml:space="preserve"> identify and try </w:t>
            </w:r>
            <w:r>
              <w:rPr/>
              <w:t>various</w:t>
            </w:r>
            <w:r>
              <w:rPr/>
              <w:t xml:space="preserve"> transformations to see if the relationship between the variables (or transformed variables</w:t>
            </w:r>
            <w:r>
              <w:rPr/>
              <w:t>)</w:t>
            </w:r>
            <w:r>
              <w:rPr/>
              <w:t xml:space="preserve"> mak</w:t>
            </w:r>
            <w:r>
              <w:rPr/>
              <w:t>es the relationship more linear</w:t>
            </w:r>
            <w:r>
              <w:rPr/>
              <w:t>. Then calculate the correlation between the transformed variable and the non transformed variable.</w:t>
            </w:r>
          </w:p>
        </w:tc>
      </w:tr>
      <w:tr>
        <w:tc>
          <w:tcPr>
            <w:tcBorders>
              <w:top w:val="single" w:sz="4" w:color="000000"/>
              <w:bottom w:val="single" w:sz="4" w:color="000000"/>
              <w:left w:val="single" w:sz="4" w:color="000000"/>
              <w:right w:val="single" w:sz="4" w:color="000000"/>
            </w:tcBorders>
            <w:vAlign w:val="top"/>
            <w:tcW w:w="4928" w:type="dxa"/>
          </w:tcPr>
          <w:p>
            <w:pPr>
              <w:pStyle w:val="17-TablebodyChar"/>
            </w:pPr>
            <w:r>
              <w:rPr/>
              <w:t xml:space="preserve">Produce a </w:t>
            </w:r>
            <w:r>
              <w:rPr/>
              <w:t xml:space="preserve">Scatterplot of </w:t>
            </w:r>
            <w:r>
              <w:rPr/>
              <w:t xml:space="preserve">the </w:t>
            </w:r>
            <w:r>
              <w:rPr/>
              <w:t>transformed Bodyweight by Gestation and Pearsons r. Comment on what you find.</w:t>
            </w:r>
          </w:p>
          <w:p>
            <w:pPr>
              <w:pStyle w:val="17-TablebodyChar"/>
            </w:pPr>
            <w:r>
              <w:rPr/>
              <w:t xml:space="preserve">Data set </w:t>
            </w:r>
            <w:r>
              <w:rPr>
                <w:b/>
                <w:i/>
              </w:rPr>
              <w:t>gestation.sav</w:t>
            </w:r>
          </w:p>
          <w:p>
            <w:pPr>
              <w:pStyle w:val="17-TablebodyChar"/>
            </w:pPr>
          </w:p>
          <w:p>
            <w:pPr>
              <w:pStyle w:val="17-TablebodyChar"/>
            </w:pPr>
          </w:p>
          <w:p>
            <w:pPr>
              <w:pStyle w:val="17-TablebodyChar"/>
            </w:pPr>
          </w:p>
          <w:p>
            <w:pPr>
              <w:pStyle w:val="17-TablebodyChar"/>
            </w:pPr>
          </w:p>
          <w:p>
            <w:pPr>
              <w:pStyle w:val="17-TablebodyChar"/>
            </w:pPr>
          </w:p>
          <w:p>
            <w:pPr>
              <w:pStyle w:val="17-TablebodyChar"/>
            </w:pPr>
          </w:p>
          <w:p>
            <w:pPr>
              <w:pStyle w:val="17-TablebodyChar"/>
            </w:pPr>
          </w:p>
          <w:p>
            <w:pPr>
              <w:pStyle w:val="17-TablebodyChar"/>
            </w:pPr>
          </w:p>
          <w:p>
            <w:pPr>
              <w:pStyle w:val="17-TablebodyChar"/>
            </w:pPr>
          </w:p>
          <w:p>
            <w:pPr>
              <w:pStyle w:val="17-TablebodyChar"/>
            </w:pPr>
          </w:p>
          <w:p>
            <w:pPr>
              <w:pStyle w:val="17-TablebodyChar"/>
            </w:pPr>
          </w:p>
          <w:p>
            <w:pPr>
              <w:pStyle w:val="17-TablebodyChar"/>
            </w:pPr>
          </w:p>
          <w:p>
            <w:pPr>
              <w:pStyle w:val="17-TablebodyChar"/>
            </w:pPr>
          </w:p>
          <w:p>
            <w:pPr>
              <w:pStyle w:val="17-TablebodyChar"/>
            </w:pPr>
          </w:p>
        </w:tc>
        <w:tc>
          <w:tcPr>
            <w:gridSpan w:val="2"/>
            <w:tcBorders>
              <w:top w:val="single" w:sz="4" w:color="000000"/>
              <w:bottom w:val="single" w:sz="4" w:color="000000"/>
              <w:left w:val="single" w:sz="4" w:color="000000"/>
              <w:right w:val="single" w:sz="4" w:color="000000"/>
            </w:tcBorders>
            <w:vAlign w:val="top"/>
            <w:tcW w:w="5103" w:type="dxa"/>
          </w:tcPr>
          <w:p>
            <w:pPr>
              <w:pStyle w:val="17-TablebodyChar"/>
            </w:pPr>
            <w:r>
              <w:rPr/>
              <w:t>Scatterplot of Bodyweight by transformed gestation and Pearson’s r. Comment on what you find.</w:t>
            </w:r>
          </w:p>
          <w:p>
            <w:pPr>
              <w:pStyle w:val="17-TablebodyChar"/>
            </w:pPr>
          </w:p>
          <w:p>
            <w:pPr>
              <w:pStyle w:val="17-TablebodyChar"/>
            </w:pPr>
          </w:p>
          <w:p>
            <w:pPr>
              <w:pStyle w:val="17-TablebodyChar"/>
            </w:pPr>
          </w:p>
          <w:p>
            <w:pPr>
              <w:pStyle w:val="17-TablebodyChar"/>
            </w:pPr>
          </w:p>
          <w:p>
            <w:pPr>
              <w:pStyle w:val="17-TablebodyChar"/>
            </w:pPr>
          </w:p>
          <w:p>
            <w:pPr>
              <w:pStyle w:val="17-TablebodyChar"/>
            </w:pPr>
          </w:p>
          <w:p>
            <w:pPr>
              <w:pStyle w:val="17-TablebodyChar"/>
            </w:pPr>
          </w:p>
          <w:p>
            <w:pPr>
              <w:pStyle w:val="17-TablebodyChar"/>
            </w:pPr>
          </w:p>
          <w:p>
            <w:pPr>
              <w:pStyle w:val="17-TablebodyChar"/>
            </w:pPr>
          </w:p>
          <w:p>
            <w:pPr>
              <w:pStyle w:val="17-TablebodyChar"/>
            </w:pPr>
          </w:p>
          <w:p>
            <w:pPr>
              <w:pStyle w:val="17-TablebodyChar"/>
            </w:pPr>
          </w:p>
          <w:p>
            <w:pPr>
              <w:pStyle w:val="17-TablebodyChar"/>
            </w:pPr>
          </w:p>
          <w:p>
            <w:pPr>
              <w:pStyle w:val="17-TablebodyChar"/>
            </w:pPr>
          </w:p>
          <w:p>
            <w:pPr>
              <w:pStyle w:val="17-TablebodyChar"/>
            </w:pPr>
          </w:p>
          <w:p>
            <w:pPr>
              <w:pStyle w:val="17-TablebodyChar"/>
            </w:pPr>
          </w:p>
          <w:p>
            <w:pPr>
              <w:pStyle w:val="17-TablebodyChar"/>
            </w:pPr>
          </w:p>
        </w:tc>
      </w:tr>
      <w:tr>
        <w:tc>
          <w:tcPr>
            <w:gridSpan w:val="2"/>
            <w:tcBorders>
              <w:top w:val="single" w:sz="4" w:color="000000"/>
              <w:bottom w:val="single" w:sz="4" w:color="000000"/>
              <w:left w:val="single" w:sz="4" w:color="000000"/>
              <w:right w:val="none" w:sz="0" w:color="auto"/>
            </w:tcBorders>
            <w:vAlign w:val="top"/>
            <w:tcW w:w="9747" w:type="dxa"/>
          </w:tcPr>
          <w:p>
            <w:pPr>
              <w:pStyle w:val="17-TablebodyChar"/>
            </w:pPr>
            <w:r>
              <w:rPr/>
              <w:t>If you were to predict bodyweight which transformation would you prefer and why?</w:t>
            </w:r>
          </w:p>
          <w:p>
            <w:pPr>
              <w:pStyle w:val="17-TablebodyChar"/>
            </w:pPr>
          </w:p>
          <w:p>
            <w:pPr>
              <w:pStyle w:val="17-TablebodyChar"/>
            </w:pPr>
          </w:p>
          <w:p>
            <w:pPr>
              <w:pStyle w:val="17-TablebodyChar"/>
            </w:pPr>
          </w:p>
        </w:tc>
        <w:tc>
          <w:tcPr>
            <w:tcBorders>
              <w:top w:val="single" w:sz="4" w:color="000000"/>
              <w:bottom w:val="single" w:sz="4" w:color="000000"/>
              <w:left w:val="none" w:sz="0" w:color="auto"/>
              <w:right w:val="single" w:sz="4" w:color="000000"/>
            </w:tcBorders>
            <w:vAlign w:val="top"/>
            <w:tcW w:w="284" w:type="dxa"/>
          </w:tcPr>
          <w:p>
            <w:pPr>
              <w:pStyle w:val="17-TablebodyChar"/>
            </w:pPr>
          </w:p>
        </w:tc>
      </w:tr>
    </w:tbl>
    <w:p>
      <w:pPr>
        <w:pStyle w:val="09-Templatebody"/>
      </w:pPr>
    </w:p>
    <w:sectPr>
      <w:headerReference r:id="rId8" w:type="even"/>
      <w:footerReference r:id="rId9" w:type="even"/>
      <w:footerReference r:id="rId10" w:type="default"/>
      <w:pgSz w:w="11900" w:h="16840"/>
      <w:pgMar w:left="1134" w:right="1134" w:top="1134" w:bottom="1134"/>
    </w:sectPr>
  </w:body>
</w:document>
</file>

<file path=word/fontTable.xml><?xml version="1.0" encoding="utf-8"?>
<w:fo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mc:Ignorable="w14 wp14">
  <w:font w:name="Times New Roman"/>
  <w:font w:name="Symbol"/>
  <w:font w:name="Arial"/>
  <w:font w:name="System"/>
  <w:font w:name="New York"/>
  <w:font w:name="Times"/>
  <w:font w:name="Comic Sans MS"/>
  <w:font w:name="Tahoma"/>
  <w:font w:name="Courier New"/>
  <w:font w:name="Wingdings"/>
  <w:font w:name="Cambria Math"/>
  <w:font w:name="Calibri"/>
  <w:font w:name="Cambria"/>
</w:fonts>
</file>

<file path=word/foot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fldSimple w:instr=" PAGE  \* MERGEFORMAT "/>
  </w:p>
  <w:p>
    <w:pPr>
      <w:pStyle w:val="Footer"/>
      <w:ind w:right="360"/>
    </w:pPr>
  </w:p>
</w:hdr>
</file>

<file path=word/foot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Bdr>
        <w:top w:val="single" w:sz="2" w:color="000000"/>
      </w:pBdr>
      <w:pStyle w:val="Normal"/>
      <w:spacing w:before="0" w:after="0"/>
      <w:rPr>
        <w:sz w:val="18"/>
      </w:rPr>
    </w:pPr>
    <w:r>
      <w:rPr>
        <w:sz w:val="18"/>
      </w:rPr>
      <w:t>Subject Code: STAT131</w:t>
    </w:r>
    <w:r>
      <w:rPr>
        <w:sz w:val="18"/>
      </w:rPr>
      <w:t xml:space="preserve"> </w:t>
    </w:r>
    <w:r>
      <w:rPr>
        <w:sz w:val="18"/>
      </w:rPr>
      <w:tab/>
    </w:r>
    <w:fldSimple w:instr=" PAGE  \* MERGEFORMAT ">
      <w:r>
        <w:rPr>
          <w:rStyle w:val="PageNumber"/>
        </w:rPr>
        <w:t>1</w:t>
      </w:r>
    </w:fldSimple>
  </w:p>
  <w:p>
    <w:pPr>
      <w:pBdr>
        <w:top w:val="single" w:sz="2" w:color="000000"/>
      </w:pBdr>
      <w:pStyle w:val="Normal"/>
      <w:spacing w:before="0" w:after="0"/>
    </w:pPr>
    <w:r>
      <w:rPr>
        <w:sz w:val="18"/>
      </w:rPr>
      <w:t>© University of Wollongong 2011</w:t>
    </w:r>
    <w:r>
      <w:rPr>
        <w:sz w:val="18"/>
      </w:rPr>
      <w:t>. All rights reserved.</w:t>
    </w:r>
    <w:r>
      <w:rPr>
        <w:sz w:val="18"/>
      </w:rPr>
      <w:tab/>
      <w:t>Lab – Week 4</w:t>
    </w:r>
  </w:p>
  <w:p>
    <w:pPr>
      <w:pBdr>
        <w:top w:val="single" w:sz="2" w:color="000000"/>
      </w:pBdr>
      <w:pStyle w:val="Normal"/>
      <w:spacing w:before="0" w:after="0"/>
    </w:pPr>
    <w:r>
      <w:rPr>
        <w:sz w:val="18"/>
      </w:rPr>
      <w:t>.</w:t>
    </w:r>
  </w:p>
  <w:p>
    <w:pPr>
      <w:pBdr>
        <w:top w:val="single" w:sz="2" w:color="000000"/>
      </w:pBdr>
      <w:pStyle w:val="Normal"/>
      <w:spacing w:before="0" w:after="0"/>
      <w:rPr>
        <w:sz w:val="20"/>
      </w:rPr>
    </w:pPr>
    <w:r>
      <w:rPr>
        <w:sz w:val="18"/>
      </w:rPr>
      <w:t>.</w:t>
    </w:r>
  </w:p>
</w:hd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Normal"/>
    </w:pPr>
  </w:p>
  <w:p>
    <w:pPr>
      <w:pStyle w:val="Normal"/>
    </w:pPr>
  </w:p>
  <w:p>
    <w:pPr>
      <w:pStyle w:val="Normal"/>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2152969">
    <w:multiLevelType w:val="hybridMultilevel"/>
    <w:lvl w:ilvl="0">
      <w:numFmt w:val="decimal"/>
      <w:lvlText w:val="%1."/>
      <w:start w:val="1"/>
      <w:lvlJc w:val="left"/>
      <w:pPr>
        <w:ind w:left="900"/>
        <w:ind w:hanging="360"/>
      </w:pPr>
      <w:rPr>
        <w:rFonts w:ascii="Times New Roman"/>
      </w:rPr>
    </w:lvl>
    <w:lvl w:ilvl="1">
      <w:numFmt w:val="lowerLetter"/>
      <w:lvlText w:val="%2."/>
      <w:start w:val="1"/>
      <w:lvlJc w:val="left"/>
      <w:pPr>
        <w:ind w:left="1620"/>
        <w:ind w:hanging="360"/>
      </w:pPr>
      <w:rPr/>
    </w:lvl>
    <w:lvl w:ilvl="2">
      <w:numFmt w:val="lowerRoman"/>
      <w:lvlText w:val="%3."/>
      <w:start w:val="1"/>
      <w:lvlJc w:val="right"/>
      <w:pPr>
        <w:ind w:left="2340"/>
        <w:ind w:hanging="180"/>
      </w:pPr>
      <w:rPr/>
    </w:lvl>
    <w:lvl w:ilvl="3">
      <w:numFmt w:val="decimal"/>
      <w:lvlText w:val="%4."/>
      <w:start w:val="1"/>
      <w:lvlJc w:val="left"/>
      <w:pPr>
        <w:ind w:left="3060"/>
        <w:ind w:hanging="360"/>
      </w:pPr>
      <w:rPr/>
    </w:lvl>
    <w:lvl w:ilvl="4">
      <w:numFmt w:val="lowerLetter"/>
      <w:lvlText w:val="%5."/>
      <w:start w:val="1"/>
      <w:lvlJc w:val="left"/>
      <w:pPr>
        <w:ind w:left="3780"/>
        <w:ind w:hanging="360"/>
      </w:pPr>
      <w:rPr/>
    </w:lvl>
    <w:lvl w:ilvl="5">
      <w:numFmt w:val="lowerRoman"/>
      <w:lvlText w:val="%6."/>
      <w:start w:val="1"/>
      <w:lvlJc w:val="right"/>
      <w:pPr>
        <w:ind w:left="4500"/>
        <w:ind w:hanging="180"/>
      </w:pPr>
      <w:rPr/>
    </w:lvl>
    <w:lvl w:ilvl="6">
      <w:numFmt w:val="decimal"/>
      <w:lvlText w:val="%7."/>
      <w:start w:val="1"/>
      <w:lvlJc w:val="left"/>
      <w:pPr>
        <w:ind w:left="5220"/>
        <w:ind w:hanging="360"/>
      </w:pPr>
      <w:rPr/>
    </w:lvl>
    <w:lvl w:ilvl="7">
      <w:numFmt w:val="lowerLetter"/>
      <w:lvlText w:val="%8."/>
      <w:start w:val="1"/>
      <w:lvlJc w:val="left"/>
      <w:pPr>
        <w:ind w:left="5940"/>
        <w:ind w:hanging="360"/>
      </w:pPr>
      <w:rPr/>
    </w:lvl>
    <w:lvl w:ilvl="8">
      <w:numFmt w:val="lowerRoman"/>
      <w:lvlText w:val="%9."/>
      <w:start w:val="1"/>
      <w:lvlJc w:val="right"/>
      <w:pPr>
        <w:ind w:left="6660"/>
        <w:ind w:hanging="180"/>
      </w:pPr>
      <w:rPr/>
    </w:lvl>
  </w:abstractNum>
  <w:abstractNum w:abstractNumId="1425876055">
    <w:multiLevelType w:val="hybridMultilevel"/>
    <w:lvl w:ilvl="0">
      <w:numFmt w:val="lowerLetter"/>
      <w:lvlText w:val="%1)"/>
      <w:start w:val="8"/>
      <w:lvlJc w:val="left"/>
      <w:pPr>
        <w:ind w:left="720"/>
        <w:ind w:hanging="360"/>
      </w:pPr>
      <w:rPr/>
    </w:lvl>
    <w:lvl w:ilvl="1">
      <w:numFmt w:val="lowerLetter"/>
      <w:lvlText w:val="%2."/>
      <w:start w:val="1"/>
      <w:lvlJc w:val="left"/>
      <w:pPr>
        <w:ind w:left="1440"/>
        <w:ind w:hanging="360"/>
      </w:pPr>
      <w:rPr/>
    </w:lvl>
    <w:lvl w:ilvl="2">
      <w:numFmt w:val="lowerRoman"/>
      <w:lvlText w:val="%3."/>
      <w:start w:val="1"/>
      <w:lvlJc w:val="right"/>
      <w:pPr>
        <w:ind w:left="2160"/>
        <w:ind w:hanging="180"/>
      </w:pPr>
      <w:rPr/>
    </w:lvl>
    <w:lvl w:ilvl="3">
      <w:numFmt w:val="decimal"/>
      <w:lvlText w:val="%4."/>
      <w:start w:val="1"/>
      <w:lvlJc w:val="left"/>
      <w:pPr>
        <w:ind w:left="2880"/>
        <w:ind w:hanging="360"/>
      </w:pPr>
      <w:rPr/>
    </w:lvl>
    <w:lvl w:ilvl="4">
      <w:numFmt w:val="lowerLetter"/>
      <w:lvlText w:val="%5."/>
      <w:start w:val="1"/>
      <w:lvlJc w:val="left"/>
      <w:pPr>
        <w:ind w:left="3600"/>
        <w:ind w:hanging="360"/>
      </w:pPr>
      <w:rPr/>
    </w:lvl>
    <w:lvl w:ilvl="5">
      <w:numFmt w:val="lowerRoman"/>
      <w:lvlText w:val="%6."/>
      <w:start w:val="1"/>
      <w:lvlJc w:val="right"/>
      <w:pPr>
        <w:ind w:left="4320"/>
        <w:ind w:hanging="180"/>
      </w:pPr>
      <w:rPr/>
    </w:lvl>
    <w:lvl w:ilvl="6">
      <w:numFmt w:val="decimal"/>
      <w:lvlText w:val="%7."/>
      <w:start w:val="1"/>
      <w:lvlJc w:val="left"/>
      <w:pPr>
        <w:ind w:left="5040"/>
        <w:ind w:hanging="360"/>
      </w:pPr>
      <w:rPr/>
    </w:lvl>
    <w:lvl w:ilvl="7">
      <w:numFmt w:val="lowerLetter"/>
      <w:lvlText w:val="%8."/>
      <w:start w:val="1"/>
      <w:lvlJc w:val="left"/>
      <w:pPr>
        <w:ind w:left="5760"/>
        <w:ind w:hanging="360"/>
      </w:pPr>
      <w:rPr/>
    </w:lvl>
    <w:lvl w:ilvl="8">
      <w:numFmt w:val="lowerRoman"/>
      <w:lvlText w:val="%9."/>
      <w:start w:val="1"/>
      <w:lvlJc w:val="right"/>
      <w:pPr>
        <w:ind w:left="6480"/>
        <w:ind w:hanging="180"/>
      </w:pPr>
      <w:rPr/>
    </w:lvl>
  </w:abstractNum>
  <w:abstractNum w:abstractNumId="1445492579">
    <w:multiLevelType w:val="hybridMultilevel"/>
    <w:lvl w:ilvl="0">
      <w:numFmt w:val="lowerLetter"/>
      <w:lvlText w:val="%1)"/>
      <w:start w:val="13"/>
      <w:lvlJc w:val="left"/>
      <w:pPr>
        <w:ind w:left="1080"/>
        <w:ind w:hanging="720"/>
      </w:pPr>
      <w:rPr/>
    </w:lvl>
    <w:lvl w:ilvl="1">
      <w:numFmt w:val="lowerLetter"/>
      <w:lvlText w:val="%2."/>
      <w:start w:val="1"/>
      <w:lvlJc w:val="left"/>
      <w:pPr>
        <w:ind w:left="1440"/>
        <w:ind w:hanging="360"/>
      </w:pPr>
      <w:rPr/>
    </w:lvl>
    <w:lvl w:ilvl="2">
      <w:numFmt w:val="lowerRoman"/>
      <w:lvlText w:val="%3."/>
      <w:start w:val="1"/>
      <w:lvlJc w:val="right"/>
      <w:pPr>
        <w:ind w:left="2160"/>
        <w:ind w:hanging="180"/>
      </w:pPr>
      <w:rPr/>
    </w:lvl>
    <w:lvl w:ilvl="3">
      <w:numFmt w:val="decimal"/>
      <w:lvlText w:val="%4."/>
      <w:start w:val="1"/>
      <w:lvlJc w:val="left"/>
      <w:pPr>
        <w:ind w:left="2880"/>
        <w:ind w:hanging="360"/>
      </w:pPr>
      <w:rPr/>
    </w:lvl>
    <w:lvl w:ilvl="4">
      <w:numFmt w:val="lowerLetter"/>
      <w:lvlText w:val="%5."/>
      <w:start w:val="1"/>
      <w:lvlJc w:val="left"/>
      <w:pPr>
        <w:ind w:left="3600"/>
        <w:ind w:hanging="360"/>
      </w:pPr>
      <w:rPr/>
    </w:lvl>
    <w:lvl w:ilvl="5">
      <w:numFmt w:val="lowerRoman"/>
      <w:lvlText w:val="%6."/>
      <w:start w:val="1"/>
      <w:lvlJc w:val="right"/>
      <w:pPr>
        <w:ind w:left="4320"/>
        <w:ind w:hanging="180"/>
      </w:pPr>
      <w:rPr/>
    </w:lvl>
    <w:lvl w:ilvl="6">
      <w:numFmt w:val="decimal"/>
      <w:lvlText w:val="%7."/>
      <w:start w:val="1"/>
      <w:lvlJc w:val="left"/>
      <w:pPr>
        <w:ind w:left="5040"/>
        <w:ind w:hanging="360"/>
      </w:pPr>
      <w:rPr/>
    </w:lvl>
    <w:lvl w:ilvl="7">
      <w:numFmt w:val="lowerLetter"/>
      <w:lvlText w:val="%8."/>
      <w:start w:val="1"/>
      <w:lvlJc w:val="left"/>
      <w:pPr>
        <w:ind w:left="5760"/>
        <w:ind w:hanging="360"/>
      </w:pPr>
      <w:rPr/>
    </w:lvl>
    <w:lvl w:ilvl="8">
      <w:numFmt w:val="lowerRoman"/>
      <w:lvlText w:val="%9."/>
      <w:start w:val="1"/>
      <w:lvlJc w:val="right"/>
      <w:pPr>
        <w:ind w:left="6480"/>
        <w:ind w:hanging="180"/>
      </w:pPr>
      <w:rPr/>
    </w:lvl>
  </w:abstractNum>
  <w:abstractNum w:abstractNumId="1595044015">
    <w:multiLevelType w:val="hybridMultilevel"/>
    <w:lvl w:ilvl="0">
      <w:numFmt w:val="decimal"/>
      <w:lvlText w:val="%1."/>
      <w:start w:val="1"/>
      <w:lvlJc w:val="left"/>
      <w:pPr>
        <w:ind w:left="360"/>
        <w:ind w:hanging="360"/>
      </w:pPr>
      <w:rPr/>
    </w:lvl>
    <w:lvl w:ilvl="1">
      <w:numFmt w:val="lowerLetter"/>
      <w:lvlText w:val="%2."/>
      <w:start w:val="1"/>
      <w:lvlJc w:val="left"/>
      <w:pPr>
        <w:ind w:left="1080"/>
        <w:ind w:hanging="360"/>
      </w:pPr>
      <w:rPr/>
    </w:lvl>
    <w:lvl w:ilvl="2">
      <w:numFmt w:val="lowerRoman"/>
      <w:lvlText w:val="%3."/>
      <w:start w:val="1"/>
      <w:lvlJc w:val="right"/>
      <w:pPr>
        <w:ind w:left="1800"/>
        <w:ind w:hanging="180"/>
      </w:pPr>
      <w:rPr/>
    </w:lvl>
    <w:lvl w:ilvl="3">
      <w:numFmt w:val="decimal"/>
      <w:lvlText w:val="%4."/>
      <w:start w:val="1"/>
      <w:lvlJc w:val="left"/>
      <w:pPr>
        <w:ind w:left="2520"/>
        <w:ind w:hanging="360"/>
      </w:pPr>
      <w:rPr/>
    </w:lvl>
    <w:lvl w:ilvl="4">
      <w:numFmt w:val="lowerLetter"/>
      <w:lvlText w:val="%5."/>
      <w:start w:val="1"/>
      <w:lvlJc w:val="left"/>
      <w:pPr>
        <w:ind w:left="3240"/>
        <w:ind w:hanging="360"/>
      </w:pPr>
      <w:rPr/>
    </w:lvl>
    <w:lvl w:ilvl="5">
      <w:numFmt w:val="lowerRoman"/>
      <w:lvlText w:val="%6."/>
      <w:start w:val="1"/>
      <w:lvlJc w:val="right"/>
      <w:pPr>
        <w:ind w:left="3960"/>
        <w:ind w:hanging="180"/>
      </w:pPr>
      <w:rPr/>
    </w:lvl>
    <w:lvl w:ilvl="6">
      <w:numFmt w:val="decimal"/>
      <w:lvlText w:val="%7."/>
      <w:start w:val="1"/>
      <w:lvlJc w:val="left"/>
      <w:pPr>
        <w:ind w:left="4680"/>
        <w:ind w:hanging="360"/>
      </w:pPr>
      <w:rPr/>
    </w:lvl>
    <w:lvl w:ilvl="7">
      <w:numFmt w:val="lowerLetter"/>
      <w:lvlText w:val="%8."/>
      <w:start w:val="1"/>
      <w:lvlJc w:val="left"/>
      <w:pPr>
        <w:ind w:left="5400"/>
        <w:ind w:hanging="360"/>
      </w:pPr>
      <w:rPr/>
    </w:lvl>
    <w:lvl w:ilvl="8">
      <w:numFmt w:val="lowerRoman"/>
      <w:lvlText w:val="%9."/>
      <w:start w:val="1"/>
      <w:lvlJc w:val="right"/>
      <w:pPr>
        <w:ind w:left="6120"/>
        <w:ind w:hanging="180"/>
      </w:pPr>
      <w:rPr/>
    </w:lvl>
  </w:abstractNum>
  <w:abstractNum w:abstractNumId="2003462265">
    <w:multiLevelType w:val="hybridMultilevel"/>
    <w:lvl w:ilvl="0">
      <w:numFmt w:val="bullet"/>
      <w:lvlText w:val="-"/>
      <w:start w:val="0"/>
      <w:lvlJc w:val="left"/>
      <w:pPr>
        <w:ind w:left="360"/>
        <w:ind w:hanging="360"/>
      </w:pPr>
      <w:rPr>
        <w:rFonts w:ascii="Arial"/>
      </w:rPr>
    </w:lvl>
    <w:lvl w:ilvl="1">
      <w:numFmt w:val="bullet"/>
      <w:lvlText w:val="o"/>
      <w:start w:val="0"/>
      <w:lvlJc w:val="left"/>
      <w:pPr>
        <w:ind w:left="1080"/>
        <w:ind w:hanging="360"/>
      </w:pPr>
      <w:rPr>
        <w:rFonts w:ascii="Courier New"/>
      </w:rPr>
    </w:lvl>
    <w:lvl w:ilvl="2">
      <w:numFmt w:val="bullet"/>
      <w:lvlText w:val=""/>
      <w:start w:val="0"/>
      <w:lvlJc w:val="left"/>
      <w:pPr>
        <w:ind w:left="1800"/>
        <w:ind w:hanging="360"/>
      </w:pPr>
      <w:rPr>
        <w:rFonts w:ascii="Wingdings"/>
      </w:rPr>
    </w:lvl>
    <w:lvl w:ilvl="3">
      <w:numFmt w:val="bullet"/>
      <w:lvlText w:val=""/>
      <w:start w:val="0"/>
      <w:lvlJc w:val="left"/>
      <w:pPr>
        <w:ind w:left="2520"/>
        <w:ind w:hanging="360"/>
      </w:pPr>
      <w:rPr>
        <w:rFonts w:ascii="Symbol"/>
      </w:rPr>
    </w:lvl>
    <w:lvl w:ilvl="4">
      <w:numFmt w:val="bullet"/>
      <w:lvlText w:val="o"/>
      <w:start w:val="0"/>
      <w:lvlJc w:val="left"/>
      <w:pPr>
        <w:ind w:left="3240"/>
        <w:ind w:hanging="360"/>
      </w:pPr>
      <w:rPr>
        <w:rFonts w:ascii="Courier New"/>
      </w:rPr>
    </w:lvl>
    <w:lvl w:ilvl="5">
      <w:numFmt w:val="bullet"/>
      <w:lvlText w:val=""/>
      <w:start w:val="0"/>
      <w:lvlJc w:val="left"/>
      <w:pPr>
        <w:ind w:left="3960"/>
        <w:ind w:hanging="360"/>
      </w:pPr>
      <w:rPr>
        <w:rFonts w:ascii="Wingdings"/>
      </w:rPr>
    </w:lvl>
    <w:lvl w:ilvl="6">
      <w:numFmt w:val="bullet"/>
      <w:lvlText w:val=""/>
      <w:start w:val="0"/>
      <w:lvlJc w:val="left"/>
      <w:pPr>
        <w:ind w:left="4680"/>
        <w:ind w:hanging="360"/>
      </w:pPr>
      <w:rPr>
        <w:rFonts w:ascii="Symbol"/>
      </w:rPr>
    </w:lvl>
    <w:lvl w:ilvl="7">
      <w:numFmt w:val="bullet"/>
      <w:lvlText w:val="o"/>
      <w:start w:val="0"/>
      <w:lvlJc w:val="left"/>
      <w:pPr>
        <w:ind w:left="5400"/>
        <w:ind w:hanging="360"/>
      </w:pPr>
      <w:rPr>
        <w:rFonts w:ascii="Courier New"/>
      </w:rPr>
    </w:lvl>
    <w:lvl w:ilvl="8">
      <w:numFmt w:val="bullet"/>
      <w:lvlText w:val=""/>
      <w:start w:val="0"/>
      <w:lvlJc w:val="left"/>
      <w:pPr>
        <w:ind w:left="6120"/>
        <w:ind w:hanging="360"/>
      </w:pPr>
      <w:rPr>
        <w:rFonts w:ascii="Wingdings"/>
      </w:rPr>
    </w:lvl>
  </w:abstractNum>
  <w:abstractNum w:abstractNumId="10121982">
    <w:multiLevelType w:val="hybridMultilevel"/>
    <w:lvl w:ilvl="0">
      <w:numFmt w:val="decimal"/>
      <w:lvlText w:val="%1."/>
      <w:start w:val="1"/>
      <w:lvlJc w:val="left"/>
      <w:pPr>
        <w:ind w:left="720"/>
        <w:ind w:hanging="360"/>
      </w:pPr>
    </w:lvl>
    <w:lvl w:ilvl="1">
      <w:numFmt w:val="decimal"/>
      <w:lvlText w:val="%2."/>
      <w:start w:val="1"/>
      <w:lvlJc w:val="left"/>
      <w:pPr>
        <w:ind w:left="1440"/>
        <w:ind w:hanging="1080"/>
      </w:pPr>
    </w:lvl>
    <w:lvl w:ilvl="2">
      <w:numFmt w:val="decimal"/>
      <w:lvlText w:val="%3."/>
      <w:start w:val="1"/>
      <w:lvlJc w:val="left"/>
      <w:pPr>
        <w:ind w:left="2160"/>
        <w:ind w:hanging="1980"/>
      </w:pPr>
    </w:lvl>
    <w:lvl w:ilvl="3">
      <w:numFmt w:val="decimal"/>
      <w:lvlText w:val="%4."/>
      <w:start w:val="1"/>
      <w:lvlJc w:val="left"/>
      <w:pPr>
        <w:ind w:left="2880"/>
        <w:ind w:hanging="2520"/>
      </w:pPr>
    </w:lvl>
    <w:lvl w:ilvl="4">
      <w:numFmt w:val="decimal"/>
      <w:lvlText w:val="%5."/>
      <w:start w:val="1"/>
      <w:lvlJc w:val="left"/>
      <w:pPr>
        <w:ind w:left="3600"/>
        <w:ind w:hanging="3240"/>
      </w:pPr>
    </w:lvl>
    <w:lvl w:ilvl="5">
      <w:numFmt w:val="decimal"/>
      <w:lvlText w:val="%6."/>
      <w:start w:val="1"/>
      <w:lvlJc w:val="left"/>
      <w:pPr>
        <w:ind w:left="4320"/>
        <w:ind w:hanging="4140"/>
      </w:pPr>
    </w:lvl>
    <w:lvl w:ilvl="6">
      <w:numFmt w:val="decimal"/>
      <w:lvlText w:val="%7."/>
      <w:start w:val="1"/>
      <w:lvlJc w:val="left"/>
      <w:pPr>
        <w:ind w:left="5040"/>
        <w:ind w:hanging="4680"/>
      </w:pPr>
    </w:lvl>
    <w:lvl w:ilvl="7">
      <w:numFmt w:val="decimal"/>
      <w:lvlText w:val="%8."/>
      <w:start w:val="1"/>
      <w:lvlJc w:val="left"/>
      <w:pPr>
        <w:ind w:left="5760"/>
        <w:ind w:hanging="5400"/>
      </w:pPr>
    </w:lvl>
    <w:lvl w:ilvl="8">
      <w:numFmt w:val="decimal"/>
      <w:lvlText w:val="%9."/>
      <w:start w:val="1"/>
      <w:lvlJc w:val="left"/>
      <w:pPr>
        <w:ind w:left="6480"/>
        <w:ind w:hanging="6300"/>
      </w:pPr>
    </w:lvl>
  </w:abstractNum>
  <w:num w:numId="192152969">
    <w:abstractNumId w:val="192152969"/>
  </w:num>
  <w:num w:numId="1425876055">
    <w:abstractNumId w:val="1425876055"/>
  </w:num>
  <w:num w:numId="1445492579">
    <w:abstractNumId w:val="1445492579"/>
  </w:num>
  <w:num w:numId="1595044015">
    <w:abstractNumId w:val="1595044015"/>
  </w:num>
  <w:num w:numId="2003462265">
    <w:abstractNumId w:val="2003462265"/>
  </w:num>
  <w:num w:numId="10121982">
    <w:abstractNumId w:val="101219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A6F2E"/>
    <w:rsid w:val="0072574C"/>
    <w:rsid w:val="007A2423"/>
    <w:rsid w:val="00AA6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8E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sz w:val="22"/>
    </w:rPr>
    <w:pPr>
      <w:spacing w:before="80" w:after="80"/>
    </w:pPr>
  </w:style>
  <w:style w:type="paragraph" w:styleId="Heading1">
    <w:name w:val="Heading 1"/>
    <w:qFormat/>
    <w:rPr>
      <w:b/>
      <w:rFonts w:ascii="Arial"/>
      <w:sz w:val="36"/>
    </w:rPr>
    <w:pPr>
      <w:jc w:val="both"/>
      <w:spacing w:after="240"/>
    </w:pPr>
  </w:style>
  <w:style w:type="paragraph" w:styleId="Heading2">
    <w:name w:val="Heading 2"/>
    <w:qFormat/>
    <w:basedOn w:val="Normal"/>
    <w:rPr>
      <w:b/>
      <w:sz w:val="26"/>
    </w:rPr>
    <w:pPr/>
  </w:style>
  <w:style w:type="paragraph" w:styleId="Heading3">
    <w:name w:val="Heading 3"/>
    <w:qFormat/>
    <w:basedOn w:val="Normal"/>
    <w:rPr>
      <w:b/>
      <w:i/>
    </w:rPr>
    <w:pPr/>
  </w:style>
  <w:style w:type="paragraph" w:styleId="Heading4">
    <w:name w:val="Heading 4"/>
    <w:qFormat/>
    <w:basedOn w:val="Normal"/>
    <w:rPr>
      <w:u w:val="single"/>
    </w:rPr>
    <w:pPr>
      <w:ind w:left="360"/>
    </w:pPr>
  </w:style>
  <w:style w:type="paragraph" w:styleId="Heading5">
    <w:name w:val="Heading 5"/>
    <w:qFormat/>
    <w:rPr>
      <w:b/>
    </w:rPr>
    <w:pPr>
      <w:ind w:left="720"/>
    </w:pPr>
  </w:style>
  <w:style w:type="paragraph" w:styleId="Heading6">
    <w:name w:val="Heading 6"/>
    <w:qFormat/>
    <w:basedOn w:val="Normal"/>
    <w:rPr>
      <w:u w:val="single"/>
      <w:sz w:val="20"/>
    </w:rPr>
    <w:pPr>
      <w:ind w:left="720"/>
    </w:pPr>
  </w:style>
  <w:style w:type="paragraph" w:styleId="Heading7">
    <w:name w:val="Heading 7"/>
    <w:qFormat/>
    <w:basedOn w:val="Normal"/>
    <w:rPr>
      <w:i/>
      <w:sz w:val="20"/>
    </w:rPr>
    <w:pPr>
      <w:ind w:left="720"/>
    </w:pPr>
  </w:style>
  <w:style w:type="paragraph" w:styleId="Heading8">
    <w:name w:val="Heading 8"/>
    <w:qFormat/>
    <w:basedOn w:val="Normal"/>
    <w:rPr>
      <w:i/>
      <w:sz w:val="20"/>
    </w:rPr>
    <w:pPr>
      <w:ind w:left="720"/>
    </w:pPr>
  </w:style>
  <w:style w:type="paragraph" w:styleId="Heading9">
    <w:name w:val="Heading 9"/>
    <w:qFormat/>
    <w:basedOn w:val="Normal"/>
    <w:rPr>
      <w:i/>
      <w:sz w:val="20"/>
    </w:rPr>
    <w:pPr>
      <w:ind w:left="720"/>
    </w:pPr>
  </w:style>
  <w:style w:type="character" w:styleId="DefaultParagraphFont">
    <w:name w:val="Default Paragraph Font"/>
    <w:qFormat/>
  </w:style>
  <w:style w:styleId="TableNormal">
    <w:name w:val="Table Normal"/>
    <w:qFormat/>
  </w:style>
  <w:style w:styleId="NoList">
    <w:name w:val="No List"/>
    <w:qFormat/>
  </w:style>
  <w:style w:type="paragraph" w:styleId="01-Head1toc">
    <w:name w:val="01-Head 1 toc"/>
    <w:qFormat/>
    <w:basedOn w:val="Normal"/>
    <w:rPr>
      <w:b/>
      <w:color w:val="000000"/>
      <w:sz w:val="36"/>
    </w:rPr>
    <w:pPr>
      <w:pBdr>
        <w:bottom w:val="single" w:sz="24" w:color="000000"/>
      </w:pBdr>
      <w:ind w:left="2880"/>
      <w:ind w:hanging="2880"/>
      <w:pageBreakBefore/>
      <w:spacing w:before="0" w:after="600"/>
    </w:pPr>
  </w:style>
  <w:style w:type="paragraph" w:styleId="03-Head2">
    <w:name w:val="03-Head 2"/>
    <w:qFormat/>
    <w:basedOn w:val="Normal"/>
    <w:rPr>
      <w:b/>
      <w:sz w:val="28"/>
    </w:rPr>
    <w:pPr>
      <w:spacing w:before="480"/>
    </w:pPr>
  </w:style>
  <w:style w:type="character" w:styleId="Hyperlink">
    <w:name w:val="Hyperlink"/>
    <w:qFormat/>
    <w:rPr>
      <w:u w:val="single"/>
      <w:color w:val="0000FF"/>
    </w:rPr>
  </w:style>
  <w:style w:type="paragraph" w:styleId="04-Head2nosp">
    <w:name w:val="04-Head 2 no sp"/>
    <w:qFormat/>
    <w:basedOn w:val="03-Head2"/>
    <w:pPr>
      <w:jc w:val="left"/>
      <w:spacing w:after="0" w:line="0" w:lineRule="atLeast"/>
    </w:pPr>
  </w:style>
  <w:style w:type="paragraph" w:styleId="05-Head3">
    <w:name w:val="05-Head 3"/>
    <w:qFormat/>
    <w:basedOn w:val="Normal"/>
    <w:rPr>
      <w:b/>
      <w:color w:val="000000"/>
      <w:sz w:val="24"/>
    </w:rPr>
    <w:pPr>
      <w:jc w:val="left"/>
      <w:spacing w:before="240"/>
    </w:pPr>
  </w:style>
  <w:style w:type="paragraph" w:styleId="06-Head3sub">
    <w:name w:val="06-Head 3 sub"/>
    <w:qFormat/>
    <w:basedOn w:val="05-Head3"/>
    <w:rPr>
      <w:i/>
    </w:rPr>
    <w:pPr>
      <w:jc w:val="left"/>
      <w:spacing w:before="120"/>
    </w:pPr>
  </w:style>
  <w:style w:type="paragraph" w:styleId="07-Head4">
    <w:name w:val="07-Head 4"/>
    <w:qFormat/>
    <w:basedOn w:val="05-Head3"/>
    <w:rPr>
      <w:i/>
      <w:sz w:val="22"/>
    </w:rPr>
    <w:pPr>
      <w:jc w:val="left"/>
    </w:pPr>
  </w:style>
  <w:style w:type="paragraph" w:styleId="08-Head4nosp">
    <w:name w:val="08-Head 4 no sp"/>
    <w:qFormat/>
    <w:basedOn w:val="07-Head4"/>
    <w:pPr>
      <w:spacing w:after="0"/>
    </w:pPr>
  </w:style>
  <w:style w:type="paragraph" w:styleId="09-Templatebody">
    <w:name w:val="09-Template body"/>
    <w:qFormat/>
    <w:basedOn w:val="Normal"/>
    <w:pPr>
      <w:spacing w:before="120" w:after="120" w:line="320" w:lineRule="atLeast"/>
    </w:pPr>
  </w:style>
  <w:style w:type="paragraph" w:styleId="10-BodyHang1">
    <w:name w:val="10-Body Hang 1"/>
    <w:qFormat/>
    <w:basedOn w:val="Normal"/>
    <w:pPr>
      <w:ind w:left="567"/>
      <w:ind w:hanging="567"/>
      <w:spacing w:after="40" w:line="320" w:lineRule="exact"/>
    </w:pPr>
  </w:style>
  <w:style w:type="paragraph" w:styleId="11-BodyHang2">
    <w:name w:val="11-Body Hang 2"/>
    <w:qFormat/>
    <w:basedOn w:val="Normal"/>
    <w:pPr>
      <w:ind w:left="1134"/>
      <w:ind w:hanging="567"/>
      <w:spacing w:after="40" w:line="320" w:lineRule="atLeast"/>
    </w:pPr>
  </w:style>
  <w:style w:type="paragraph" w:styleId="12-BodyHangReferences">
    <w:name w:val="12-Body Hang References"/>
    <w:qFormat/>
    <w:basedOn w:val="Normal"/>
    <w:pPr>
      <w:ind w:left="284"/>
      <w:ind w:hanging="284"/>
      <w:spacing w:line="320" w:lineRule="atLeast"/>
    </w:pPr>
  </w:style>
  <w:style w:type="paragraph" w:styleId="13-BodyIndent">
    <w:name w:val="13-Body Indent"/>
    <w:qFormat/>
    <w:basedOn w:val="Normal"/>
    <w:pPr>
      <w:jc w:val="left"/>
      <w:ind w:left="567"/>
      <w:spacing w:line="320" w:lineRule="atLeast"/>
    </w:pPr>
  </w:style>
  <w:style w:type="paragraph" w:styleId="14-Figure">
    <w:name w:val="14-Figure"/>
    <w:qFormat/>
    <w:rPr>
      <w:rFonts w:ascii="Arial"/>
    </w:rPr>
    <w:pPr>
      <w:jc w:val="center"/>
      <w:spacing w:before="240" w:after="240"/>
    </w:pPr>
  </w:style>
  <w:style w:type="paragraph" w:styleId="15-FigureTitle">
    <w:name w:val="15-Figure Title"/>
    <w:qFormat/>
    <w:rPr>
      <w:b/>
      <w:rFonts w:ascii="Arial"/>
      <w:sz w:val="22"/>
    </w:rPr>
    <w:pPr>
      <w:pBdr>
        <w:bottom w:val="single" w:sz="8" w:color="000000"/>
      </w:pBdr>
      <w:spacing w:before="120" w:after="120"/>
    </w:pPr>
  </w:style>
  <w:style w:type="paragraph" w:styleId="16-Tablehead">
    <w:name w:val="16-Table head"/>
    <w:qFormat/>
    <w:rPr>
      <w:b/>
      <w:rFonts w:ascii="Arial"/>
      <w:sz w:val="18"/>
    </w:rPr>
    <w:pPr>
      <w:pBdr>
        <w:top w:val="single" w:sz="2" w:color="000000"/>
        <w:bottom w:val="single" w:sz="2" w:color="000000"/>
      </w:pBdr>
      <w:spacing w:before="80" w:after="80"/>
    </w:pPr>
  </w:style>
  <w:style w:type="paragraph" w:styleId="17-TablebodyChar">
    <w:name w:val="17-Table body Char"/>
    <w:qFormat/>
    <w:basedOn w:val="Normal"/>
    <w:rPr>
      <w:sz w:val="18"/>
    </w:rPr>
    <w:pPr>
      <w:spacing w:before="40" w:after="40" w:line="240" w:lineRule="atLeast"/>
    </w:pPr>
  </w:style>
  <w:style w:type="paragraph" w:styleId="18-Tablebodyrule">
    <w:name w:val="18-Table body rule"/>
    <w:qFormat/>
    <w:basedOn w:val="17-TablebodyChar"/>
    <w:pPr>
      <w:pBdr>
        <w:bottom w:val="single" w:sz="2" w:color="000000"/>
      </w:pBdr>
      <w:spacing w:after="120"/>
    </w:pPr>
  </w:style>
  <w:style w:type="paragraph" w:styleId="19-Footnotes">
    <w:name w:val="19-Footnotes"/>
    <w:qFormat/>
    <w:basedOn w:val="11-BodyHang2"/>
    <w:rPr>
      <w:sz w:val="18"/>
    </w:rPr>
    <w:pPr>
      <w:ind w:left="0"/>
      <w:ind w:firstLine="0"/>
      <w:spacing w:before="0" w:after="0" w:line="240" w:lineRule="auto"/>
    </w:pPr>
  </w:style>
  <w:style w:type="paragraph" w:styleId="20-Source">
    <w:name w:val="20-Source"/>
    <w:qFormat/>
    <w:basedOn w:val="Normal"/>
    <w:rPr>
      <w:i/>
      <w:sz w:val="18"/>
    </w:rPr>
    <w:pPr/>
  </w:style>
  <w:style w:type="paragraph" w:styleId="21-Quote">
    <w:name w:val="21-Quote"/>
    <w:qFormat/>
    <w:basedOn w:val="Normal"/>
    <w:rPr>
      <w:sz w:val="20"/>
    </w:rPr>
    <w:pPr>
      <w:ind w:left="567"/>
      <w:spacing w:line="320" w:lineRule="exact"/>
    </w:pPr>
  </w:style>
  <w:style w:type="paragraph" w:styleId="22-Workspace">
    <w:name w:val="22-Workspace"/>
    <w:qFormat/>
    <w:basedOn w:val="Normal"/>
    <w:pPr/>
  </w:style>
  <w:style w:type="paragraph" w:styleId="02-Head2leadhead">
    <w:name w:val="02-Head 2 (lead head)"/>
    <w:qFormat/>
    <w:basedOn w:val="03-Head2"/>
    <w:pPr>
      <w:spacing w:before="0"/>
    </w:pPr>
  </w:style>
  <w:style w:type="paragraph" w:styleId="Header">
    <w:name w:val="Header"/>
    <w:qFormat/>
    <w:basedOn w:val="Normal"/>
    <w:pPr/>
  </w:style>
  <w:style w:type="paragraph" w:styleId="Footer">
    <w:name w:val="Footer"/>
    <w:qFormat/>
    <w:basedOn w:val="Normal"/>
    <w:pPr/>
  </w:style>
  <w:style w:type="paragraph" w:styleId="FootnoteText">
    <w:name w:val="Footnote Text"/>
    <w:qFormat/>
    <w:basedOn w:val="Normal"/>
    <w:rPr>
      <w:rFonts w:ascii="Times New Roman"/>
      <w:sz w:val="20"/>
    </w:rPr>
    <w:pPr>
      <w:spacing w:before="0" w:after="0"/>
    </w:pPr>
  </w:style>
  <w:style w:type="character" w:styleId="Heading4Char">
    <w:name w:val="Heading 4 Char"/>
    <w:qFormat/>
    <w:rPr>
      <w:b/>
      <w:rFonts w:ascii="Comic Sans MS"/>
      <w:sz w:val="24"/>
    </w:rPr>
  </w:style>
  <w:style w:type="character" w:styleId="TimesChar">
    <w:name w:val="Times Char"/>
    <w:qFormat/>
    <w:rPr>
      <w:rFonts w:ascii="Arial"/>
      <w:sz w:val="28"/>
    </w:rPr>
  </w:style>
  <w:style w:type="paragraph" w:styleId="DocumentMap">
    <w:name w:val="Document Map"/>
    <w:qFormat/>
    <w:basedOn w:val="Normal"/>
    <w:rPr>
      <w:rFonts w:ascii="Tahoma"/>
    </w:rPr>
    <w:pPr/>
  </w:style>
  <w:style w:type="character" w:styleId="17-TablebodyCharChar">
    <w:name w:val="17-Table body Char Char"/>
    <w:qFormat/>
    <w:rPr>
      <w:rFonts w:ascii="Arial"/>
      <w:sz w:val="18"/>
    </w:rPr>
  </w:style>
  <w:style w:type="character" w:styleId="PageNumber">
    <w:name w:val="Page Number"/>
    <w:qFormat/>
    <w:basedOn w:val="DefaultParagraphFont"/>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7" Type="http://schemas.openxmlformats.org/officeDocument/2006/relationships/numbering" Target="numbering.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2007-04-30T19:01:00Z</dcterms:created>
  <dcterms:modified xsi:type="dcterms:W3CDTF">2011-09-26T12:08:00Z</dcterms:modified>
</cp:coreProperties>
</file>