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8" w:history="1">
        <w:r w:rsidRPr="00F54B30">
          <w:rPr>
            <w:rStyle w:val="Hyperlink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4618AA7D" w14:textId="77777777" w:rsidR="001A3846" w:rsidRDefault="001A3846" w:rsidP="001A3846">
      <w:pPr>
        <w:rPr>
          <w:rFonts w:hint="eastAsia"/>
          <w:sz w:val="22"/>
        </w:rPr>
      </w:pPr>
    </w:p>
    <w:p w14:paraId="08139606" w14:textId="5302D347" w:rsidR="001A3846" w:rsidRDefault="001A3846" w:rsidP="00C90A0A">
      <w:pPr>
        <w:ind w:left="284"/>
        <w:rPr>
          <w:rFonts w:hint="eastAsia"/>
          <w:sz w:val="22"/>
        </w:rPr>
      </w:pPr>
      <w:r w:rsidRPr="00C143C5">
        <w:rPr>
          <w:rFonts w:hint="eastAsia"/>
          <w:sz w:val="22"/>
          <w:szCs w:val="22"/>
        </w:rPr>
        <w:t>自变量：文字条件</w:t>
      </w:r>
    </w:p>
    <w:p w14:paraId="46B7FBCB" w14:textId="77777777" w:rsidR="00C143C5" w:rsidRPr="00C143C5" w:rsidRDefault="00C143C5" w:rsidP="00C90A0A">
      <w:pPr>
        <w:ind w:left="284"/>
        <w:rPr>
          <w:rFonts w:hint="eastAsia"/>
          <w:sz w:val="22"/>
          <w:szCs w:val="22"/>
        </w:rPr>
      </w:pPr>
    </w:p>
    <w:p w14:paraId="726F1FBF" w14:textId="266D1B71" w:rsidR="001A3846" w:rsidRPr="00C143C5" w:rsidRDefault="001A3846" w:rsidP="001A3846">
      <w:pPr>
        <w:ind w:left="284"/>
        <w:rPr>
          <w:rFonts w:hint="eastAsia"/>
          <w:sz w:val="22"/>
          <w:szCs w:val="22"/>
        </w:rPr>
      </w:pPr>
      <w:r w:rsidRPr="00C143C5">
        <w:rPr>
          <w:rFonts w:hint="eastAsia"/>
          <w:sz w:val="22"/>
          <w:szCs w:val="22"/>
        </w:rPr>
        <w:t>因变量：</w:t>
      </w:r>
      <w:r w:rsidR="003F61D0" w:rsidRPr="00C143C5">
        <w:rPr>
          <w:rFonts w:hint="eastAsia"/>
          <w:sz w:val="22"/>
          <w:szCs w:val="22"/>
        </w:rPr>
        <w:t>全部完成</w:t>
      </w:r>
      <w:r w:rsidR="00461F31" w:rsidRPr="00C143C5">
        <w:rPr>
          <w:rFonts w:hint="eastAsia"/>
          <w:sz w:val="22"/>
          <w:szCs w:val="22"/>
        </w:rPr>
        <w:t>使用的时间</w:t>
      </w:r>
    </w:p>
    <w:p w14:paraId="6F716576" w14:textId="77777777" w:rsidR="00EB5595" w:rsidRPr="00E266F2" w:rsidRDefault="00EB5595" w:rsidP="00EB5595">
      <w:pPr>
        <w:pStyle w:val="ListParagraph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7AC0D791" w:rsidR="00FC7EE5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 w:hint="eastAsia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5310328" w14:textId="77777777" w:rsidR="00701BAA" w:rsidRDefault="00701BAA" w:rsidP="00701BAA">
      <w:pPr>
        <w:rPr>
          <w:rFonts w:hint="eastAsia"/>
          <w:sz w:val="22"/>
        </w:rPr>
      </w:pPr>
    </w:p>
    <w:p w14:paraId="2214065C" w14:textId="7DA23963" w:rsidR="003876E2" w:rsidRDefault="00C143C5" w:rsidP="00C143C5">
      <w:pPr>
        <w:ind w:left="284"/>
        <w:rPr>
          <w:rFonts w:hint="eastAsia"/>
          <w:sz w:val="22"/>
        </w:rPr>
      </w:pPr>
      <w:r>
        <w:rPr>
          <w:rFonts w:hint="eastAsia"/>
          <w:sz w:val="22"/>
        </w:rPr>
        <w:t>假设定义</w:t>
      </w:r>
      <w:r w:rsidR="003876E2">
        <w:rPr>
          <w:rFonts w:hint="eastAsia"/>
          <w:sz w:val="22"/>
        </w:rPr>
        <w:t>：</w:t>
      </w:r>
      <w:r w:rsidR="0087499C">
        <w:rPr>
          <w:rFonts w:hint="eastAsia"/>
          <w:sz w:val="22"/>
        </w:rPr>
        <w:t>在两种不同文字条件中，使用的时间没有差异</w:t>
      </w:r>
    </w:p>
    <w:p w14:paraId="16CD8C96" w14:textId="77777777" w:rsidR="002F251E" w:rsidRPr="00C143C5" w:rsidRDefault="002F251E" w:rsidP="00C143C5">
      <w:pPr>
        <w:ind w:left="284"/>
        <w:rPr>
          <w:rFonts w:hint="eastAsia"/>
          <w:sz w:val="22"/>
          <w:szCs w:val="22"/>
        </w:rPr>
      </w:pPr>
    </w:p>
    <w:p w14:paraId="2AA289DA" w14:textId="5840A466" w:rsidR="0012735B" w:rsidRPr="00DA451F" w:rsidRDefault="00701BAA" w:rsidP="00DA451F">
      <w:pPr>
        <w:ind w:left="284"/>
        <w:rPr>
          <w:rFonts w:hint="eastAsia"/>
          <w:sz w:val="22"/>
          <w:szCs w:val="22"/>
          <w:vertAlign w:val="subscript"/>
        </w:rPr>
      </w:pPr>
      <w:r w:rsidRPr="00C143C5">
        <w:rPr>
          <w:rFonts w:hint="eastAsia"/>
          <w:sz w:val="22"/>
          <w:szCs w:val="22"/>
        </w:rPr>
        <w:t>零假设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="0002203E" w:rsidRPr="00C143C5">
        <w:rPr>
          <w:rFonts w:hint="eastAsia"/>
          <w:sz w:val="22"/>
          <w:szCs w:val="22"/>
          <w:vertAlign w:val="subscript"/>
        </w:rPr>
        <w:t>一致文字条件</w:t>
      </w:r>
      <w:r w:rsidR="00CE0B97" w:rsidRPr="00C143C5">
        <w:rPr>
          <w:rFonts w:hint="eastAsia"/>
          <w:sz w:val="22"/>
          <w:szCs w:val="22"/>
        </w:rPr>
        <w:t xml:space="preserve"> = </w:t>
      </w:r>
      <w:r w:rsidR="00CE0B97" w:rsidRPr="00C143C5">
        <w:rPr>
          <w:rFonts w:hint="eastAsia"/>
          <w:sz w:val="22"/>
          <w:szCs w:val="22"/>
        </w:rPr>
        <w:t>μ</w:t>
      </w:r>
      <w:r w:rsidR="00CE0B97" w:rsidRPr="00C143C5">
        <w:rPr>
          <w:rFonts w:hint="eastAsia"/>
          <w:sz w:val="22"/>
          <w:szCs w:val="22"/>
          <w:vertAlign w:val="subscript"/>
        </w:rPr>
        <w:t>不一致</w:t>
      </w:r>
      <w:r w:rsidR="00CE0B97" w:rsidRPr="00C143C5">
        <w:rPr>
          <w:rFonts w:hint="eastAsia"/>
          <w:sz w:val="22"/>
          <w:szCs w:val="22"/>
          <w:vertAlign w:val="subscript"/>
        </w:rPr>
        <w:t>致文字条件</w:t>
      </w:r>
    </w:p>
    <w:p w14:paraId="5B142A53" w14:textId="77777777" w:rsidR="00E266F2" w:rsidRDefault="00E266F2" w:rsidP="00FC7EE5">
      <w:pPr>
        <w:rPr>
          <w:rFonts w:hint="eastAsia"/>
        </w:rPr>
      </w:pPr>
    </w:p>
    <w:p w14:paraId="14E8B7E7" w14:textId="106C131A" w:rsidR="00DA451F" w:rsidRPr="00DA451F" w:rsidRDefault="00DA451F" w:rsidP="00DA451F">
      <w:pPr>
        <w:ind w:left="284"/>
        <w:rPr>
          <w:rFonts w:hint="eastAsia"/>
          <w:sz w:val="22"/>
          <w:szCs w:val="22"/>
          <w:vertAlign w:val="subscript"/>
        </w:rPr>
      </w:pPr>
      <w:r>
        <w:rPr>
          <w:rFonts w:hint="eastAsia"/>
          <w:sz w:val="22"/>
        </w:rPr>
        <w:t>对立</w:t>
      </w:r>
      <w:r w:rsidRPr="00C143C5">
        <w:rPr>
          <w:rFonts w:hint="eastAsia"/>
          <w:sz w:val="22"/>
          <w:szCs w:val="22"/>
        </w:rPr>
        <w:t>假设</w:t>
      </w:r>
      <w:r w:rsidRPr="00C143C5">
        <w:rPr>
          <w:sz w:val="22"/>
          <w:szCs w:val="22"/>
        </w:rPr>
        <w:t xml:space="preserve">: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一致文字条件</w:t>
      </w:r>
      <w:r w:rsidR="004101DF">
        <w:rPr>
          <w:rFonts w:hint="eastAsia"/>
          <w:sz w:val="22"/>
        </w:rPr>
        <w:t xml:space="preserve"> </w:t>
      </w:r>
      <w:r w:rsidR="004101DF">
        <w:rPr>
          <w:rFonts w:hint="eastAsia"/>
          <w:sz w:val="22"/>
        </w:rPr>
        <w:t>≠</w:t>
      </w:r>
      <w:r w:rsidRPr="00C143C5">
        <w:rPr>
          <w:rFonts w:hint="eastAsia"/>
          <w:sz w:val="22"/>
          <w:szCs w:val="22"/>
        </w:rPr>
        <w:t xml:space="preserve"> </w:t>
      </w:r>
      <w:r w:rsidRPr="00C143C5">
        <w:rPr>
          <w:rFonts w:hint="eastAsia"/>
          <w:sz w:val="22"/>
          <w:szCs w:val="22"/>
        </w:rPr>
        <w:t>μ</w:t>
      </w:r>
      <w:r w:rsidRPr="00C143C5">
        <w:rPr>
          <w:rFonts w:hint="eastAsia"/>
          <w:sz w:val="22"/>
          <w:szCs w:val="22"/>
          <w:vertAlign w:val="subscript"/>
        </w:rPr>
        <w:t>不一致致文字条件</w:t>
      </w:r>
    </w:p>
    <w:p w14:paraId="35944A07" w14:textId="77777777" w:rsidR="00DA451F" w:rsidRDefault="00DA451F" w:rsidP="00FC7EE5">
      <w:pPr>
        <w:rPr>
          <w:rFonts w:hint="eastAsia"/>
        </w:rPr>
      </w:pPr>
    </w:p>
    <w:p w14:paraId="589FBF28" w14:textId="77777777" w:rsidR="009E0F81" w:rsidRDefault="008E79B1" w:rsidP="00BB1382">
      <w:pPr>
        <w:ind w:firstLine="284"/>
        <w:rPr>
          <w:rFonts w:hint="eastAsia"/>
          <w:sz w:val="22"/>
        </w:rPr>
      </w:pPr>
      <w:r>
        <w:rPr>
          <w:rFonts w:hint="eastAsia"/>
          <w:sz w:val="22"/>
        </w:rPr>
        <w:t>统计检验类型：</w:t>
      </w:r>
      <w:r>
        <w:rPr>
          <w:rFonts w:hint="eastAsia"/>
          <w:sz w:val="22"/>
        </w:rPr>
        <w:t xml:space="preserve"> t</w:t>
      </w:r>
      <w:r w:rsidR="009E0F81">
        <w:rPr>
          <w:rFonts w:hint="eastAsia"/>
          <w:sz w:val="22"/>
        </w:rPr>
        <w:t>检验</w:t>
      </w:r>
    </w:p>
    <w:p w14:paraId="45846563" w14:textId="77777777" w:rsidR="009E0F81" w:rsidRDefault="009E0F81" w:rsidP="00BB1382">
      <w:pPr>
        <w:ind w:firstLine="284"/>
        <w:rPr>
          <w:rFonts w:hint="eastAsia"/>
          <w:sz w:val="22"/>
        </w:rPr>
      </w:pPr>
    </w:p>
    <w:p w14:paraId="6D0521B5" w14:textId="79FE6EB7" w:rsidR="00BB1382" w:rsidRDefault="009E0F81" w:rsidP="00BB1382">
      <w:pPr>
        <w:ind w:firstLine="284"/>
        <w:rPr>
          <w:rFonts w:hint="eastAsia"/>
        </w:rPr>
      </w:pPr>
      <w:r>
        <w:rPr>
          <w:rFonts w:hint="eastAsia"/>
          <w:sz w:val="22"/>
        </w:rPr>
        <w:t>理由</w:t>
      </w:r>
      <w:r>
        <w:rPr>
          <w:sz w:val="22"/>
        </w:rPr>
        <w:t xml:space="preserve">: </w:t>
      </w:r>
      <w:r w:rsidR="008E79B1">
        <w:rPr>
          <w:rFonts w:hint="eastAsia"/>
          <w:sz w:val="22"/>
        </w:rPr>
        <w:t>由于并不知道</w:t>
      </w:r>
      <w:r>
        <w:rPr>
          <w:rFonts w:hint="eastAsia"/>
          <w:sz w:val="22"/>
        </w:rPr>
        <w:t>总体参数μ和</w:t>
      </w:r>
      <w:r w:rsidRPr="009E0F81">
        <w:rPr>
          <w:sz w:val="22"/>
        </w:rPr>
        <w:t>σ</w:t>
      </w:r>
      <w:r>
        <w:rPr>
          <w:rFonts w:hint="eastAsia"/>
          <w:sz w:val="22"/>
        </w:rPr>
        <w:t>，只有样本数据，所以选用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检测。</w:t>
      </w:r>
    </w:p>
    <w:p w14:paraId="6C0276CB" w14:textId="77777777" w:rsidR="00DA451F" w:rsidRDefault="00DA451F" w:rsidP="00FC7EE5">
      <w:pPr>
        <w:rPr>
          <w:rFonts w:hint="eastAsia"/>
        </w:rPr>
      </w:pP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hyperlink r:id="rId9" w:history="1">
        <w:r w:rsidRPr="00513A2E">
          <w:rPr>
            <w:rStyle w:val="Hyperlink"/>
            <w:rFonts w:hint="eastAsia"/>
            <w:sz w:val="22"/>
          </w:rPr>
          <w:t>此链接</w:t>
        </w:r>
      </w:hyperlink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</w:t>
      </w:r>
      <w:r w:rsidRPr="00E266F2">
        <w:rPr>
          <w:rFonts w:hint="eastAsia"/>
          <w:sz w:val="22"/>
        </w:rPr>
        <w:lastRenderedPageBreak/>
        <w:t>在</w:t>
      </w:r>
      <w:hyperlink r:id="rId10" w:history="1">
        <w:r w:rsidRPr="00A9744C">
          <w:rPr>
            <w:rStyle w:val="Hyperlink"/>
            <w:rFonts w:hint="eastAsia"/>
            <w:sz w:val="22"/>
          </w:rPr>
          <w:t>下载此数据集</w:t>
        </w:r>
      </w:hyperlink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27"/>
        <w:gridCol w:w="2743"/>
        <w:gridCol w:w="2755"/>
      </w:tblGrid>
      <w:tr w:rsidR="001E08ED" w:rsidRPr="00952DD2" w14:paraId="29322068" w14:textId="77777777" w:rsidTr="001E08ED">
        <w:tc>
          <w:tcPr>
            <w:tcW w:w="2840" w:type="dxa"/>
          </w:tcPr>
          <w:p w14:paraId="1782FAED" w14:textId="7777777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2841" w:type="dxa"/>
          </w:tcPr>
          <w:p w14:paraId="16E11318" w14:textId="6794E9C1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841" w:type="dxa"/>
          </w:tcPr>
          <w:p w14:paraId="53A62DA6" w14:textId="5464AD9A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1E08ED" w:rsidRPr="00952DD2" w14:paraId="6C3ED238" w14:textId="77777777" w:rsidTr="001E08ED">
        <w:tc>
          <w:tcPr>
            <w:tcW w:w="2840" w:type="dxa"/>
          </w:tcPr>
          <w:p w14:paraId="03120D3A" w14:textId="552F0C47" w:rsidR="001E08ED" w:rsidRPr="00952DD2" w:rsidRDefault="001E08ED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平均数</w:t>
            </w:r>
            <w:r w:rsidR="00A007BC" w:rsidRPr="00952DD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2841" w:type="dxa"/>
          </w:tcPr>
          <w:p w14:paraId="66921C92" w14:textId="01261D8C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14.051125</w:t>
            </w:r>
          </w:p>
        </w:tc>
        <w:tc>
          <w:tcPr>
            <w:tcW w:w="2841" w:type="dxa"/>
          </w:tcPr>
          <w:p w14:paraId="0E5EF738" w14:textId="77E3095F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22.01591667</w:t>
            </w:r>
          </w:p>
        </w:tc>
      </w:tr>
      <w:tr w:rsidR="001E08ED" w:rsidRPr="00952DD2" w14:paraId="613702F9" w14:textId="77777777" w:rsidTr="001E08ED">
        <w:tc>
          <w:tcPr>
            <w:tcW w:w="2840" w:type="dxa"/>
          </w:tcPr>
          <w:p w14:paraId="411394FF" w14:textId="412DE432" w:rsidR="001E08ED" w:rsidRPr="00952DD2" w:rsidRDefault="00A43B9B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中位数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median</w:t>
            </w:r>
          </w:p>
        </w:tc>
        <w:tc>
          <w:tcPr>
            <w:tcW w:w="2841" w:type="dxa"/>
          </w:tcPr>
          <w:p w14:paraId="2747CEC8" w14:textId="7DFCA44A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14.3565</w:t>
            </w:r>
          </w:p>
        </w:tc>
        <w:tc>
          <w:tcPr>
            <w:tcW w:w="2841" w:type="dxa"/>
          </w:tcPr>
          <w:p w14:paraId="08D4A7D3" w14:textId="67DE7151" w:rsidR="001E08ED" w:rsidRPr="00952DD2" w:rsidRDefault="00DC7C1B" w:rsidP="00DC7C1B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DC7C1B">
              <w:rPr>
                <w:rFonts w:ascii="Calibri" w:eastAsia="Times New Roman" w:hAnsi="Calibri"/>
                <w:color w:val="000000"/>
                <w:sz w:val="20"/>
                <w:szCs w:val="20"/>
              </w:rPr>
              <w:t>21.0175</w:t>
            </w:r>
          </w:p>
        </w:tc>
      </w:tr>
      <w:tr w:rsidR="001E08ED" w:rsidRPr="00952DD2" w14:paraId="6FB2DC6B" w14:textId="77777777" w:rsidTr="001E08ED">
        <w:tc>
          <w:tcPr>
            <w:tcW w:w="2840" w:type="dxa"/>
          </w:tcPr>
          <w:p w14:paraId="1679E293" w14:textId="68741D4E" w:rsidR="001E08ED" w:rsidRPr="00952DD2" w:rsidRDefault="008A0719" w:rsidP="00EB5595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众数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25C3" w:rsidRPr="00952DD2">
              <w:rPr>
                <w:rFonts w:ascii="Times New Roman" w:hAnsi="Times New Roman" w:cs="Times New Roman"/>
                <w:sz w:val="20"/>
                <w:szCs w:val="20"/>
              </w:rPr>
              <w:t>mode</w:t>
            </w:r>
          </w:p>
        </w:tc>
        <w:tc>
          <w:tcPr>
            <w:tcW w:w="2841" w:type="dxa"/>
          </w:tcPr>
          <w:p w14:paraId="5CF5EC41" w14:textId="424070A1" w:rsidR="001E08ED" w:rsidRPr="00952DD2" w:rsidRDefault="00F276F9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DC7C1B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  <w:t>1</w:t>
            </w:r>
            <w:r w:rsidRPr="00952DD2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841" w:type="dxa"/>
          </w:tcPr>
          <w:p w14:paraId="6175650F" w14:textId="47F3D482" w:rsidR="001E08ED" w:rsidRPr="00952DD2" w:rsidRDefault="00273511" w:rsidP="00EB559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</w:tr>
    </w:tbl>
    <w:p w14:paraId="2ECEB1E3" w14:textId="77777777" w:rsidR="00157F99" w:rsidRPr="00952DD2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0"/>
          <w:szCs w:val="20"/>
        </w:rPr>
      </w:pPr>
    </w:p>
    <w:tbl>
      <w:tblPr>
        <w:tblStyle w:val="TableGrid"/>
        <w:tblW w:w="0" w:type="auto"/>
        <w:tblInd w:w="297" w:type="dxa"/>
        <w:tblLook w:val="04A0" w:firstRow="1" w:lastRow="0" w:firstColumn="1" w:lastColumn="0" w:noHBand="0" w:noVBand="1"/>
      </w:tblPr>
      <w:tblGrid>
        <w:gridCol w:w="2719"/>
        <w:gridCol w:w="2753"/>
        <w:gridCol w:w="2753"/>
      </w:tblGrid>
      <w:tr w:rsidR="007C5908" w:rsidRPr="00952DD2" w14:paraId="50E446E1" w14:textId="77777777" w:rsidTr="00B63487">
        <w:tc>
          <w:tcPr>
            <w:tcW w:w="2719" w:type="dxa"/>
          </w:tcPr>
          <w:p w14:paraId="225B6A6D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2753" w:type="dxa"/>
          </w:tcPr>
          <w:p w14:paraId="280EA1A1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Congruent</w:t>
            </w:r>
          </w:p>
        </w:tc>
        <w:tc>
          <w:tcPr>
            <w:tcW w:w="2753" w:type="dxa"/>
          </w:tcPr>
          <w:p w14:paraId="545B62A5" w14:textId="77777777" w:rsidR="007C5908" w:rsidRPr="00952DD2" w:rsidRDefault="007C5908" w:rsidP="00AA2786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Incongruent</w:t>
            </w:r>
          </w:p>
        </w:tc>
      </w:tr>
      <w:tr w:rsidR="007C5908" w:rsidRPr="00952DD2" w14:paraId="0282FB99" w14:textId="77777777" w:rsidTr="00B63487">
        <w:tc>
          <w:tcPr>
            <w:tcW w:w="2719" w:type="dxa"/>
          </w:tcPr>
          <w:p w14:paraId="60801801" w14:textId="470B22B7" w:rsidR="007C5908" w:rsidRPr="00952DD2" w:rsidRDefault="007A23FC" w:rsidP="00351645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样本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标准</w:t>
            </w:r>
            <w:r w:rsidR="00CE184F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偏差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  <w:r w:rsidR="00351645" w:rsidRPr="00952DD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standard deviation</w:t>
            </w:r>
          </w:p>
        </w:tc>
        <w:tc>
          <w:tcPr>
            <w:tcW w:w="2753" w:type="dxa"/>
          </w:tcPr>
          <w:p w14:paraId="30AAB05D" w14:textId="77777777" w:rsidR="00B63487" w:rsidRPr="00952DD2" w:rsidRDefault="00B63487" w:rsidP="00B63487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3.559357958</w:t>
            </w:r>
          </w:p>
          <w:p w14:paraId="2D25B847" w14:textId="5EE0093A" w:rsidR="007C5908" w:rsidRPr="00952DD2" w:rsidRDefault="007C5908" w:rsidP="00330009">
            <w:pPr>
              <w:jc w:val="both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2753" w:type="dxa"/>
          </w:tcPr>
          <w:p w14:paraId="7574137B" w14:textId="77777777" w:rsidR="00B63487" w:rsidRPr="00952DD2" w:rsidRDefault="00B63487" w:rsidP="00B6348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952DD2">
              <w:rPr>
                <w:rFonts w:ascii="Calibri" w:eastAsia="Times New Roman" w:hAnsi="Calibri"/>
                <w:color w:val="000000"/>
                <w:sz w:val="20"/>
                <w:szCs w:val="20"/>
              </w:rPr>
              <w:t>4.797057122</w:t>
            </w:r>
          </w:p>
          <w:p w14:paraId="1B1B5470" w14:textId="7EE9CE49" w:rsidR="007C5908" w:rsidRPr="00952DD2" w:rsidRDefault="007C5908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7C5908" w:rsidRPr="00952DD2" w14:paraId="5BBA5DA5" w14:textId="77777777" w:rsidTr="00B63487">
        <w:tc>
          <w:tcPr>
            <w:tcW w:w="2719" w:type="dxa"/>
          </w:tcPr>
          <w:p w14:paraId="75FAC4D1" w14:textId="08DA820C" w:rsidR="007C5908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2DD2">
              <w:rPr>
                <w:rFonts w:ascii="Times New Roman" w:hAnsi="Times New Roman" w:cs="Times New Roman" w:hint="eastAsia"/>
                <w:sz w:val="20"/>
                <w:szCs w:val="20"/>
              </w:rPr>
              <w:t>均值标准误差</w:t>
            </w:r>
            <w:r w:rsidRPr="00952DD2">
              <w:rPr>
                <w:rFonts w:ascii="Times New Roman" w:hAnsi="Times New Roman" w:cs="Times New Roman"/>
                <w:sz w:val="20"/>
                <w:szCs w:val="20"/>
              </w:rPr>
              <w:t xml:space="preserve"> standard error of mean</w:t>
            </w:r>
          </w:p>
        </w:tc>
        <w:tc>
          <w:tcPr>
            <w:tcW w:w="2753" w:type="dxa"/>
          </w:tcPr>
          <w:p w14:paraId="305D7486" w14:textId="62107D4E" w:rsidR="007C5908" w:rsidRPr="00952DD2" w:rsidRDefault="001772F5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r w:rsidR="003349A8" w:rsidRPr="003349A8">
              <w:rPr>
                <w:rFonts w:ascii="Calibri" w:eastAsia="Times New Roman" w:hAnsi="Calibri"/>
                <w:color w:val="000000"/>
                <w:sz w:val="20"/>
                <w:szCs w:val="20"/>
              </w:rPr>
              <w:t>.148306582</w:t>
            </w:r>
          </w:p>
        </w:tc>
        <w:tc>
          <w:tcPr>
            <w:tcW w:w="2753" w:type="dxa"/>
          </w:tcPr>
          <w:p w14:paraId="0C4C0722" w14:textId="51BB5116" w:rsidR="007C5908" w:rsidRPr="00952DD2" w:rsidRDefault="00B17EA2" w:rsidP="00AA278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 w:rsidR="006D50D3" w:rsidRPr="006D50D3">
              <w:rPr>
                <w:rFonts w:ascii="Calibri" w:eastAsia="Times New Roman" w:hAnsi="Calibri"/>
                <w:color w:val="000000"/>
                <w:sz w:val="20"/>
                <w:szCs w:val="20"/>
              </w:rPr>
              <w:t>.19987738</w:t>
            </w:r>
          </w:p>
        </w:tc>
      </w:tr>
      <w:tr w:rsidR="00B63487" w:rsidRPr="00952DD2" w14:paraId="7C110C5A" w14:textId="77777777" w:rsidTr="00B63487">
        <w:tc>
          <w:tcPr>
            <w:tcW w:w="2719" w:type="dxa"/>
          </w:tcPr>
          <w:p w14:paraId="17A768EC" w14:textId="63F338C9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3" w:type="dxa"/>
          </w:tcPr>
          <w:p w14:paraId="0C70E161" w14:textId="05B74C35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2753" w:type="dxa"/>
          </w:tcPr>
          <w:p w14:paraId="61831031" w14:textId="4E148ECE" w:rsidR="00B63487" w:rsidRPr="00952DD2" w:rsidRDefault="00B63487" w:rsidP="00AA2786">
            <w:pPr>
              <w:pStyle w:val="ListParagraph"/>
              <w:ind w:firstLineChars="0" w:firstLine="0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14:paraId="53F88FD3" w14:textId="77777777" w:rsidR="00157F99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4A8B102E" w14:textId="77777777" w:rsidR="00157F99" w:rsidRPr="00B41751" w:rsidRDefault="00157F99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Default="00EB5595" w:rsidP="00F42322">
      <w:pPr>
        <w:ind w:left="297"/>
        <w:rPr>
          <w:rFonts w:hint="eastAsia"/>
          <w:sz w:val="22"/>
        </w:rPr>
      </w:pPr>
    </w:p>
    <w:p w14:paraId="2E68CA33" w14:textId="2149FF3E" w:rsidR="00775C95" w:rsidRDefault="00064094" w:rsidP="00775C95">
      <w:pPr>
        <w:ind w:left="297"/>
        <w:rPr>
          <w:rFonts w:hint="eastAsia"/>
          <w:sz w:val="22"/>
        </w:rPr>
      </w:pPr>
      <w:r>
        <w:rPr>
          <w:rFonts w:hint="eastAsia"/>
          <w:sz w:val="22"/>
        </w:rPr>
        <w:t>一致性文字</w:t>
      </w:r>
      <w:r w:rsidR="007E0969">
        <w:rPr>
          <w:rFonts w:hint="eastAsia"/>
          <w:sz w:val="22"/>
        </w:rPr>
        <w:t>直方图</w:t>
      </w:r>
    </w:p>
    <w:p w14:paraId="2ED1AB91" w14:textId="0BEEEBB3" w:rsidR="007E0969" w:rsidRDefault="007E0969" w:rsidP="00775C95">
      <w:pPr>
        <w:ind w:left="297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7D4FB88" wp14:editId="0B6D3463">
            <wp:extent cx="5274310" cy="206629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CC769C" w14:textId="77777777" w:rsidR="007E0969" w:rsidRDefault="007E0969" w:rsidP="00775C95">
      <w:pPr>
        <w:ind w:left="297"/>
        <w:rPr>
          <w:rFonts w:hint="eastAsia"/>
          <w:sz w:val="22"/>
        </w:rPr>
      </w:pPr>
    </w:p>
    <w:p w14:paraId="6919DC9F" w14:textId="64C06C8E" w:rsidR="007E0969" w:rsidRDefault="007E0969" w:rsidP="00775C95">
      <w:pPr>
        <w:ind w:left="297"/>
        <w:rPr>
          <w:rFonts w:hint="eastAsia"/>
          <w:sz w:val="22"/>
        </w:rPr>
      </w:pPr>
      <w:r>
        <w:rPr>
          <w:rFonts w:hint="eastAsia"/>
          <w:sz w:val="22"/>
        </w:rPr>
        <w:t>非一致性文字直方图</w:t>
      </w:r>
    </w:p>
    <w:p w14:paraId="4511672A" w14:textId="7117E106" w:rsidR="007E0969" w:rsidRDefault="009535EF" w:rsidP="00775C95">
      <w:pPr>
        <w:ind w:left="297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C20A64E" wp14:editId="777F7E99">
            <wp:extent cx="5274310" cy="25019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20B267" w14:textId="77777777" w:rsidR="00775C95" w:rsidRDefault="00775C95" w:rsidP="00EB5595">
      <w:pPr>
        <w:rPr>
          <w:rFonts w:hint="eastAsia"/>
          <w:sz w:val="22"/>
        </w:rPr>
      </w:pPr>
    </w:p>
    <w:p w14:paraId="118BF628" w14:textId="1531E4CC" w:rsidR="00AB68A7" w:rsidRDefault="00AB68A7" w:rsidP="00EB5595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5E1DA3">
        <w:rPr>
          <w:rFonts w:hint="eastAsia"/>
          <w:sz w:val="22"/>
        </w:rPr>
        <w:t>当设置组距为</w:t>
      </w:r>
      <w:r w:rsidR="005E1DA3">
        <w:rPr>
          <w:rFonts w:hint="eastAsia"/>
          <w:sz w:val="22"/>
        </w:rPr>
        <w:t>4</w:t>
      </w:r>
      <w:r w:rsidR="005E1DA3">
        <w:rPr>
          <w:rFonts w:hint="eastAsia"/>
          <w:sz w:val="22"/>
        </w:rPr>
        <w:t>时，根据两个直方图</w:t>
      </w:r>
      <w:r w:rsidR="005E1DA3">
        <w:rPr>
          <w:rFonts w:hint="eastAsia"/>
          <w:sz w:val="22"/>
        </w:rPr>
        <w:t>可得出如下</w:t>
      </w:r>
      <w:r w:rsidR="00391E87">
        <w:rPr>
          <w:rFonts w:hint="eastAsia"/>
          <w:sz w:val="22"/>
        </w:rPr>
        <w:t>结论</w:t>
      </w:r>
      <w:r>
        <w:rPr>
          <w:rFonts w:hint="eastAsia"/>
          <w:sz w:val="22"/>
        </w:rPr>
        <w:t>：</w:t>
      </w:r>
    </w:p>
    <w:p w14:paraId="502F807A" w14:textId="1FAC84C9" w:rsidR="005B79F4" w:rsidRDefault="005B79F4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两个图标的结果大致对称</w:t>
      </w:r>
    </w:p>
    <w:p w14:paraId="1615DB05" w14:textId="1E95D04B" w:rsidR="007074E7" w:rsidRDefault="00002009" w:rsidP="007074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大多数人的使用时间都分布在中间位置</w:t>
      </w:r>
    </w:p>
    <w:p w14:paraId="1FFD7675" w14:textId="77777777" w:rsidR="000679EF" w:rsidRDefault="000679EF" w:rsidP="000679EF">
      <w:pPr>
        <w:rPr>
          <w:rFonts w:hint="eastAsia"/>
          <w:sz w:val="22"/>
        </w:rPr>
      </w:pPr>
    </w:p>
    <w:p w14:paraId="671F0A39" w14:textId="571E266F" w:rsidR="000679EF" w:rsidRPr="000679EF" w:rsidRDefault="00867103" w:rsidP="000679E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一致性文字</w:t>
      </w:r>
      <w:r w:rsidR="00CD1897">
        <w:rPr>
          <w:rFonts w:ascii="Times New Roman" w:hAnsi="Times New Roman" w:cs="Times New Roman" w:hint="eastAsia"/>
          <w:sz w:val="22"/>
        </w:rPr>
        <w:t>测试</w:t>
      </w:r>
      <w:r w:rsidR="00E43ECB">
        <w:rPr>
          <w:rFonts w:ascii="Times New Roman" w:hAnsi="Times New Roman" w:cs="Times New Roman" w:hint="eastAsia"/>
          <w:sz w:val="22"/>
        </w:rPr>
        <w:t>的使用时间</w:t>
      </w:r>
      <w:r>
        <w:rPr>
          <w:rFonts w:ascii="Times New Roman" w:hAnsi="Times New Roman" w:cs="Times New Roman" w:hint="eastAsia"/>
          <w:sz w:val="22"/>
        </w:rPr>
        <w:t>，很少有低于</w:t>
      </w: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或者高于</w:t>
      </w:r>
      <w:r>
        <w:rPr>
          <w:rFonts w:ascii="Times New Roman" w:hAnsi="Times New Roman" w:cs="Times New Roman" w:hint="eastAsia"/>
          <w:sz w:val="22"/>
        </w:rPr>
        <w:t>24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149B69E7" w14:textId="4A6E59C5" w:rsidR="00B578B0" w:rsidRPr="005E13A7" w:rsidRDefault="00FD2E9F" w:rsidP="00FD2E9F">
      <w:pPr>
        <w:rPr>
          <w:rFonts w:ascii="Calibri" w:eastAsia="Times New Roman" w:hAnsi="Calibri" w:hint="eastAsia"/>
          <w:color w:val="000000"/>
        </w:rPr>
      </w:pPr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="00DF0919" w:rsidRPr="00993B61">
        <w:rPr>
          <w:vertAlign w:val="subscript"/>
        </w:rPr>
        <w:t>Congruent</w:t>
      </w:r>
      <w:r w:rsidR="00DF0919">
        <w:rPr>
          <w:sz w:val="28"/>
          <w:szCs w:val="28"/>
        </w:rPr>
        <w:t xml:space="preserve"> = </w:t>
      </w:r>
      <w:r w:rsidR="00020734">
        <w:rPr>
          <w:rFonts w:ascii="Calibri" w:eastAsia="Times New Roman" w:hAnsi="Calibri"/>
          <w:color w:val="000000"/>
        </w:rPr>
        <w:t>14.05</w:t>
      </w:r>
      <w:r w:rsidR="00993B61">
        <w:rPr>
          <w:rFonts w:ascii="Calibri" w:eastAsia="Times New Roman" w:hAnsi="Calibri"/>
          <w:color w:val="000000"/>
        </w:rPr>
        <w:tab/>
      </w:r>
      <w:r w:rsidR="00701E1C">
        <w:rPr>
          <w:rFonts w:ascii="Calibri" w:eastAsia="Times New Roman" w:hAnsi="Calibri"/>
          <w:color w:val="000000"/>
        </w:rPr>
        <w:tab/>
      </w:r>
      <w:r w:rsidR="00701E1C"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="00701E1C" w:rsidRPr="00993B61">
        <w:rPr>
          <w:vertAlign w:val="subscript"/>
        </w:rPr>
        <w:t>Congruent</w:t>
      </w:r>
      <w:r w:rsidR="00701E1C">
        <w:rPr>
          <w:sz w:val="28"/>
          <w:szCs w:val="28"/>
        </w:rPr>
        <w:t xml:space="preserve"> </w:t>
      </w:r>
      <w:r w:rsidR="00701E1C">
        <w:rPr>
          <w:rFonts w:ascii="Calibri" w:eastAsia="Times New Roman" w:hAnsi="Calibri"/>
          <w:color w:val="000000"/>
        </w:rPr>
        <w:t>=</w:t>
      </w:r>
      <w:r w:rsidR="00011F10">
        <w:rPr>
          <w:rFonts w:ascii="Calibri" w:eastAsia="Times New Roman" w:hAnsi="Calibri"/>
          <w:color w:val="000000"/>
        </w:rPr>
        <w:t xml:space="preserve"> 25</w:t>
      </w:r>
      <w:r w:rsidR="005E13A7">
        <w:rPr>
          <w:rFonts w:ascii="Calibri" w:eastAsia="Times New Roman" w:hAnsi="Calibri"/>
          <w:color w:val="000000"/>
        </w:rPr>
        <w:tab/>
        <w:t>SS</w:t>
      </w:r>
      <w:r w:rsidR="005E13A7" w:rsidRPr="00993B61">
        <w:rPr>
          <w:vertAlign w:val="subscript"/>
        </w:rPr>
        <w:t>Congruent</w:t>
      </w:r>
      <w:r w:rsidR="005E13A7">
        <w:t xml:space="preserve"> = </w:t>
      </w:r>
      <w:r w:rsidR="0095251F">
        <w:rPr>
          <w:rFonts w:hint="eastAsia"/>
        </w:rPr>
        <w:t>291.</w:t>
      </w:r>
      <w:r w:rsidR="00FE2FD2">
        <w:rPr>
          <w:rFonts w:hint="eastAsia"/>
        </w:rPr>
        <w:t>39</w:t>
      </w:r>
    </w:p>
    <w:p w14:paraId="3D217673" w14:textId="0676C977" w:rsidR="00FF4554" w:rsidRPr="005E13A7" w:rsidRDefault="00B578B0" w:rsidP="00FF4554">
      <w:pPr>
        <w:rPr>
          <w:rFonts w:ascii="Calibri" w:eastAsia="Times New Roman" w:hAnsi="Calibri" w:hint="eastAsia"/>
          <w:color w:val="000000"/>
        </w:rPr>
      </w:pPr>
      <w:r w:rsidRPr="00FD2E9F">
        <w:rPr>
          <w:rFonts w:ascii="Helvetica" w:eastAsia="Times New Roman" w:hAnsi="Helvetica"/>
          <w:b/>
          <w:bCs/>
          <w:color w:val="222222"/>
          <w:sz w:val="28"/>
          <w:szCs w:val="28"/>
          <w:shd w:val="clear" w:color="auto" w:fill="FFFFFF"/>
        </w:rPr>
        <w:t>x̄</w:t>
      </w:r>
      <w:r w:rsidRPr="00614C11">
        <w:rPr>
          <w:rFonts w:hint="eastAsia"/>
          <w:vertAlign w:val="subscript"/>
        </w:rPr>
        <w:t>Inc</w:t>
      </w:r>
      <w:r w:rsidRPr="00614C11">
        <w:rPr>
          <w:vertAlign w:val="subscript"/>
        </w:rPr>
        <w:t>ongruent</w:t>
      </w:r>
      <w:r>
        <w:rPr>
          <w:sz w:val="28"/>
          <w:szCs w:val="28"/>
        </w:rPr>
        <w:t xml:space="preserve"> = </w:t>
      </w:r>
      <w:r w:rsidR="005826A4">
        <w:rPr>
          <w:rFonts w:ascii="Calibri" w:eastAsia="Times New Roman" w:hAnsi="Calibri"/>
          <w:color w:val="000000"/>
        </w:rPr>
        <w:t>22.02</w:t>
      </w:r>
      <w:r w:rsidR="002E1AA6">
        <w:rPr>
          <w:rFonts w:ascii="Calibri" w:eastAsia="Times New Roman" w:hAnsi="Calibri"/>
          <w:color w:val="000000"/>
        </w:rPr>
        <w:tab/>
      </w:r>
      <w:r w:rsidR="00283E5A" w:rsidRPr="007B4457">
        <w:rPr>
          <w:rFonts w:ascii="Calibri" w:eastAsia="Times New Roman" w:hAnsi="Calibri"/>
          <w:color w:val="000000"/>
          <w:sz w:val="28"/>
          <w:szCs w:val="28"/>
        </w:rPr>
        <w:t>n</w:t>
      </w:r>
      <w:r w:rsidR="00283E5A">
        <w:rPr>
          <w:vertAlign w:val="subscript"/>
        </w:rPr>
        <w:t>Inc</w:t>
      </w:r>
      <w:r w:rsidR="00283E5A" w:rsidRPr="00993B61">
        <w:rPr>
          <w:vertAlign w:val="subscript"/>
        </w:rPr>
        <w:t>ongruent</w:t>
      </w:r>
      <w:r w:rsidR="00283E5A">
        <w:rPr>
          <w:sz w:val="28"/>
          <w:szCs w:val="28"/>
        </w:rPr>
        <w:t xml:space="preserve"> </w:t>
      </w:r>
      <w:r w:rsidR="00283E5A">
        <w:rPr>
          <w:rFonts w:ascii="Calibri" w:eastAsia="Times New Roman" w:hAnsi="Calibri"/>
          <w:color w:val="000000"/>
        </w:rPr>
        <w:t>=</w:t>
      </w:r>
      <w:r w:rsidR="00011F10">
        <w:rPr>
          <w:rFonts w:ascii="Calibri" w:eastAsia="Times New Roman" w:hAnsi="Calibri"/>
          <w:color w:val="000000"/>
        </w:rPr>
        <w:t xml:space="preserve"> 25</w:t>
      </w:r>
      <w:r w:rsidR="00FF4554">
        <w:rPr>
          <w:rFonts w:ascii="Calibri" w:eastAsia="Times New Roman" w:hAnsi="Calibri"/>
          <w:color w:val="000000"/>
        </w:rPr>
        <w:tab/>
      </w:r>
      <w:r w:rsidR="00FF4554">
        <w:rPr>
          <w:rFonts w:ascii="Calibri" w:eastAsia="Times New Roman" w:hAnsi="Calibri"/>
          <w:color w:val="000000"/>
        </w:rPr>
        <w:t>SS</w:t>
      </w:r>
      <w:r w:rsidR="00FF4554">
        <w:rPr>
          <w:vertAlign w:val="subscript"/>
        </w:rPr>
        <w:t>Inc</w:t>
      </w:r>
      <w:r w:rsidR="00FF4554" w:rsidRPr="00993B61">
        <w:rPr>
          <w:vertAlign w:val="subscript"/>
        </w:rPr>
        <w:t>ongruent</w:t>
      </w:r>
      <w:r w:rsidR="00FF4554">
        <w:t xml:space="preserve"> = </w:t>
      </w:r>
      <w:r w:rsidR="00FE2FD2">
        <w:rPr>
          <w:rFonts w:hint="eastAsia"/>
        </w:rPr>
        <w:t>529.27</w:t>
      </w:r>
    </w:p>
    <w:p w14:paraId="47FBA885" w14:textId="6CCADA31" w:rsidR="00283E5A" w:rsidRDefault="00283E5A" w:rsidP="00283E5A">
      <w:pPr>
        <w:rPr>
          <w:rFonts w:ascii="Calibri" w:eastAsia="Times New Roman" w:hAnsi="Calibri"/>
          <w:color w:val="000000"/>
        </w:rPr>
      </w:pPr>
    </w:p>
    <w:p w14:paraId="1219B160" w14:textId="42B665D2" w:rsidR="000B02DC" w:rsidRDefault="00C2220A" w:rsidP="00283E5A">
      <w:pPr>
        <w:rPr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 w:rsidR="001539E5">
        <w:rPr>
          <w:rFonts w:ascii="Calibri" w:eastAsia="Times New Roman" w:hAnsi="Calibri"/>
          <w:color w:val="000000"/>
          <w:vertAlign w:val="subscript"/>
        </w:rPr>
        <w:t>0</w:t>
      </w:r>
      <w:r w:rsidR="001539E5">
        <w:rPr>
          <w:rFonts w:ascii="Calibri" w:eastAsia="Times New Roman" w:hAnsi="Calibri"/>
          <w:color w:val="000000"/>
        </w:rPr>
        <w:t xml:space="preserve"> : </w:t>
      </w:r>
      <w:r w:rsidR="001539E5"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="001539E5" w:rsidRPr="001539E5">
        <w:rPr>
          <w:vertAlign w:val="subscript"/>
        </w:rPr>
        <w:t xml:space="preserve"> </w:t>
      </w:r>
      <w:r w:rsidR="001539E5" w:rsidRPr="001539E5">
        <w:rPr>
          <w:sz w:val="20"/>
          <w:szCs w:val="20"/>
          <w:vertAlign w:val="subscript"/>
        </w:rPr>
        <w:t>Congruent</w:t>
      </w:r>
      <w:r w:rsidR="001539E5">
        <w:rPr>
          <w:sz w:val="20"/>
          <w:szCs w:val="20"/>
        </w:rPr>
        <w:t xml:space="preserve"> - </w:t>
      </w:r>
      <w:r w:rsidR="001539E5"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="001539E5" w:rsidRPr="001539E5">
        <w:rPr>
          <w:vertAlign w:val="subscript"/>
        </w:rPr>
        <w:t xml:space="preserve"> </w:t>
      </w:r>
      <w:r w:rsidR="001539E5">
        <w:rPr>
          <w:sz w:val="20"/>
          <w:szCs w:val="20"/>
          <w:vertAlign w:val="subscript"/>
        </w:rPr>
        <w:t>Inc</w:t>
      </w:r>
      <w:r w:rsidR="001539E5" w:rsidRPr="001539E5">
        <w:rPr>
          <w:sz w:val="20"/>
          <w:szCs w:val="20"/>
          <w:vertAlign w:val="subscript"/>
        </w:rPr>
        <w:t>ongruent</w:t>
      </w:r>
      <w:r w:rsidR="009363DB">
        <w:rPr>
          <w:sz w:val="20"/>
          <w:szCs w:val="20"/>
        </w:rPr>
        <w:t xml:space="preserve"> </w:t>
      </w:r>
      <w:r w:rsidR="009363DB" w:rsidRPr="00EE2521">
        <w:rPr>
          <w:sz w:val="20"/>
          <w:szCs w:val="20"/>
        </w:rPr>
        <w:t>=</w:t>
      </w:r>
      <w:r w:rsidR="009363DB">
        <w:rPr>
          <w:sz w:val="20"/>
          <w:szCs w:val="20"/>
        </w:rPr>
        <w:t xml:space="preserve"> 0</w:t>
      </w:r>
    </w:p>
    <w:p w14:paraId="375E963D" w14:textId="351F64B3" w:rsidR="000B02DC" w:rsidRPr="009363DB" w:rsidRDefault="000B02DC" w:rsidP="000B02DC">
      <w:pPr>
        <w:rPr>
          <w:rFonts w:ascii="Calibri" w:eastAsia="Times New Roman" w:hAnsi="Calibri"/>
          <w:color w:val="000000"/>
          <w:sz w:val="20"/>
          <w:szCs w:val="20"/>
        </w:rPr>
      </w:pPr>
      <w:r>
        <w:rPr>
          <w:rFonts w:ascii="Calibri" w:eastAsia="Times New Roman" w:hAnsi="Calibri"/>
          <w:color w:val="000000"/>
        </w:rPr>
        <w:t>H</w:t>
      </w:r>
      <w:r>
        <w:rPr>
          <w:rFonts w:ascii="Calibri" w:eastAsia="Times New Roman" w:hAnsi="Calibri"/>
          <w:color w:val="000000"/>
          <w:vertAlign w:val="subscript"/>
        </w:rPr>
        <w:t>1</w:t>
      </w:r>
      <w:r>
        <w:rPr>
          <w:rFonts w:ascii="Calibri" w:eastAsia="Times New Roman" w:hAnsi="Calibri"/>
          <w:color w:val="000000"/>
        </w:rPr>
        <w:t xml:space="preserve"> :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 w:rsidRPr="001539E5">
        <w:rPr>
          <w:sz w:val="20"/>
          <w:szCs w:val="20"/>
          <w:vertAlign w:val="subscript"/>
        </w:rPr>
        <w:t>Congruent</w:t>
      </w:r>
      <w:r>
        <w:rPr>
          <w:sz w:val="20"/>
          <w:szCs w:val="20"/>
        </w:rPr>
        <w:t xml:space="preserve"> - </w:t>
      </w:r>
      <w:r w:rsidRPr="001539E5">
        <w:rPr>
          <w:rFonts w:ascii="Calibri" w:eastAsia="Times New Roman" w:hAnsi="Calibri" w:hint="eastAsia"/>
          <w:color w:val="000000"/>
          <w:sz w:val="28"/>
          <w:szCs w:val="28"/>
        </w:rPr>
        <w:t>μ</w:t>
      </w:r>
      <w:r w:rsidRPr="001539E5">
        <w:rPr>
          <w:vertAlign w:val="subscript"/>
        </w:rPr>
        <w:t xml:space="preserve"> </w:t>
      </w:r>
      <w:r>
        <w:rPr>
          <w:sz w:val="20"/>
          <w:szCs w:val="20"/>
          <w:vertAlign w:val="subscript"/>
        </w:rPr>
        <w:t>Inc</w:t>
      </w:r>
      <w:r w:rsidRPr="001539E5">
        <w:rPr>
          <w:sz w:val="20"/>
          <w:szCs w:val="20"/>
          <w:vertAlign w:val="subscript"/>
        </w:rPr>
        <w:t>ongruent</w:t>
      </w:r>
      <w:r>
        <w:rPr>
          <w:sz w:val="20"/>
          <w:szCs w:val="20"/>
        </w:rPr>
        <w:t xml:space="preserve"> </w:t>
      </w:r>
      <w:r w:rsidRPr="00CA13AA">
        <w:rPr>
          <w:rFonts w:hint="eastAsia"/>
          <w:sz w:val="20"/>
          <w:szCs w:val="20"/>
        </w:rPr>
        <w:t>≠</w:t>
      </w:r>
      <w:r>
        <w:rPr>
          <w:sz w:val="20"/>
          <w:szCs w:val="20"/>
        </w:rPr>
        <w:t xml:space="preserve"> 0</w:t>
      </w:r>
    </w:p>
    <w:p w14:paraId="6FE99A33" w14:textId="180A9E74" w:rsidR="00C240A3" w:rsidRPr="00C240A3" w:rsidRDefault="00C240A3" w:rsidP="00C240A3">
      <w:pPr>
        <w:rPr>
          <w:rFonts w:ascii="Calibri" w:eastAsia="Times New Roman" w:hAnsi="Calibri" w:hint="eastAsia"/>
          <w:color w:val="000000"/>
        </w:rPr>
      </w:pPr>
    </w:p>
    <w:p w14:paraId="4266F7AA" w14:textId="0B49659B" w:rsidR="00B578B0" w:rsidRPr="00E40D9E" w:rsidRDefault="00E40D9E" w:rsidP="00B578B0">
      <w:pPr>
        <w:rPr>
          <w:rFonts w:eastAsia="Times New Roman"/>
        </w:rPr>
      </w:pPr>
      <w:r>
        <w:rPr>
          <w:rFonts w:eastAsia="Times New Roman" w:hint="eastAsia"/>
        </w:rPr>
        <w:t>S</w:t>
      </w:r>
      <w:r>
        <w:rPr>
          <w:rFonts w:eastAsia="Times New Roman"/>
          <w:vertAlign w:val="subscript"/>
        </w:rPr>
        <w:t>p</w:t>
      </w:r>
      <w:r>
        <w:rPr>
          <w:rFonts w:eastAsia="Times New Roman"/>
          <w:vertAlign w:val="superscript"/>
        </w:rPr>
        <w:t>2</w:t>
      </w:r>
      <w:r>
        <w:rPr>
          <w:rFonts w:eastAsia="Times New Roman"/>
        </w:rPr>
        <w:t xml:space="preserve"> = </w:t>
      </w:r>
      <w:r w:rsidR="00EF136C">
        <w:rPr>
          <w:rFonts w:eastAsia="Times New Roman"/>
        </w:rPr>
        <w:t>17.84</w:t>
      </w:r>
      <w:r w:rsidR="00D06257">
        <w:rPr>
          <w:rFonts w:eastAsia="Times New Roman"/>
        </w:rPr>
        <w:tab/>
      </w:r>
      <w:r w:rsidR="00D06257">
        <w:rPr>
          <w:rFonts w:eastAsia="Times New Roman"/>
        </w:rPr>
        <w:tab/>
        <w:t xml:space="preserve">se = </w:t>
      </w:r>
      <w:r w:rsidR="00F62F9B">
        <w:rPr>
          <w:rFonts w:eastAsia="Times New Roman"/>
        </w:rPr>
        <w:t>1.25</w:t>
      </w:r>
    </w:p>
    <w:p w14:paraId="293A7353" w14:textId="77777777" w:rsidR="00B578B0" w:rsidRDefault="00B578B0" w:rsidP="00FD2E9F">
      <w:pPr>
        <w:rPr>
          <w:rFonts w:eastAsia="Times New Roman"/>
        </w:rPr>
      </w:pPr>
    </w:p>
    <w:p w14:paraId="342E4295" w14:textId="2E3FA00A" w:rsidR="00D8335A" w:rsidRPr="00C33345" w:rsidRDefault="00D8335A" w:rsidP="00FD2E9F">
      <w:pPr>
        <w:rPr>
          <w:rFonts w:eastAsia="Times New Roman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t-statistic = </w:t>
      </w:r>
      <w:r w:rsidR="00C26718" w:rsidRPr="00C33345">
        <w:rPr>
          <w:rFonts w:eastAsia="Times New Roman"/>
          <w:sz w:val="22"/>
          <w:szCs w:val="22"/>
        </w:rPr>
        <w:t>-6.38</w:t>
      </w:r>
    </w:p>
    <w:p w14:paraId="23CCD01F" w14:textId="77777777" w:rsidR="00C91BA8" w:rsidRPr="00C33345" w:rsidRDefault="00C91BA8" w:rsidP="00FD2E9F">
      <w:pPr>
        <w:rPr>
          <w:rFonts w:eastAsia="Times New Roman" w:hint="eastAsia"/>
          <w:sz w:val="22"/>
          <w:szCs w:val="22"/>
        </w:rPr>
      </w:pPr>
    </w:p>
    <w:p w14:paraId="730B2273" w14:textId="0884D514" w:rsidR="001B7818" w:rsidRPr="00C33345" w:rsidRDefault="001B7818" w:rsidP="00FD2E9F">
      <w:pPr>
        <w:rPr>
          <w:rFonts w:eastAsia="Times New Roman"/>
          <w:sz w:val="22"/>
          <w:szCs w:val="22"/>
        </w:rPr>
      </w:pPr>
      <w:r w:rsidRPr="00C33345">
        <w:rPr>
          <w:rFonts w:ascii="MS Mincho" w:eastAsia="MS Mincho" w:hAnsi="MS Mincho" w:cs="MS Mincho" w:hint="eastAsia"/>
          <w:sz w:val="22"/>
          <w:szCs w:val="22"/>
        </w:rPr>
        <w:t>假</w:t>
      </w:r>
      <w:r w:rsidRPr="00C33345">
        <w:rPr>
          <w:rFonts w:ascii="SimSun" w:eastAsia="SimSun" w:hAnsi="SimSun" w:cs="SimSun"/>
          <w:sz w:val="22"/>
          <w:szCs w:val="22"/>
        </w:rPr>
        <w:t>设</w:t>
      </w:r>
      <w:r w:rsidRPr="00C33345">
        <w:rPr>
          <w:rFonts w:eastAsia="Times New Roman" w:hint="eastAsia"/>
          <w:sz w:val="22"/>
          <w:szCs w:val="22"/>
        </w:rPr>
        <w:t>α</w:t>
      </w:r>
      <w:r w:rsidR="009F597C" w:rsidRPr="00C33345">
        <w:rPr>
          <w:rFonts w:eastAsia="Times New Roman" w:hint="eastAsia"/>
          <w:sz w:val="22"/>
          <w:szCs w:val="22"/>
        </w:rPr>
        <w:t xml:space="preserve"> = 0.05</w:t>
      </w:r>
    </w:p>
    <w:p w14:paraId="70CCA476" w14:textId="77777777" w:rsidR="001B7818" w:rsidRPr="00C33345" w:rsidRDefault="001B7818" w:rsidP="00FD2E9F">
      <w:pPr>
        <w:rPr>
          <w:rFonts w:eastAsia="Times New Roman" w:hint="eastAsia"/>
          <w:sz w:val="22"/>
          <w:szCs w:val="22"/>
        </w:rPr>
      </w:pPr>
    </w:p>
    <w:p w14:paraId="073B5170" w14:textId="38C06AEE" w:rsidR="00C91BA8" w:rsidRPr="00C33345" w:rsidRDefault="00B55709" w:rsidP="00FD2E9F">
      <w:pPr>
        <w:rPr>
          <w:rFonts w:eastAsia="Times New Roman" w:hint="eastAsia"/>
          <w:sz w:val="22"/>
          <w:szCs w:val="22"/>
        </w:rPr>
      </w:pPr>
      <w:r w:rsidRPr="00C33345">
        <w:rPr>
          <w:rFonts w:eastAsia="Times New Roman"/>
          <w:sz w:val="22"/>
          <w:szCs w:val="22"/>
        </w:rPr>
        <w:t xml:space="preserve">t-critical </w:t>
      </w:r>
      <w:r w:rsidRPr="00C33345">
        <w:rPr>
          <w:rFonts w:ascii="SimSun" w:eastAsia="SimSun" w:hAnsi="SimSun" w:cs="SimSun" w:hint="eastAsia"/>
          <w:sz w:val="22"/>
          <w:szCs w:val="22"/>
        </w:rPr>
        <w:t>≈</w:t>
      </w:r>
      <w:r w:rsidR="002527C2" w:rsidRPr="00C33345">
        <w:rPr>
          <w:rFonts w:eastAsia="Times New Roman"/>
          <w:sz w:val="22"/>
          <w:szCs w:val="22"/>
        </w:rPr>
        <w:t xml:space="preserve"> </w:t>
      </w:r>
      <w:r w:rsidR="00F17C6D" w:rsidRPr="00C33345">
        <w:rPr>
          <w:rFonts w:eastAsia="Times New Roman"/>
          <w:sz w:val="22"/>
          <w:szCs w:val="22"/>
        </w:rPr>
        <w:t>±</w:t>
      </w:r>
      <w:r w:rsidRPr="00C33345">
        <w:rPr>
          <w:rFonts w:eastAsia="Times New Roman" w:hint="eastAsia"/>
          <w:sz w:val="22"/>
          <w:szCs w:val="22"/>
        </w:rPr>
        <w:t xml:space="preserve"> </w:t>
      </w:r>
      <w:r w:rsidRPr="00C33345">
        <w:rPr>
          <w:rFonts w:eastAsia="Times New Roman"/>
          <w:sz w:val="22"/>
          <w:szCs w:val="22"/>
        </w:rPr>
        <w:t>2.015</w:t>
      </w:r>
      <w:r w:rsidR="00F17C6D" w:rsidRPr="00C33345">
        <w:rPr>
          <w:rFonts w:eastAsia="Times New Roman" w:hint="eastAsia"/>
          <w:sz w:val="22"/>
          <w:szCs w:val="22"/>
        </w:rPr>
        <w:t xml:space="preserve"> </w:t>
      </w:r>
    </w:p>
    <w:p w14:paraId="3A8CE24C" w14:textId="77777777" w:rsidR="009F597C" w:rsidRPr="00712E36" w:rsidRDefault="009F597C" w:rsidP="00FD2E9F">
      <w:pPr>
        <w:rPr>
          <w:rFonts w:eastAsia="Times New Roman" w:hint="eastAsia"/>
          <w:sz w:val="22"/>
          <w:szCs w:val="22"/>
        </w:rPr>
      </w:pPr>
    </w:p>
    <w:p w14:paraId="49D24B16" w14:textId="388F463D" w:rsidR="009F597C" w:rsidRPr="00712E36" w:rsidRDefault="00DB359D" w:rsidP="00FD2E9F">
      <w:pPr>
        <w:rPr>
          <w:rFonts w:eastAsia="Times New Roman" w:hint="eastAsia"/>
          <w:sz w:val="22"/>
          <w:szCs w:val="22"/>
        </w:rPr>
      </w:pPr>
      <w:r w:rsidRPr="00712E36">
        <w:rPr>
          <w:rFonts w:ascii="SimSun" w:eastAsia="SimSun" w:hAnsi="SimSun" w:cs="SimSun"/>
          <w:sz w:val="22"/>
          <w:szCs w:val="22"/>
        </w:rPr>
        <w:t>结论</w:t>
      </w:r>
      <w:r w:rsidRPr="00712E36">
        <w:rPr>
          <w:rFonts w:eastAsia="Times New Roman" w:hint="eastAsia"/>
          <w:sz w:val="22"/>
          <w:szCs w:val="22"/>
        </w:rPr>
        <w:t>：</w:t>
      </w:r>
    </w:p>
    <w:p w14:paraId="3F1F8DCA" w14:textId="56C9444A" w:rsidR="00DB359D" w:rsidRPr="00712E36" w:rsidRDefault="00DB359D" w:rsidP="00FD2E9F">
      <w:pPr>
        <w:rPr>
          <w:rFonts w:eastAsia="Times New Roman" w:hint="eastAsia"/>
          <w:sz w:val="22"/>
          <w:szCs w:val="22"/>
        </w:rPr>
      </w:pPr>
      <w:r w:rsidRPr="00712E36">
        <w:rPr>
          <w:rFonts w:eastAsia="Times New Roman" w:hint="eastAsia"/>
          <w:sz w:val="22"/>
          <w:szCs w:val="22"/>
        </w:rPr>
        <w:tab/>
      </w:r>
      <w:r w:rsidRPr="00712E36">
        <w:rPr>
          <w:rFonts w:ascii="MS Mincho" w:eastAsia="MS Mincho" w:hAnsi="MS Mincho" w:cs="MS Mincho"/>
          <w:sz w:val="22"/>
          <w:szCs w:val="22"/>
        </w:rPr>
        <w:t>由于</w:t>
      </w:r>
      <w:r w:rsidRPr="00712E36">
        <w:rPr>
          <w:rFonts w:eastAsia="Times New Roman"/>
          <w:sz w:val="22"/>
          <w:szCs w:val="22"/>
        </w:rPr>
        <w:t xml:space="preserve"> -6.38 &lt; -2.015</w:t>
      </w:r>
      <w:r w:rsidRPr="00712E36">
        <w:rPr>
          <w:rFonts w:eastAsia="Times New Roman" w:hint="eastAsia"/>
          <w:sz w:val="22"/>
          <w:szCs w:val="22"/>
        </w:rPr>
        <w:t xml:space="preserve"> </w:t>
      </w:r>
      <w:r w:rsidRPr="00712E36">
        <w:rPr>
          <w:rFonts w:ascii="MS Mincho" w:eastAsia="MS Mincho" w:hAnsi="MS Mincho" w:cs="MS Mincho"/>
          <w:sz w:val="22"/>
          <w:szCs w:val="22"/>
        </w:rPr>
        <w:t>故拒</w:t>
      </w:r>
      <w:r w:rsidRPr="00712E36">
        <w:rPr>
          <w:rFonts w:ascii="SimSun" w:eastAsia="SimSun" w:hAnsi="SimSun" w:cs="SimSun"/>
          <w:sz w:val="22"/>
          <w:szCs w:val="22"/>
        </w:rPr>
        <w:t>绝</w:t>
      </w:r>
      <w:r w:rsidRPr="00712E36">
        <w:rPr>
          <w:rFonts w:eastAsia="Times New Roman" w:hint="eastAsia"/>
          <w:sz w:val="22"/>
          <w:szCs w:val="22"/>
        </w:rPr>
        <w:t>H</w:t>
      </w:r>
      <w:r w:rsidRPr="00712E36">
        <w:rPr>
          <w:rFonts w:eastAsia="Times New Roman"/>
          <w:sz w:val="22"/>
          <w:szCs w:val="22"/>
          <w:vertAlign w:val="subscript"/>
        </w:rPr>
        <w:t xml:space="preserve">0 </w:t>
      </w:r>
      <w:r w:rsidRPr="00712E36">
        <w:rPr>
          <w:rFonts w:ascii="MS Mincho" w:eastAsia="MS Mincho" w:hAnsi="MS Mincho" w:cs="MS Mincho"/>
          <w:sz w:val="22"/>
          <w:szCs w:val="22"/>
        </w:rPr>
        <w:t>，</w:t>
      </w:r>
      <w:r w:rsidR="00424D85" w:rsidRPr="00712E36">
        <w:rPr>
          <w:rFonts w:ascii="SimSun" w:eastAsia="SimSun" w:hAnsi="SimSun" w:cs="SimSun"/>
          <w:sz w:val="22"/>
          <w:szCs w:val="22"/>
        </w:rPr>
        <w:t>颜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色与文字一致</w:t>
      </w:r>
      <w:r w:rsidR="00424D85" w:rsidRPr="00712E36">
        <w:rPr>
          <w:rFonts w:ascii="SimSun" w:eastAsia="SimSun" w:hAnsi="SimSun" w:cs="SimSun"/>
          <w:sz w:val="22"/>
          <w:szCs w:val="22"/>
        </w:rPr>
        <w:t>时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和不一致</w:t>
      </w:r>
      <w:r w:rsidR="00424D85" w:rsidRPr="00712E36">
        <w:rPr>
          <w:rFonts w:ascii="SimSun" w:eastAsia="SimSun" w:hAnsi="SimSun" w:cs="SimSun"/>
          <w:sz w:val="22"/>
          <w:szCs w:val="22"/>
        </w:rPr>
        <w:t>时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使用的</w:t>
      </w:r>
      <w:r w:rsidR="00424D85" w:rsidRPr="00712E36">
        <w:rPr>
          <w:rFonts w:ascii="SimSun" w:eastAsia="SimSun" w:hAnsi="SimSun" w:cs="SimSun"/>
          <w:sz w:val="22"/>
          <w:szCs w:val="22"/>
        </w:rPr>
        <w:t>时间</w:t>
      </w:r>
      <w:r w:rsidR="00424D85" w:rsidRPr="00712E36">
        <w:rPr>
          <w:rFonts w:ascii="MS Mincho" w:eastAsia="MS Mincho" w:hAnsi="MS Mincho" w:cs="MS Mincho" w:hint="eastAsia"/>
          <w:sz w:val="22"/>
          <w:szCs w:val="22"/>
        </w:rPr>
        <w:t>不一致</w:t>
      </w:r>
      <w:r w:rsidR="00E74B9A" w:rsidRPr="00712E36">
        <w:rPr>
          <w:rFonts w:ascii="MS Mincho" w:eastAsia="MS Mincho" w:hAnsi="MS Mincho" w:cs="MS Mincho" w:hint="eastAsia"/>
          <w:sz w:val="22"/>
          <w:szCs w:val="22"/>
        </w:rPr>
        <w:t>。</w:t>
      </w:r>
      <w:r w:rsidR="00283DAE" w:rsidRPr="00712E36">
        <w:rPr>
          <w:rFonts w:ascii="SimSun" w:eastAsia="SimSun" w:hAnsi="SimSun" w:cs="SimSun"/>
          <w:sz w:val="22"/>
          <w:szCs w:val="22"/>
        </w:rPr>
        <w:t>结论</w:t>
      </w:r>
      <w:r w:rsidR="00283DAE" w:rsidRPr="00712E36">
        <w:rPr>
          <w:rFonts w:ascii="MS Mincho" w:eastAsia="MS Mincho" w:hAnsi="MS Mincho" w:cs="MS Mincho" w:hint="eastAsia"/>
          <w:sz w:val="22"/>
          <w:szCs w:val="22"/>
        </w:rPr>
        <w:t>与期望一致</w:t>
      </w:r>
    </w:p>
    <w:p w14:paraId="23975DCA" w14:textId="77777777" w:rsidR="009F597C" w:rsidRDefault="009F597C" w:rsidP="00FD2E9F">
      <w:pPr>
        <w:rPr>
          <w:rFonts w:eastAsia="Times New Roman" w:hint="eastAsia"/>
        </w:rPr>
      </w:pPr>
    </w:p>
    <w:p w14:paraId="2064E7FD" w14:textId="77777777" w:rsidR="00BD0902" w:rsidRPr="00B41751" w:rsidRDefault="00BD0902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sz w:val="22"/>
        </w:rPr>
      </w:pPr>
    </w:p>
    <w:p w14:paraId="10869C96" w14:textId="08B8A46D" w:rsidR="005B40FB" w:rsidRDefault="00D52C92" w:rsidP="003472EF">
      <w:pPr>
        <w:ind w:left="297"/>
        <w:rPr>
          <w:rFonts w:hint="eastAsia"/>
          <w:sz w:val="22"/>
        </w:rPr>
      </w:pPr>
      <w:r>
        <w:rPr>
          <w:rFonts w:hint="eastAsia"/>
          <w:sz w:val="22"/>
        </w:rPr>
        <w:t>由于颜色与文字不一致时，需要脑力运算区分文</w:t>
      </w:r>
      <w:r w:rsidR="00E247F5">
        <w:rPr>
          <w:rFonts w:hint="eastAsia"/>
          <w:sz w:val="22"/>
        </w:rPr>
        <w:t>颜色和文字内容</w:t>
      </w:r>
      <w:r w:rsidR="00A95AA2">
        <w:rPr>
          <w:rFonts w:hint="eastAsia"/>
          <w:sz w:val="22"/>
        </w:rPr>
        <w:t>，</w:t>
      </w:r>
      <w:r w:rsidR="00CB5C42">
        <w:rPr>
          <w:rFonts w:hint="eastAsia"/>
          <w:sz w:val="22"/>
        </w:rPr>
        <w:t>会大大增加读取每一个文字的时间。</w:t>
      </w:r>
      <w:r w:rsidR="00712E36">
        <w:rPr>
          <w:rFonts w:hint="eastAsia"/>
          <w:sz w:val="22"/>
        </w:rPr>
        <w:t>但文字和颜色一致时</w:t>
      </w:r>
      <w:r w:rsidR="006B762C">
        <w:rPr>
          <w:rFonts w:hint="eastAsia"/>
          <w:sz w:val="22"/>
        </w:rPr>
        <w:t>，无需考虑两个因素，直接按文字读取即可</w:t>
      </w:r>
      <w:r w:rsidR="00540EBD">
        <w:rPr>
          <w:rFonts w:hint="eastAsia"/>
          <w:sz w:val="22"/>
        </w:rPr>
        <w:t>，减小了复杂度。</w:t>
      </w:r>
    </w:p>
    <w:p w14:paraId="1527A887" w14:textId="77777777" w:rsidR="00740EBD" w:rsidRDefault="00740EBD" w:rsidP="003472EF">
      <w:pPr>
        <w:ind w:left="297"/>
        <w:rPr>
          <w:rFonts w:hint="eastAsia"/>
          <w:sz w:val="22"/>
        </w:rPr>
      </w:pPr>
    </w:p>
    <w:p w14:paraId="2D79085A" w14:textId="09236160" w:rsidR="00740EBD" w:rsidRDefault="002F2F23" w:rsidP="003472EF">
      <w:pPr>
        <w:ind w:left="297"/>
        <w:rPr>
          <w:rFonts w:hint="eastAsia"/>
          <w:sz w:val="22"/>
        </w:rPr>
      </w:pPr>
      <w:r>
        <w:rPr>
          <w:rFonts w:hint="eastAsia"/>
          <w:sz w:val="22"/>
        </w:rPr>
        <w:t>比如：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完成一项相同</w:t>
      </w:r>
      <w:r w:rsidR="00B13D3C">
        <w:rPr>
          <w:rFonts w:hint="eastAsia"/>
          <w:sz w:val="22"/>
        </w:rPr>
        <w:t>课后作业过程中</w:t>
      </w:r>
      <w:r>
        <w:rPr>
          <w:rFonts w:hint="eastAsia"/>
          <w:sz w:val="22"/>
        </w:rPr>
        <w:t>听音乐是否影响</w:t>
      </w:r>
      <w:r w:rsidR="00B13D3C">
        <w:rPr>
          <w:rFonts w:hint="eastAsia"/>
          <w:sz w:val="22"/>
        </w:rPr>
        <w:t>完成时间</w:t>
      </w: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B6BF0" w14:textId="77777777" w:rsidR="002644E7" w:rsidRDefault="002644E7" w:rsidP="00FC7EE5">
      <w:r>
        <w:separator/>
      </w:r>
    </w:p>
  </w:endnote>
  <w:endnote w:type="continuationSeparator" w:id="0">
    <w:p w14:paraId="2EF039FC" w14:textId="77777777" w:rsidR="002644E7" w:rsidRDefault="002644E7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38196" w14:textId="77777777" w:rsidR="002644E7" w:rsidRDefault="002644E7" w:rsidP="00FC7EE5">
      <w:r>
        <w:separator/>
      </w:r>
    </w:p>
  </w:footnote>
  <w:footnote w:type="continuationSeparator" w:id="0">
    <w:p w14:paraId="4C458C1F" w14:textId="77777777" w:rsidR="002644E7" w:rsidRDefault="002644E7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16B98"/>
    <w:multiLevelType w:val="hybridMultilevel"/>
    <w:tmpl w:val="FDF07B10"/>
    <w:lvl w:ilvl="0" w:tplc="AF2E137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002009"/>
    <w:rsid w:val="00011F10"/>
    <w:rsid w:val="00013D27"/>
    <w:rsid w:val="00013D3D"/>
    <w:rsid w:val="00020734"/>
    <w:rsid w:val="0002203E"/>
    <w:rsid w:val="00064094"/>
    <w:rsid w:val="000679EF"/>
    <w:rsid w:val="000B02DC"/>
    <w:rsid w:val="0012735B"/>
    <w:rsid w:val="001539E5"/>
    <w:rsid w:val="00157F99"/>
    <w:rsid w:val="001772F5"/>
    <w:rsid w:val="001A3846"/>
    <w:rsid w:val="001A4CEB"/>
    <w:rsid w:val="001A4FD6"/>
    <w:rsid w:val="001B7818"/>
    <w:rsid w:val="001C1727"/>
    <w:rsid w:val="001C7009"/>
    <w:rsid w:val="001E08ED"/>
    <w:rsid w:val="001E3B6E"/>
    <w:rsid w:val="002527C2"/>
    <w:rsid w:val="0026066B"/>
    <w:rsid w:val="002644E7"/>
    <w:rsid w:val="00273511"/>
    <w:rsid w:val="00273DF9"/>
    <w:rsid w:val="00283DAE"/>
    <w:rsid w:val="00283E5A"/>
    <w:rsid w:val="002E1AA6"/>
    <w:rsid w:val="002F251E"/>
    <w:rsid w:val="002F2F23"/>
    <w:rsid w:val="00330009"/>
    <w:rsid w:val="003342CB"/>
    <w:rsid w:val="003349A8"/>
    <w:rsid w:val="003472EF"/>
    <w:rsid w:val="00351645"/>
    <w:rsid w:val="003521D6"/>
    <w:rsid w:val="00387474"/>
    <w:rsid w:val="003876E2"/>
    <w:rsid w:val="00391E87"/>
    <w:rsid w:val="003F61D0"/>
    <w:rsid w:val="004101DF"/>
    <w:rsid w:val="00424D85"/>
    <w:rsid w:val="00427C2F"/>
    <w:rsid w:val="004323D6"/>
    <w:rsid w:val="00454ECF"/>
    <w:rsid w:val="00461F31"/>
    <w:rsid w:val="004655E3"/>
    <w:rsid w:val="004C357E"/>
    <w:rsid w:val="004E4A5E"/>
    <w:rsid w:val="00506AB2"/>
    <w:rsid w:val="00513A2E"/>
    <w:rsid w:val="00540370"/>
    <w:rsid w:val="00540EBD"/>
    <w:rsid w:val="00571FC3"/>
    <w:rsid w:val="005826A4"/>
    <w:rsid w:val="005B20EF"/>
    <w:rsid w:val="005B40FB"/>
    <w:rsid w:val="005B79F4"/>
    <w:rsid w:val="005D72CE"/>
    <w:rsid w:val="005E13A7"/>
    <w:rsid w:val="005E1DA3"/>
    <w:rsid w:val="005F011D"/>
    <w:rsid w:val="005F3662"/>
    <w:rsid w:val="00614C11"/>
    <w:rsid w:val="00616B1B"/>
    <w:rsid w:val="00655408"/>
    <w:rsid w:val="006905C6"/>
    <w:rsid w:val="006A5478"/>
    <w:rsid w:val="006B5251"/>
    <w:rsid w:val="006B762C"/>
    <w:rsid w:val="006D50D3"/>
    <w:rsid w:val="00701BAA"/>
    <w:rsid w:val="00701E1C"/>
    <w:rsid w:val="007074E7"/>
    <w:rsid w:val="00712E36"/>
    <w:rsid w:val="00715C80"/>
    <w:rsid w:val="00736EFD"/>
    <w:rsid w:val="00740EBD"/>
    <w:rsid w:val="00756825"/>
    <w:rsid w:val="00775C95"/>
    <w:rsid w:val="007A23FC"/>
    <w:rsid w:val="007B4457"/>
    <w:rsid w:val="007C47D5"/>
    <w:rsid w:val="007C5908"/>
    <w:rsid w:val="007E0969"/>
    <w:rsid w:val="008125C3"/>
    <w:rsid w:val="00820131"/>
    <w:rsid w:val="008460F4"/>
    <w:rsid w:val="00867103"/>
    <w:rsid w:val="0087499C"/>
    <w:rsid w:val="008A0719"/>
    <w:rsid w:val="008E79B1"/>
    <w:rsid w:val="008F0818"/>
    <w:rsid w:val="008F7F1E"/>
    <w:rsid w:val="00934B21"/>
    <w:rsid w:val="009363DB"/>
    <w:rsid w:val="00946F40"/>
    <w:rsid w:val="0095251F"/>
    <w:rsid w:val="00952DD2"/>
    <w:rsid w:val="009535EF"/>
    <w:rsid w:val="00966582"/>
    <w:rsid w:val="00993B61"/>
    <w:rsid w:val="009A1182"/>
    <w:rsid w:val="009A2B04"/>
    <w:rsid w:val="009B05B1"/>
    <w:rsid w:val="009C367F"/>
    <w:rsid w:val="009E0F81"/>
    <w:rsid w:val="009E4F43"/>
    <w:rsid w:val="009F597C"/>
    <w:rsid w:val="00A007BC"/>
    <w:rsid w:val="00A43B9B"/>
    <w:rsid w:val="00A95AA2"/>
    <w:rsid w:val="00A9744C"/>
    <w:rsid w:val="00AB68A7"/>
    <w:rsid w:val="00AE301C"/>
    <w:rsid w:val="00B13D3C"/>
    <w:rsid w:val="00B14846"/>
    <w:rsid w:val="00B17EA2"/>
    <w:rsid w:val="00B41751"/>
    <w:rsid w:val="00B4375E"/>
    <w:rsid w:val="00B54A58"/>
    <w:rsid w:val="00B55709"/>
    <w:rsid w:val="00B578B0"/>
    <w:rsid w:val="00B63487"/>
    <w:rsid w:val="00B714F0"/>
    <w:rsid w:val="00BB1382"/>
    <w:rsid w:val="00BD0902"/>
    <w:rsid w:val="00C143C5"/>
    <w:rsid w:val="00C2109D"/>
    <w:rsid w:val="00C2220A"/>
    <w:rsid w:val="00C240A3"/>
    <w:rsid w:val="00C26718"/>
    <w:rsid w:val="00C33345"/>
    <w:rsid w:val="00C90A0A"/>
    <w:rsid w:val="00C91BA8"/>
    <w:rsid w:val="00CA13AA"/>
    <w:rsid w:val="00CA75CF"/>
    <w:rsid w:val="00CB5C42"/>
    <w:rsid w:val="00CD1897"/>
    <w:rsid w:val="00CE0B97"/>
    <w:rsid w:val="00CE184F"/>
    <w:rsid w:val="00CE2118"/>
    <w:rsid w:val="00D06257"/>
    <w:rsid w:val="00D52C92"/>
    <w:rsid w:val="00D55B3B"/>
    <w:rsid w:val="00D57BBD"/>
    <w:rsid w:val="00D8335A"/>
    <w:rsid w:val="00DA451F"/>
    <w:rsid w:val="00DB2611"/>
    <w:rsid w:val="00DB359D"/>
    <w:rsid w:val="00DC7C1B"/>
    <w:rsid w:val="00DF0919"/>
    <w:rsid w:val="00DF35FF"/>
    <w:rsid w:val="00E17123"/>
    <w:rsid w:val="00E247F5"/>
    <w:rsid w:val="00E266F2"/>
    <w:rsid w:val="00E36A7F"/>
    <w:rsid w:val="00E40D9E"/>
    <w:rsid w:val="00E43ECB"/>
    <w:rsid w:val="00E62D19"/>
    <w:rsid w:val="00E64C05"/>
    <w:rsid w:val="00E65B52"/>
    <w:rsid w:val="00E74B9A"/>
    <w:rsid w:val="00EA0B39"/>
    <w:rsid w:val="00EB5595"/>
    <w:rsid w:val="00ED5B0A"/>
    <w:rsid w:val="00EE2521"/>
    <w:rsid w:val="00EF136C"/>
    <w:rsid w:val="00EF3A42"/>
    <w:rsid w:val="00EF66CF"/>
    <w:rsid w:val="00F17C6D"/>
    <w:rsid w:val="00F25DA5"/>
    <w:rsid w:val="00F276F9"/>
    <w:rsid w:val="00F35E89"/>
    <w:rsid w:val="00F42322"/>
    <w:rsid w:val="00F53F67"/>
    <w:rsid w:val="00F54B30"/>
    <w:rsid w:val="00F62F9B"/>
    <w:rsid w:val="00F97BF9"/>
    <w:rsid w:val="00FB0EFF"/>
    <w:rsid w:val="00FC7EE5"/>
    <w:rsid w:val="00FD2E9F"/>
    <w:rsid w:val="00FE20B1"/>
    <w:rsid w:val="00FE2FD2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0009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84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08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9" Type="http://schemas.openxmlformats.org/officeDocument/2006/relationships/hyperlink" Target="https://faculty.washington.edu/chudler/java/ready.html" TargetMode="External"/><Relationship Id="rId10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ujia/Library/Containers/com.microsoft.Excel/Data/Library/Preferences/AutoRecovery/stroopdata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Liujia/Library/Containers/com.microsoft.Excel/Data/Library/Preferences/AutoRecovery/stroopdata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Congruent</a:t>
            </a:r>
            <a:r>
              <a:rPr lang="zh-CN" altLang="en-US"/>
              <a:t> </a:t>
            </a: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28</c:v>
                </c:pt>
                <c:pt idx="6">
                  <c:v>More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0.0</c:v>
                </c:pt>
                <c:pt idx="1">
                  <c:v>6.0</c:v>
                </c:pt>
                <c:pt idx="2">
                  <c:v>11.0</c:v>
                </c:pt>
                <c:pt idx="3">
                  <c:v>6.0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83609392"/>
        <c:axId val="-1283707856"/>
      </c:barChart>
      <c:catAx>
        <c:axId val="-128360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3707856"/>
        <c:crosses val="autoZero"/>
        <c:auto val="1"/>
        <c:lblAlgn val="ctr"/>
        <c:lblOffset val="100"/>
        <c:noMultiLvlLbl val="0"/>
      </c:catAx>
      <c:valAx>
        <c:axId val="-12837078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8360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</a:t>
            </a:r>
            <a:r>
              <a:rPr lang="zh-CN" altLang="en-US"/>
              <a:t> </a:t>
            </a: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Sheet2!$A$2:$A$8</c:f>
              <c:strCache>
                <c:ptCount val="7"/>
                <c:pt idx="0">
                  <c:v>8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24</c:v>
                </c:pt>
                <c:pt idx="5">
                  <c:v>28</c:v>
                </c:pt>
                <c:pt idx="6">
                  <c:v>More</c:v>
                </c:pt>
              </c:strCache>
            </c:strRef>
          </c:cat>
          <c:val>
            <c:numRef>
              <c:f>Sheet2!$B$2:$B$8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7.0</c:v>
                </c:pt>
                <c:pt idx="4">
                  <c:v>10.0</c:v>
                </c:pt>
                <c:pt idx="5">
                  <c:v>4.0</c:v>
                </c:pt>
                <c:pt idx="6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242933632"/>
        <c:axId val="-1242919168"/>
      </c:barChart>
      <c:catAx>
        <c:axId val="-1242933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2919168"/>
        <c:crosses val="autoZero"/>
        <c:auto val="1"/>
        <c:lblAlgn val="ctr"/>
        <c:lblOffset val="100"/>
        <c:noMultiLvlLbl val="0"/>
      </c:catAx>
      <c:valAx>
        <c:axId val="-12429191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293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9758DD-BCBE-BE4B-8344-5D1A8554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刘佳</cp:lastModifiedBy>
  <cp:revision>182</cp:revision>
  <dcterms:created xsi:type="dcterms:W3CDTF">2016-08-18T05:43:00Z</dcterms:created>
  <dcterms:modified xsi:type="dcterms:W3CDTF">2017-12-18T10:57:00Z</dcterms:modified>
</cp:coreProperties>
</file>