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E21B" w14:textId="098B5D65" w:rsidR="007C262F" w:rsidRDefault="005132F2">
      <w:r>
        <w:t>Test</w:t>
      </w:r>
    </w:p>
    <w:sectPr w:rsidR="007C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F2"/>
    <w:rsid w:val="005132F2"/>
    <w:rsid w:val="007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7412"/>
  <w15:chartTrackingRefBased/>
  <w15:docId w15:val="{27D5DF7B-76B8-4FE8-A282-E85B9E6C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NexteraEnergy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Royo, Rica mae</dc:creator>
  <cp:keywords/>
  <dc:description/>
  <cp:lastModifiedBy>Royo, Rica mae</cp:lastModifiedBy>
  <cp:revision>1</cp:revision>
  <dcterms:created xsi:type="dcterms:W3CDTF">2023-06-22T14:08:00Z</dcterms:created>
  <dcterms:modified xsi:type="dcterms:W3CDTF">2023-06-22T14:09:00Z</dcterms:modified>
</cp:coreProperties>
</file>