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3025551"/>
        <w:docPartObj>
          <w:docPartGallery w:val="Cover Pages"/>
          <w:docPartUnique/>
        </w:docPartObj>
      </w:sdtPr>
      <w:sdtEndPr/>
      <w:sdtContent>
        <w:p w:rsidR="00851B06" w:rsidRDefault="00851B06"/>
        <w:p w:rsidR="00851B06" w:rsidRDefault="006405DF">
          <w:pPr>
            <w:rPr>
              <w:rFonts w:asciiTheme="majorHAnsi" w:eastAsiaTheme="majorEastAsia" w:hAnsiTheme="majorHAnsi" w:cstheme="majorBidi"/>
              <w:b/>
              <w:bCs/>
              <w:color w:val="365F91" w:themeColor="accent1" w:themeShade="BF"/>
              <w:sz w:val="28"/>
              <w:szCs w:val="28"/>
            </w:rPr>
          </w:pPr>
          <w:r>
            <w:rPr>
              <w:noProof/>
            </w:rPr>
            <mc:AlternateContent>
              <mc:Choice Requires="wps">
                <w:drawing>
                  <wp:anchor distT="0" distB="0" distL="114300" distR="114300" simplePos="0" relativeHeight="251656192" behindDoc="0" locked="0" layoutInCell="1" allowOverlap="1">
                    <wp:simplePos x="0" y="0"/>
                    <wp:positionH relativeFrom="column">
                      <wp:posOffset>1409700</wp:posOffset>
                    </wp:positionH>
                    <wp:positionV relativeFrom="paragraph">
                      <wp:posOffset>2884805</wp:posOffset>
                    </wp:positionV>
                    <wp:extent cx="2505075" cy="2192655"/>
                    <wp:effectExtent l="0" t="0" r="9525" b="0"/>
                    <wp:wrapNone/>
                    <wp:docPr id="2" name="Text Box 2"/>
                    <wp:cNvGraphicFramePr/>
                    <a:graphic xmlns:a="http://schemas.openxmlformats.org/drawingml/2006/main">
                      <a:graphicData uri="http://schemas.microsoft.com/office/word/2010/wordprocessingShape">
                        <wps:wsp>
                          <wps:cNvSpPr txBox="1"/>
                          <wps:spPr>
                            <a:xfrm>
                              <a:off x="0" y="0"/>
                              <a:ext cx="2505075" cy="21926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405DF" w:rsidRDefault="006405DF">
                                <w:r>
                                  <w:rPr>
                                    <w:noProof/>
                                  </w:rPr>
                                  <w:drawing>
                                    <wp:inline distT="0" distB="0" distL="0" distR="0" wp14:anchorId="03E6B49C" wp14:editId="44AB8243">
                                      <wp:extent cx="2524125" cy="2166541"/>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8">
                                                <a:extLst>
                                                  <a:ext uri="{28A0092B-C50C-407E-A947-70E740481C1C}">
                                                    <a14:useLocalDpi xmlns:a14="http://schemas.microsoft.com/office/drawing/2010/main" val="0"/>
                                                  </a:ext>
                                                </a:extLst>
                                              </a:blip>
                                              <a:stretch>
                                                <a:fillRect/>
                                              </a:stretch>
                                            </pic:blipFill>
                                            <pic:spPr>
                                              <a:xfrm>
                                                <a:off x="0" y="0"/>
                                                <a:ext cx="2529110" cy="21708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11pt;margin-top:227.15pt;width:197.25pt;height:172.65pt;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" fillcolor="white [3201]" stroked="f" strokeweight=".5pt">
                    <v:textbox>
                      <w:txbxContent>
                        <w:p w:rsidR="006405DF" w:rsidRDefault="006405DF">
                          <w:r>
                            <w:rPr>
                              <w:noProof/>
                            </w:rPr>
                            <w:drawing>
                              <wp:inline distT="0" distB="0" distL="0" distR="0" wp14:anchorId="03E6B49C" wp14:editId="44AB8243">
                                <wp:extent cx="2524125" cy="2166541"/>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8">
                                          <a:extLst>
                                            <a:ext uri="{28A0092B-C50C-407E-A947-70E740481C1C}">
                                              <a14:useLocalDpi xmlns:a14="http://schemas.microsoft.com/office/drawing/2010/main" val="0"/>
                                            </a:ext>
                                          </a:extLst>
                                        </a:blip>
                                        <a:stretch>
                                          <a:fillRect/>
                                        </a:stretch>
                                      </pic:blipFill>
                                      <pic:spPr>
                                        <a:xfrm>
                                          <a:off x="0" y="0"/>
                                          <a:ext cx="2529110" cy="21708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55168" behindDoc="1" locked="0" layoutInCell="1" allowOverlap="1">
                    <wp:simplePos x="0" y="0"/>
                    <wp:positionH relativeFrom="column">
                      <wp:posOffset>-676263</wp:posOffset>
                    </wp:positionH>
                    <wp:positionV relativeFrom="paragraph">
                      <wp:posOffset>465455</wp:posOffset>
                    </wp:positionV>
                    <wp:extent cx="6858000" cy="2722728"/>
                    <wp:effectExtent l="0" t="0" r="0" b="1905"/>
                    <wp:wrapNone/>
                    <wp:docPr id="196" name="Text Box 196"/>
                    <wp:cNvGraphicFramePr/>
                    <a:graphic xmlns:a="http://schemas.openxmlformats.org/drawingml/2006/main">
                      <a:graphicData uri="http://schemas.microsoft.com/office/word/2010/wordprocessingShape">
                        <wps:wsp>
                          <wps:cNvSpPr txBox="1"/>
                          <wps:spPr>
                            <a:xfrm>
                              <a:off x="0" y="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F81BD"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851B06" w:rsidRDefault="00851B06">
                                    <w:pPr>
                                      <w:pStyle w:val="NoSpacing"/>
                                      <w:jc w:val="center"/>
                                      <w:rPr>
                                        <w:rFonts w:asciiTheme="majorHAnsi" w:eastAsiaTheme="majorEastAsia" w:hAnsiTheme="majorHAnsi" w:cstheme="majorBidi"/>
                                        <w:caps/>
                                        <w:color w:val="4F81BD" w:themeColor="accent1"/>
                                        <w:sz w:val="72"/>
                                        <w:szCs w:val="72"/>
                                      </w:rPr>
                                    </w:pPr>
                                    <w:r w:rsidRPr="00851B06">
                                      <w:rPr>
                                        <w:rFonts w:asciiTheme="majorHAnsi" w:eastAsiaTheme="majorEastAsia" w:hAnsiTheme="majorHAnsi" w:cstheme="majorBidi"/>
                                        <w:caps/>
                                        <w:color w:val="4F81BD" w:themeColor="accent1"/>
                                        <w:sz w:val="72"/>
                                        <w:szCs w:val="72"/>
                                      </w:rPr>
                                      <w:t>apricot pro</w:t>
                                    </w:r>
                                    <w:r>
                                      <w:rPr>
                                        <w:rFonts w:asciiTheme="majorHAnsi" w:eastAsiaTheme="majorEastAsia" w:hAnsiTheme="majorHAnsi" w:cstheme="majorBidi"/>
                                        <w:caps/>
                                        <w:color w:val="4F81BD" w:themeColor="accent1"/>
                                        <w:sz w:val="72"/>
                                        <w:szCs w:val="72"/>
                                      </w:rPr>
                                      <w:t xml:space="preserve">perty solutions </w:t>
                                    </w:r>
                                    <w:r w:rsidRPr="00851B06">
                                      <w:rPr>
                                        <w:rFonts w:asciiTheme="majorHAnsi" w:eastAsiaTheme="majorEastAsia" w:hAnsiTheme="majorHAnsi" w:cstheme="majorBidi"/>
                                        <w:caps/>
                                        <w:color w:val="4F81BD" w:themeColor="accent1"/>
                                        <w:sz w:val="72"/>
                                        <w:szCs w:val="72"/>
                                      </w:rPr>
                                      <w:t>Scope of Works Document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a:graphicData>
                    </a:graphic>
                  </wp:anchor>
                </w:drawing>
              </mc:Choice>
              <mc:Fallback>
                <w:pict>
                  <v:shape id="Text Box 196" o:spid="_x0000_s1027" type="#_x0000_t202" style="position:absolute;margin-left:-53.25pt;margin-top:36.65pt;width:540pt;height:214.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" fillcolor="white [3212]" stroked="f" strokeweight=".5pt">
                    <v:textbox inset="36pt,7.2pt,36pt,7.2pt">
                      <w:txbxContent>
                        <w:sdt>
                          <w:sdtPr>
                            <w:rPr>
                              <w:rFonts w:asciiTheme="majorHAnsi" w:eastAsiaTheme="majorEastAsia" w:hAnsiTheme="majorHAnsi" w:cstheme="majorBidi"/>
                              <w:caps/>
                              <w:color w:val="4F81BD"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851B06" w:rsidRDefault="00851B06">
                              <w:pPr>
                                <w:pStyle w:val="NoSpacing"/>
                                <w:jc w:val="center"/>
                                <w:rPr>
                                  <w:rFonts w:asciiTheme="majorHAnsi" w:eastAsiaTheme="majorEastAsia" w:hAnsiTheme="majorHAnsi" w:cstheme="majorBidi"/>
                                  <w:caps/>
                                  <w:color w:val="4F81BD" w:themeColor="accent1"/>
                                  <w:sz w:val="72"/>
                                  <w:szCs w:val="72"/>
                                </w:rPr>
                              </w:pPr>
                              <w:r w:rsidRPr="00851B06">
                                <w:rPr>
                                  <w:rFonts w:asciiTheme="majorHAnsi" w:eastAsiaTheme="majorEastAsia" w:hAnsiTheme="majorHAnsi" w:cstheme="majorBidi"/>
                                  <w:caps/>
                                  <w:color w:val="4F81BD" w:themeColor="accent1"/>
                                  <w:sz w:val="72"/>
                                  <w:szCs w:val="72"/>
                                </w:rPr>
                                <w:t>apricot pro</w:t>
                              </w:r>
                              <w:r>
                                <w:rPr>
                                  <w:rFonts w:asciiTheme="majorHAnsi" w:eastAsiaTheme="majorEastAsia" w:hAnsiTheme="majorHAnsi" w:cstheme="majorBidi"/>
                                  <w:caps/>
                                  <w:color w:val="4F81BD" w:themeColor="accent1"/>
                                  <w:sz w:val="72"/>
                                  <w:szCs w:val="72"/>
                                </w:rPr>
                                <w:t xml:space="preserve">perty solutions </w:t>
                              </w:r>
                              <w:r w:rsidRPr="00851B06">
                                <w:rPr>
                                  <w:rFonts w:asciiTheme="majorHAnsi" w:eastAsiaTheme="majorEastAsia" w:hAnsiTheme="majorHAnsi" w:cstheme="majorBidi"/>
                                  <w:caps/>
                                  <w:color w:val="4F81BD" w:themeColor="accent1"/>
                                  <w:sz w:val="72"/>
                                  <w:szCs w:val="72"/>
                                </w:rPr>
                                <w:t>Scope of Works Document</w:t>
                              </w:r>
                            </w:p>
                          </w:sdtContent>
                        </w:sdt>
                      </w:txbxContent>
                    </v:textbox>
                  </v:shape>
                </w:pict>
              </mc:Fallback>
            </mc:AlternateContent>
          </w:r>
          <w:r w:rsidR="00851B06">
            <w:br w:type="page"/>
          </w:r>
        </w:p>
      </w:sdtContent>
    </w:sdt>
    <w:p w:rsidR="00954F91" w:rsidRDefault="007066D6">
      <w:pPr>
        <w:pStyle w:val="Heading2"/>
      </w:pPr>
      <w:r>
        <w:lastRenderedPageBreak/>
        <w:t>Project Overview</w:t>
      </w:r>
    </w:p>
    <w:p w:rsidR="00954F91" w:rsidRDefault="007066D6">
      <w:r>
        <w:t>This document outlines the scope of works for the development and implementation of three integrated systems: Lease Management, Sales CRM, and Tenant CRM. These systems aim to streamline lease handling, optimize sales processes, and enhance tenant communication and engagement.</w:t>
      </w:r>
    </w:p>
    <w:p w:rsidR="00954F91" w:rsidRDefault="007066D6">
      <w:pPr>
        <w:pStyle w:val="Heading2"/>
      </w:pPr>
      <w:r>
        <w:t>1. Lease Management System</w:t>
      </w:r>
    </w:p>
    <w:p w:rsidR="00954F91" w:rsidRDefault="007066D6">
      <w:pPr>
        <w:pStyle w:val="Heading3"/>
      </w:pPr>
      <w:r>
        <w:t>Objective</w:t>
      </w:r>
    </w:p>
    <w:p w:rsidR="00954F91" w:rsidRDefault="007066D6">
      <w:r>
        <w:t>To automate and optimize lease management, enabling users to upload, extract, store, and track lease details with AI-powered capabilities and automated alerts.</w:t>
      </w:r>
    </w:p>
    <w:p w:rsidR="00954F91" w:rsidRDefault="007066D6">
      <w:pPr>
        <w:pStyle w:val="Heading3"/>
      </w:pPr>
      <w:r>
        <w:t>Features</w:t>
      </w:r>
    </w:p>
    <w:p w:rsidR="00954F91" w:rsidRPr="00CB7A13" w:rsidRDefault="007066D6">
      <w:pPr>
        <w:rPr>
          <w:b/>
          <w:u w:val="single"/>
        </w:rPr>
      </w:pPr>
      <w:r w:rsidRPr="00CB7A13">
        <w:rPr>
          <w:b/>
          <w:u w:val="single"/>
        </w:rPr>
        <w:t>1. Lease Upload and AI Extraction</w:t>
      </w:r>
    </w:p>
    <w:p w:rsidR="00954F91" w:rsidRDefault="007066D6" w:rsidP="006405DF">
      <w:pPr>
        <w:pStyle w:val="ListParagraph"/>
        <w:numPr>
          <w:ilvl w:val="0"/>
          <w:numId w:val="11"/>
        </w:numPr>
      </w:pPr>
      <w:r>
        <w:t>Users can upload lease documents in various formats.</w:t>
      </w:r>
    </w:p>
    <w:p w:rsidR="00954F91" w:rsidRDefault="007066D6" w:rsidP="006405DF">
      <w:pPr>
        <w:pStyle w:val="ListParagraph"/>
        <w:numPr>
          <w:ilvl w:val="0"/>
          <w:numId w:val="11"/>
        </w:numPr>
      </w:pPr>
      <w:r>
        <w:t>AI extracts relevant information such as lease terms, start and end dates, renewal terms, and increment clauses.</w:t>
      </w:r>
    </w:p>
    <w:p w:rsidR="00954F91" w:rsidRDefault="007066D6" w:rsidP="006405DF">
      <w:pPr>
        <w:pStyle w:val="ListParagraph"/>
        <w:numPr>
          <w:ilvl w:val="0"/>
          <w:numId w:val="11"/>
        </w:numPr>
      </w:pPr>
      <w:r>
        <w:t>Extracted data is stored in a centralized database.</w:t>
      </w:r>
    </w:p>
    <w:p w:rsidR="00954F91" w:rsidRPr="00CB7A13" w:rsidRDefault="007066D6">
      <w:pPr>
        <w:rPr>
          <w:b/>
          <w:u w:val="single"/>
        </w:rPr>
      </w:pPr>
      <w:r w:rsidRPr="00CB7A13">
        <w:rPr>
          <w:b/>
          <w:u w:val="single"/>
        </w:rPr>
        <w:t>2. Alert System</w:t>
      </w:r>
    </w:p>
    <w:p w:rsidR="00954F91" w:rsidRDefault="007066D6" w:rsidP="006405DF">
      <w:pPr>
        <w:pStyle w:val="ListParagraph"/>
        <w:numPr>
          <w:ilvl w:val="0"/>
          <w:numId w:val="11"/>
        </w:numPr>
      </w:pPr>
      <w:r>
        <w:t>Automatic alerts for lease expiration, renewal, and rent increment.</w:t>
      </w:r>
    </w:p>
    <w:p w:rsidR="00954F91" w:rsidRDefault="007066D6" w:rsidP="006405DF">
      <w:pPr>
        <w:pStyle w:val="ListParagraph"/>
        <w:numPr>
          <w:ilvl w:val="0"/>
          <w:numId w:val="11"/>
        </w:numPr>
      </w:pPr>
      <w:r>
        <w:t>Notifications sent via email to designated users.</w:t>
      </w:r>
    </w:p>
    <w:p w:rsidR="00954F91" w:rsidRPr="00CB7A13" w:rsidRDefault="007066D6">
      <w:pPr>
        <w:rPr>
          <w:b/>
          <w:u w:val="single"/>
        </w:rPr>
      </w:pPr>
      <w:r w:rsidRPr="00CB7A13">
        <w:rPr>
          <w:b/>
          <w:u w:val="single"/>
        </w:rPr>
        <w:t>3. Database Management</w:t>
      </w:r>
    </w:p>
    <w:p w:rsidR="00954F91" w:rsidRDefault="007066D6" w:rsidP="006405DF">
      <w:pPr>
        <w:pStyle w:val="ListParagraph"/>
        <w:numPr>
          <w:ilvl w:val="0"/>
          <w:numId w:val="11"/>
        </w:numPr>
      </w:pPr>
      <w:r>
        <w:t>Store and retrieve lease details efficiently.</w:t>
      </w:r>
    </w:p>
    <w:p w:rsidR="00954F91" w:rsidRDefault="007066D6" w:rsidP="006405DF">
      <w:pPr>
        <w:pStyle w:val="ListParagraph"/>
        <w:numPr>
          <w:ilvl w:val="0"/>
          <w:numId w:val="11"/>
        </w:numPr>
      </w:pPr>
      <w:r>
        <w:t>Ensure data integrity and security.</w:t>
      </w:r>
    </w:p>
    <w:p w:rsidR="00954F91" w:rsidRDefault="007066D6">
      <w:pPr>
        <w:pStyle w:val="Heading2"/>
      </w:pPr>
      <w:r>
        <w:t>2. Sales CRM System</w:t>
      </w:r>
    </w:p>
    <w:p w:rsidR="00954F91" w:rsidRDefault="007066D6">
      <w:pPr>
        <w:pStyle w:val="Heading3"/>
      </w:pPr>
      <w:r>
        <w:t>Objective</w:t>
      </w:r>
    </w:p>
    <w:p w:rsidR="00954F91" w:rsidRDefault="007066D6">
      <w:r>
        <w:t>To provide sales teams with tools to manage leads, track opportunities, and enhance customer relationships, supported by activity planning and robust reporting.</w:t>
      </w:r>
    </w:p>
    <w:p w:rsidR="00954F91" w:rsidRDefault="007066D6">
      <w:pPr>
        <w:pStyle w:val="Heading3"/>
      </w:pPr>
      <w:r>
        <w:t>Features</w:t>
      </w:r>
    </w:p>
    <w:p w:rsidR="00954F91" w:rsidRPr="00CB7A13" w:rsidRDefault="007066D6">
      <w:pPr>
        <w:rPr>
          <w:b/>
          <w:u w:val="single"/>
        </w:rPr>
      </w:pPr>
      <w:r w:rsidRPr="00CB7A13">
        <w:rPr>
          <w:b/>
          <w:u w:val="single"/>
        </w:rPr>
        <w:t>1. Lead and Opportunity Management</w:t>
      </w:r>
    </w:p>
    <w:p w:rsidR="00954F91" w:rsidRDefault="007066D6" w:rsidP="006405DF">
      <w:pPr>
        <w:pStyle w:val="ListParagraph"/>
        <w:numPr>
          <w:ilvl w:val="0"/>
          <w:numId w:val="11"/>
        </w:numPr>
      </w:pPr>
      <w:r>
        <w:t>Lead Generation and Enrichment: Capture leads from various channels, enrich lead profiles with relevant details, and prioritize based on scoring criteria.</w:t>
      </w:r>
    </w:p>
    <w:p w:rsidR="00954F91" w:rsidRDefault="007066D6" w:rsidP="006405DF">
      <w:pPr>
        <w:pStyle w:val="ListParagraph"/>
        <w:numPr>
          <w:ilvl w:val="0"/>
          <w:numId w:val="11"/>
        </w:numPr>
      </w:pPr>
      <w:r>
        <w:t>Pipeline Management: Visualize sales pipelines to track the progress of opportunities and identify bottlenecks.</w:t>
      </w:r>
    </w:p>
    <w:p w:rsidR="00CB7A13" w:rsidRDefault="00CB7A13" w:rsidP="00CB7A13">
      <w:pPr>
        <w:pStyle w:val="ListParagraph"/>
        <w:ind w:left="510"/>
      </w:pPr>
    </w:p>
    <w:p w:rsidR="00954F91" w:rsidRPr="00CB7A13" w:rsidRDefault="007066D6">
      <w:pPr>
        <w:rPr>
          <w:b/>
          <w:u w:val="single"/>
        </w:rPr>
      </w:pPr>
      <w:r w:rsidRPr="00CB7A13">
        <w:rPr>
          <w:b/>
          <w:u w:val="single"/>
        </w:rPr>
        <w:lastRenderedPageBreak/>
        <w:t>2. Activity and Communication Tools</w:t>
      </w:r>
    </w:p>
    <w:p w:rsidR="00954F91" w:rsidRDefault="007066D6" w:rsidP="006405DF">
      <w:pPr>
        <w:pStyle w:val="ListParagraph"/>
        <w:numPr>
          <w:ilvl w:val="0"/>
          <w:numId w:val="11"/>
        </w:numPr>
      </w:pPr>
      <w:r>
        <w:t>Activity Scheduling: Schedule calls, meetings, and follow-ups with reminders and notifications.</w:t>
      </w:r>
    </w:p>
    <w:p w:rsidR="00954F91" w:rsidRDefault="007066D6" w:rsidP="006405DF">
      <w:pPr>
        <w:pStyle w:val="ListParagraph"/>
        <w:numPr>
          <w:ilvl w:val="0"/>
          <w:numId w:val="11"/>
        </w:numPr>
      </w:pPr>
      <w:r>
        <w:t>Centralized activity tracking for sales teams to ensure alignment.</w:t>
      </w:r>
    </w:p>
    <w:p w:rsidR="00954F91" w:rsidRPr="00CB7A13" w:rsidRDefault="007066D6">
      <w:pPr>
        <w:rPr>
          <w:b/>
          <w:u w:val="single"/>
        </w:rPr>
      </w:pPr>
      <w:r w:rsidRPr="00CB7A13">
        <w:rPr>
          <w:b/>
          <w:u w:val="single"/>
        </w:rPr>
        <w:t>3. Reporting and Analytics</w:t>
      </w:r>
    </w:p>
    <w:p w:rsidR="00954F91" w:rsidRDefault="007066D6" w:rsidP="006405DF">
      <w:pPr>
        <w:pStyle w:val="ListParagraph"/>
        <w:numPr>
          <w:ilvl w:val="0"/>
          <w:numId w:val="11"/>
        </w:numPr>
      </w:pPr>
      <w:r>
        <w:t>Generate custom reports for sales performance, lead conversion, and revenue forecasting.</w:t>
      </w:r>
    </w:p>
    <w:p w:rsidR="00954F91" w:rsidRDefault="007066D6" w:rsidP="006405DF">
      <w:pPr>
        <w:pStyle w:val="ListParagraph"/>
        <w:numPr>
          <w:ilvl w:val="0"/>
          <w:numId w:val="11"/>
        </w:numPr>
      </w:pPr>
      <w:r>
        <w:t>Visualize key metrics through dashboards.</w:t>
      </w:r>
    </w:p>
    <w:p w:rsidR="00954F91" w:rsidRDefault="007066D6">
      <w:pPr>
        <w:pStyle w:val="Heading2"/>
      </w:pPr>
      <w:r>
        <w:t>3. Tenant CRM System</w:t>
      </w:r>
    </w:p>
    <w:p w:rsidR="00954F91" w:rsidRDefault="007066D6">
      <w:pPr>
        <w:pStyle w:val="Heading3"/>
      </w:pPr>
      <w:r>
        <w:t>Objective</w:t>
      </w:r>
    </w:p>
    <w:p w:rsidR="00954F91" w:rsidRDefault="007066D6">
      <w:r>
        <w:t>To provide tenants with a user-friendly portal for managing their accounts, payments, and service requests while enabling transparent communication with management.</w:t>
      </w:r>
    </w:p>
    <w:p w:rsidR="00954F91" w:rsidRDefault="007066D6">
      <w:pPr>
        <w:pStyle w:val="Heading3"/>
      </w:pPr>
      <w:r>
        <w:t>Features</w:t>
      </w:r>
    </w:p>
    <w:p w:rsidR="00954F91" w:rsidRPr="00CB7A13" w:rsidRDefault="007066D6">
      <w:pPr>
        <w:rPr>
          <w:b/>
          <w:u w:val="single"/>
        </w:rPr>
      </w:pPr>
      <w:r w:rsidRPr="00CB7A13">
        <w:rPr>
          <w:b/>
          <w:u w:val="single"/>
        </w:rPr>
        <w:t>1. Tenant Login</w:t>
      </w:r>
    </w:p>
    <w:p w:rsidR="00954F91" w:rsidRDefault="007066D6">
      <w:r>
        <w:t xml:space="preserve">   - Secure login for tenants to access their accounts.</w:t>
      </w:r>
    </w:p>
    <w:p w:rsidR="00954F91" w:rsidRPr="00CB7A13" w:rsidRDefault="007066D6">
      <w:pPr>
        <w:rPr>
          <w:b/>
          <w:u w:val="single"/>
        </w:rPr>
      </w:pPr>
      <w:r w:rsidRPr="00CB7A13">
        <w:rPr>
          <w:b/>
          <w:u w:val="single"/>
        </w:rPr>
        <w:t>2. Upcoming Service Charges</w:t>
      </w:r>
    </w:p>
    <w:p w:rsidR="00954F91" w:rsidRDefault="007066D6" w:rsidP="006405DF">
      <w:pPr>
        <w:pStyle w:val="ListParagraph"/>
        <w:numPr>
          <w:ilvl w:val="0"/>
          <w:numId w:val="11"/>
        </w:numPr>
      </w:pPr>
      <w:r>
        <w:t>Display upcoming service charges with payment deadlines.</w:t>
      </w:r>
    </w:p>
    <w:p w:rsidR="00954F91" w:rsidRDefault="007066D6" w:rsidP="006405DF">
      <w:pPr>
        <w:pStyle w:val="ListParagraph"/>
        <w:numPr>
          <w:ilvl w:val="0"/>
          <w:numId w:val="11"/>
        </w:numPr>
      </w:pPr>
      <w:r>
        <w:t>Automated warnings for outstanding payments, highlighting potential service disconnection.</w:t>
      </w:r>
    </w:p>
    <w:p w:rsidR="00954F91" w:rsidRPr="00CB7A13" w:rsidRDefault="007066D6">
      <w:pPr>
        <w:rPr>
          <w:b/>
          <w:u w:val="single"/>
        </w:rPr>
      </w:pPr>
      <w:r w:rsidRPr="00CB7A13">
        <w:rPr>
          <w:b/>
          <w:u w:val="single"/>
        </w:rPr>
        <w:t>3. Service Ticket Management</w:t>
      </w:r>
    </w:p>
    <w:p w:rsidR="00954F91" w:rsidRDefault="007066D6" w:rsidP="006405DF">
      <w:pPr>
        <w:pStyle w:val="ListParagraph"/>
        <w:numPr>
          <w:ilvl w:val="0"/>
          <w:numId w:val="11"/>
        </w:numPr>
      </w:pPr>
      <w:r>
        <w:t>Tenants can raise service ticket requests.</w:t>
      </w:r>
    </w:p>
    <w:p w:rsidR="00954F91" w:rsidRDefault="007066D6" w:rsidP="006405DF">
      <w:pPr>
        <w:pStyle w:val="ListParagraph"/>
        <w:numPr>
          <w:ilvl w:val="0"/>
          <w:numId w:val="11"/>
        </w:numPr>
      </w:pPr>
      <w:r>
        <w:t>Real-time tracking of ticket status (e.g., Open, In Progress, Resolved).</w:t>
      </w:r>
    </w:p>
    <w:p w:rsidR="00954F91" w:rsidRPr="00CB7A13" w:rsidRDefault="007066D6">
      <w:pPr>
        <w:rPr>
          <w:b/>
          <w:u w:val="single"/>
        </w:rPr>
      </w:pPr>
      <w:r w:rsidRPr="00CB7A13">
        <w:rPr>
          <w:b/>
          <w:u w:val="single"/>
        </w:rPr>
        <w:t>4. Emergency Contact List</w:t>
      </w:r>
    </w:p>
    <w:p w:rsidR="00954F91" w:rsidRDefault="007066D6">
      <w:r>
        <w:t xml:space="preserve">   - A dedicated section listing emergency numbers for quick access.</w:t>
      </w:r>
    </w:p>
    <w:p w:rsidR="00954F91" w:rsidRPr="00CB7A13" w:rsidRDefault="007066D6">
      <w:pPr>
        <w:rPr>
          <w:b/>
          <w:u w:val="single"/>
        </w:rPr>
      </w:pPr>
      <w:r w:rsidRPr="00CB7A13">
        <w:rPr>
          <w:b/>
          <w:u w:val="single"/>
        </w:rPr>
        <w:t>5. Transaction History</w:t>
      </w:r>
    </w:p>
    <w:p w:rsidR="00954F91" w:rsidRDefault="007066D6">
      <w:r>
        <w:t xml:space="preserve">   - Viewable record of all past payments and charges.</w:t>
      </w:r>
    </w:p>
    <w:p w:rsidR="00954F91" w:rsidRPr="00CB7A13" w:rsidRDefault="007066D6">
      <w:pPr>
        <w:rPr>
          <w:b/>
          <w:u w:val="single"/>
        </w:rPr>
      </w:pPr>
      <w:r w:rsidRPr="00CB7A13">
        <w:rPr>
          <w:b/>
          <w:u w:val="single"/>
        </w:rPr>
        <w:t>6. Tenant Details</w:t>
      </w:r>
    </w:p>
    <w:p w:rsidR="00954F91" w:rsidRDefault="007066D6">
      <w:r>
        <w:t xml:space="preserve">   - Display tenant-specific details such as contact information, lease details, and account status.</w:t>
      </w:r>
    </w:p>
    <w:p w:rsidR="00CB7A13" w:rsidRDefault="00CB7A13"/>
    <w:p w:rsidR="00954F91" w:rsidRPr="00CB7A13" w:rsidRDefault="007066D6">
      <w:pPr>
        <w:rPr>
          <w:b/>
          <w:u w:val="single"/>
        </w:rPr>
      </w:pPr>
      <w:r w:rsidRPr="00CB7A13">
        <w:rPr>
          <w:b/>
          <w:u w:val="single"/>
        </w:rPr>
        <w:lastRenderedPageBreak/>
        <w:t>7. Payment Gateway Integration</w:t>
      </w:r>
    </w:p>
    <w:p w:rsidR="00954F91" w:rsidRDefault="007066D6">
      <w:r>
        <w:t xml:space="preserve">   - Enable tenants to make secure payments for service charges and outstanding balances.</w:t>
      </w:r>
    </w:p>
    <w:p w:rsidR="00954F91" w:rsidRDefault="007066D6">
      <w:pPr>
        <w:pStyle w:val="Heading2"/>
      </w:pPr>
      <w:r>
        <w:t>Project Deliverables</w:t>
      </w:r>
    </w:p>
    <w:p w:rsidR="00954F91" w:rsidRPr="00CB7A13" w:rsidRDefault="007066D6">
      <w:pPr>
        <w:rPr>
          <w:b/>
          <w:u w:val="single"/>
        </w:rPr>
      </w:pPr>
      <w:r w:rsidRPr="00CB7A13">
        <w:rPr>
          <w:b/>
          <w:u w:val="single"/>
        </w:rPr>
        <w:t>1. Lease Management System</w:t>
      </w:r>
    </w:p>
    <w:p w:rsidR="00954F91" w:rsidRDefault="007066D6" w:rsidP="00CB7A13">
      <w:pPr>
        <w:pStyle w:val="ListParagraph"/>
        <w:numPr>
          <w:ilvl w:val="0"/>
          <w:numId w:val="11"/>
        </w:numPr>
      </w:pPr>
      <w:r>
        <w:t>Web-based application for uploading and managing leases.</w:t>
      </w:r>
    </w:p>
    <w:p w:rsidR="00954F91" w:rsidRDefault="007066D6" w:rsidP="00CB7A13">
      <w:pPr>
        <w:pStyle w:val="ListParagraph"/>
        <w:numPr>
          <w:ilvl w:val="0"/>
          <w:numId w:val="11"/>
        </w:numPr>
      </w:pPr>
      <w:r>
        <w:t>Integration of AI tools for data extraction.</w:t>
      </w:r>
    </w:p>
    <w:p w:rsidR="00954F91" w:rsidRDefault="007066D6" w:rsidP="00CB7A13">
      <w:pPr>
        <w:pStyle w:val="ListParagraph"/>
        <w:numPr>
          <w:ilvl w:val="0"/>
          <w:numId w:val="11"/>
        </w:numPr>
      </w:pPr>
      <w:r>
        <w:t>Notification system in</w:t>
      </w:r>
      <w:bookmarkStart w:id="0" w:name="_GoBack"/>
      <w:bookmarkEnd w:id="0"/>
      <w:r>
        <w:t>tegrated with email services.</w:t>
      </w:r>
    </w:p>
    <w:p w:rsidR="00954F91" w:rsidRPr="00CB7A13" w:rsidRDefault="007066D6" w:rsidP="006405DF">
      <w:pPr>
        <w:tabs>
          <w:tab w:val="left" w:pos="1635"/>
        </w:tabs>
        <w:rPr>
          <w:b/>
          <w:u w:val="single"/>
        </w:rPr>
      </w:pPr>
      <w:r w:rsidRPr="00CB7A13">
        <w:rPr>
          <w:b/>
          <w:u w:val="single"/>
        </w:rPr>
        <w:t>2</w:t>
      </w:r>
      <w:r w:rsidR="00462277">
        <w:rPr>
          <w:b/>
          <w:u w:val="single"/>
        </w:rPr>
        <w:t>. Sales CRM</w:t>
      </w:r>
    </w:p>
    <w:p w:rsidR="00954F91" w:rsidRDefault="007066D6" w:rsidP="00CB7A13">
      <w:pPr>
        <w:pStyle w:val="ListParagraph"/>
        <w:numPr>
          <w:ilvl w:val="0"/>
          <w:numId w:val="11"/>
        </w:numPr>
      </w:pPr>
      <w:r>
        <w:t>Customizable dashboards for sales teams.</w:t>
      </w:r>
    </w:p>
    <w:p w:rsidR="00954F91" w:rsidRDefault="007066D6" w:rsidP="00CB7A13">
      <w:pPr>
        <w:pStyle w:val="ListParagraph"/>
        <w:numPr>
          <w:ilvl w:val="0"/>
          <w:numId w:val="11"/>
        </w:numPr>
      </w:pPr>
      <w:r>
        <w:t>Full suite of CRM tools for lead management, pipeline visualization, and activity scheduling.</w:t>
      </w:r>
    </w:p>
    <w:p w:rsidR="00954F91" w:rsidRDefault="007066D6" w:rsidP="00CB7A13">
      <w:pPr>
        <w:pStyle w:val="ListParagraph"/>
        <w:numPr>
          <w:ilvl w:val="0"/>
          <w:numId w:val="11"/>
        </w:numPr>
      </w:pPr>
      <w:r>
        <w:t>Analytics and reporting tools.</w:t>
      </w:r>
    </w:p>
    <w:p w:rsidR="00954F91" w:rsidRPr="00CB7A13" w:rsidRDefault="007066D6">
      <w:pPr>
        <w:rPr>
          <w:b/>
          <w:u w:val="single"/>
        </w:rPr>
      </w:pPr>
      <w:r w:rsidRPr="00CB7A13">
        <w:rPr>
          <w:b/>
          <w:u w:val="single"/>
        </w:rPr>
        <w:t>3. Tenant CRM</w:t>
      </w:r>
    </w:p>
    <w:p w:rsidR="00954F91" w:rsidRDefault="007066D6" w:rsidP="00CB7A13">
      <w:pPr>
        <w:pStyle w:val="ListParagraph"/>
        <w:numPr>
          <w:ilvl w:val="0"/>
          <w:numId w:val="11"/>
        </w:numPr>
      </w:pPr>
      <w:r>
        <w:t>Tenant portal with secure login.</w:t>
      </w:r>
    </w:p>
    <w:p w:rsidR="00954F91" w:rsidRDefault="007066D6" w:rsidP="00CB7A13">
      <w:pPr>
        <w:pStyle w:val="ListParagraph"/>
        <w:numPr>
          <w:ilvl w:val="0"/>
          <w:numId w:val="11"/>
        </w:numPr>
      </w:pPr>
      <w:r>
        <w:t>Modules for service charges, ticketing, payments, and transaction history.</w:t>
      </w:r>
    </w:p>
    <w:p w:rsidR="00954F91" w:rsidRDefault="007066D6" w:rsidP="00CB7A13">
      <w:pPr>
        <w:pStyle w:val="ListParagraph"/>
        <w:numPr>
          <w:ilvl w:val="0"/>
          <w:numId w:val="11"/>
        </w:numPr>
      </w:pPr>
      <w:r>
        <w:t>Integration with payment gateways and notification systems.</w:t>
      </w:r>
    </w:p>
    <w:p w:rsidR="00954F91" w:rsidRDefault="007066D6">
      <w:pPr>
        <w:pStyle w:val="Heading2"/>
      </w:pPr>
      <w:r>
        <w:t>Exclusions</w:t>
      </w:r>
    </w:p>
    <w:p w:rsidR="00954F91" w:rsidRDefault="007066D6" w:rsidP="00CB7A13">
      <w:pPr>
        <w:pStyle w:val="ListParagraph"/>
        <w:numPr>
          <w:ilvl w:val="0"/>
          <w:numId w:val="11"/>
        </w:numPr>
      </w:pPr>
      <w:r>
        <w:t>The scope does not include third-party integrations outside the specified payment gateway or AI service tools.</w:t>
      </w:r>
    </w:p>
    <w:p w:rsidR="00954F91" w:rsidRDefault="007066D6" w:rsidP="00CB7A13">
      <w:pPr>
        <w:pStyle w:val="ListParagraph"/>
        <w:numPr>
          <w:ilvl w:val="0"/>
          <w:numId w:val="11"/>
        </w:numPr>
      </w:pPr>
      <w:r>
        <w:t>Mobile app development is not included in this phase but can be considered for future iterations.</w:t>
      </w:r>
    </w:p>
    <w:p w:rsidR="00954F91" w:rsidRDefault="007066D6">
      <w:pPr>
        <w:pStyle w:val="Heading2"/>
      </w:pPr>
      <w:r>
        <w:t>Assumptions</w:t>
      </w:r>
    </w:p>
    <w:p w:rsidR="00954F91" w:rsidRDefault="007066D6" w:rsidP="00CB7A13">
      <w:pPr>
        <w:pStyle w:val="ListParagraph"/>
        <w:numPr>
          <w:ilvl w:val="0"/>
          <w:numId w:val="25"/>
        </w:numPr>
      </w:pPr>
      <w:r>
        <w:t>All required lease documents will be provided in a standardized format for efficient AI processing.</w:t>
      </w:r>
    </w:p>
    <w:p w:rsidR="00954F91" w:rsidRDefault="007066D6" w:rsidP="00CB7A13">
      <w:pPr>
        <w:pStyle w:val="ListParagraph"/>
        <w:numPr>
          <w:ilvl w:val="0"/>
          <w:numId w:val="25"/>
        </w:numPr>
      </w:pPr>
      <w:r>
        <w:t>Necessary APIs for email notifications and payment gateways will be available and accessible.</w:t>
      </w:r>
    </w:p>
    <w:p w:rsidR="00954F91" w:rsidRDefault="007066D6" w:rsidP="00CB7A13">
      <w:pPr>
        <w:pStyle w:val="ListParagraph"/>
        <w:numPr>
          <w:ilvl w:val="0"/>
          <w:numId w:val="25"/>
        </w:numPr>
      </w:pPr>
      <w:r>
        <w:t>End-user training and support will be provided as part of the deployment phase.</w:t>
      </w:r>
    </w:p>
    <w:p w:rsidR="006405DF" w:rsidRDefault="006405DF"/>
    <w:p w:rsidR="006405DF" w:rsidRDefault="006405DF"/>
    <w:p w:rsidR="006405DF" w:rsidRDefault="006405DF"/>
    <w:p w:rsidR="00CB7A13" w:rsidRDefault="00CB7A13"/>
    <w:p w:rsidR="00954F91" w:rsidRDefault="007066D6">
      <w:pPr>
        <w:pStyle w:val="Heading2"/>
      </w:pPr>
      <w:r>
        <w:lastRenderedPageBreak/>
        <w:t>Timelines and Milestones</w:t>
      </w:r>
    </w:p>
    <w:p w:rsidR="00954F91" w:rsidRPr="00CB7A13" w:rsidRDefault="007066D6">
      <w:pPr>
        <w:rPr>
          <w:b/>
          <w:sz w:val="28"/>
          <w:u w:val="single"/>
        </w:rPr>
      </w:pPr>
      <w:r w:rsidRPr="00CB7A13">
        <w:rPr>
          <w:b/>
          <w:sz w:val="28"/>
          <w:u w:val="single"/>
        </w:rPr>
        <w:t>Development</w:t>
      </w:r>
    </w:p>
    <w:p w:rsidR="00954F91" w:rsidRDefault="00CC5E8A" w:rsidP="00CB7A13">
      <w:pPr>
        <w:pStyle w:val="ListParagraph"/>
        <w:numPr>
          <w:ilvl w:val="0"/>
          <w:numId w:val="26"/>
        </w:numPr>
      </w:pPr>
      <w:r w:rsidRPr="00CB7A13">
        <w:rPr>
          <w:b/>
          <w:u w:val="single"/>
        </w:rPr>
        <w:t>Lease Management System</w:t>
      </w:r>
      <w:r>
        <w:t>: 2</w:t>
      </w:r>
      <w:r w:rsidR="007066D6">
        <w:t xml:space="preserve"> weeks</w:t>
      </w:r>
    </w:p>
    <w:p w:rsidR="00954F91" w:rsidRDefault="007066D6" w:rsidP="00CB7A13">
      <w:pPr>
        <w:pStyle w:val="ListParagraph"/>
        <w:numPr>
          <w:ilvl w:val="0"/>
          <w:numId w:val="26"/>
        </w:numPr>
      </w:pPr>
      <w:r w:rsidRPr="00CB7A13">
        <w:rPr>
          <w:b/>
          <w:u w:val="single"/>
        </w:rPr>
        <w:t>Sales CRM:</w:t>
      </w:r>
      <w:r>
        <w:t xml:space="preserve"> 8 weeks</w:t>
      </w:r>
    </w:p>
    <w:p w:rsidR="00954F91" w:rsidRDefault="007066D6" w:rsidP="00CB7A13">
      <w:pPr>
        <w:pStyle w:val="ListParagraph"/>
        <w:numPr>
          <w:ilvl w:val="0"/>
          <w:numId w:val="26"/>
        </w:numPr>
      </w:pPr>
      <w:r w:rsidRPr="00CB7A13">
        <w:rPr>
          <w:b/>
          <w:u w:val="single"/>
        </w:rPr>
        <w:t>Tenant CRM:</w:t>
      </w:r>
      <w:r>
        <w:t xml:space="preserve"> 8 weeks</w:t>
      </w:r>
    </w:p>
    <w:p w:rsidR="00954F91" w:rsidRDefault="007066D6">
      <w:r>
        <w:t xml:space="preserve"> </w:t>
      </w:r>
      <w:r w:rsidRPr="00CB7A13">
        <w:rPr>
          <w:b/>
          <w:u w:val="single"/>
        </w:rPr>
        <w:t>Testing and QA:</w:t>
      </w:r>
      <w:r>
        <w:t xml:space="preserve"> 4 weeks</w:t>
      </w:r>
    </w:p>
    <w:p w:rsidR="00954F91" w:rsidRDefault="007066D6">
      <w:r w:rsidRPr="00CB7A13">
        <w:rPr>
          <w:b/>
          <w:u w:val="single"/>
        </w:rPr>
        <w:t>Deployment and User Training:</w:t>
      </w:r>
      <w:r>
        <w:t xml:space="preserve"> 2 weeks</w:t>
      </w:r>
    </w:p>
    <w:p w:rsidR="00954F91" w:rsidRDefault="007066D6">
      <w:pPr>
        <w:pStyle w:val="Heading2"/>
      </w:pPr>
      <w:r>
        <w:t>Conclusion</w:t>
      </w:r>
    </w:p>
    <w:p w:rsidR="00954F91" w:rsidRDefault="007066D6">
      <w:r>
        <w:t>This scope of works ensures the development of three interconnected systems designed to enhance operational efficiency, improve tenant satisfaction, and optimize sales processes. Each system will be built to support scalability and future integrations.</w:t>
      </w:r>
    </w:p>
    <w:sectPr w:rsidR="00954F91" w:rsidSect="00851B06">
      <w:headerReference w:type="default" r:id="rId9"/>
      <w:footerReference w:type="default" r:id="rId10"/>
      <w:headerReference w:type="first" r:id="rId11"/>
      <w:footerReference w:type="first" r:id="rId12"/>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24F2" w:rsidRDefault="00D424F2" w:rsidP="006405DF">
      <w:pPr>
        <w:spacing w:after="0" w:line="240" w:lineRule="auto"/>
      </w:pPr>
      <w:r>
        <w:separator/>
      </w:r>
    </w:p>
  </w:endnote>
  <w:endnote w:type="continuationSeparator" w:id="0">
    <w:p w:rsidR="00D424F2" w:rsidRDefault="00D424F2" w:rsidP="006405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6915581"/>
      <w:docPartObj>
        <w:docPartGallery w:val="Page Numbers (Bottom of Page)"/>
        <w:docPartUnique/>
      </w:docPartObj>
    </w:sdtPr>
    <w:sdtEndPr>
      <w:rPr>
        <w:color w:val="7F7F7F" w:themeColor="background1" w:themeShade="7F"/>
        <w:spacing w:val="60"/>
      </w:rPr>
    </w:sdtEndPr>
    <w:sdtContent>
      <w:p w:rsidR="006405DF" w:rsidRDefault="006405DF">
        <w:pPr>
          <w:pStyle w:val="Footer"/>
          <w:pBdr>
            <w:top w:val="single" w:sz="4" w:space="1" w:color="D9D9D9" w:themeColor="background1" w:themeShade="D9"/>
          </w:pBdr>
          <w:jc w:val="right"/>
        </w:pPr>
        <w:r>
          <w:fldChar w:fldCharType="begin"/>
        </w:r>
        <w:r>
          <w:instrText xml:space="preserve"> PAGE   \* MERGEFORMAT </w:instrText>
        </w:r>
        <w:r>
          <w:fldChar w:fldCharType="separate"/>
        </w:r>
        <w:r w:rsidR="00462277">
          <w:rPr>
            <w:noProof/>
          </w:rPr>
          <w:t>4</w:t>
        </w:r>
        <w:r>
          <w:rPr>
            <w:noProof/>
          </w:rPr>
          <w:fldChar w:fldCharType="end"/>
        </w:r>
        <w:r>
          <w:t xml:space="preserve"> | </w:t>
        </w:r>
        <w:r>
          <w:rPr>
            <w:color w:val="7F7F7F" w:themeColor="background1" w:themeShade="7F"/>
            <w:spacing w:val="60"/>
          </w:rPr>
          <w:t>Page</w:t>
        </w:r>
      </w:p>
    </w:sdtContent>
  </w:sdt>
  <w:p w:rsidR="006405DF" w:rsidRDefault="006405D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05DF" w:rsidRDefault="006405DF">
    <w:pPr>
      <w:pStyle w:val="Footer"/>
    </w:pPr>
    <w:r>
      <w:rPr>
        <w:noProof/>
      </w:rPr>
      <mc:AlternateContent>
        <mc:Choice Requires="wps">
          <w:drawing>
            <wp:anchor distT="0" distB="0" distL="114300" distR="114300" simplePos="0" relativeHeight="251653120" behindDoc="0" locked="0" layoutInCell="1" allowOverlap="1" wp14:anchorId="11FDA459" wp14:editId="4A96B08A">
              <wp:simplePos x="0" y="0"/>
              <wp:positionH relativeFrom="column">
                <wp:posOffset>-675640</wp:posOffset>
              </wp:positionH>
              <wp:positionV relativeFrom="paragraph">
                <wp:posOffset>-733425</wp:posOffset>
              </wp:positionV>
              <wp:extent cx="6857988" cy="1371433"/>
              <wp:effectExtent l="0" t="0" r="0" b="0"/>
              <wp:wrapNone/>
              <wp:docPr id="194" name="Rectangle 194"/>
              <wp:cNvGraphicFramePr/>
              <a:graphic xmlns:a="http://schemas.openxmlformats.org/drawingml/2006/main">
                <a:graphicData uri="http://schemas.microsoft.com/office/word/2010/wordprocessingShape">
                  <wps:wsp>
                    <wps:cNvSpPr/>
                    <wps:spPr>
                      <a:xfrm>
                        <a:off x="0" y="0"/>
                        <a:ext cx="6857988" cy="1371433"/>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4BB262" id="Rectangle 194" o:spid="_x0000_s1026" style="position:absolute;margin-left:-53.2pt;margin-top:-57.75pt;width:540pt;height:108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" fillcolor="#4f81bd [3204]" stroked="f" strokeweight="2p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24F2" w:rsidRDefault="00D424F2" w:rsidP="006405DF">
      <w:pPr>
        <w:spacing w:after="0" w:line="240" w:lineRule="auto"/>
      </w:pPr>
      <w:r>
        <w:separator/>
      </w:r>
    </w:p>
  </w:footnote>
  <w:footnote w:type="continuationSeparator" w:id="0">
    <w:p w:rsidR="00D424F2" w:rsidRDefault="00D424F2" w:rsidP="006405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05DF" w:rsidRPr="006405DF" w:rsidRDefault="006405DF" w:rsidP="006405DF">
    <w:pPr>
      <w:pStyle w:val="Header"/>
      <w:ind w:left="-1440"/>
    </w:pPr>
    <w:r>
      <w:rPr>
        <w:noProof/>
      </w:rPr>
      <mc:AlternateContent>
        <mc:Choice Requires="wps">
          <w:drawing>
            <wp:anchor distT="0" distB="0" distL="114300" distR="114300" simplePos="0" relativeHeight="251662336" behindDoc="0" locked="0" layoutInCell="1" allowOverlap="1">
              <wp:simplePos x="0" y="0"/>
              <wp:positionH relativeFrom="column">
                <wp:posOffset>-1076326</wp:posOffset>
              </wp:positionH>
              <wp:positionV relativeFrom="paragraph">
                <wp:posOffset>-361950</wp:posOffset>
              </wp:positionV>
              <wp:extent cx="847725" cy="723900"/>
              <wp:effectExtent l="0" t="0" r="9525" b="0"/>
              <wp:wrapNone/>
              <wp:docPr id="14" name="Text Box 14"/>
              <wp:cNvGraphicFramePr/>
              <a:graphic xmlns:a="http://schemas.openxmlformats.org/drawingml/2006/main">
                <a:graphicData uri="http://schemas.microsoft.com/office/word/2010/wordprocessingShape">
                  <wps:wsp>
                    <wps:cNvSpPr txBox="1"/>
                    <wps:spPr>
                      <a:xfrm>
                        <a:off x="0" y="0"/>
                        <a:ext cx="847725" cy="723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405DF" w:rsidRDefault="006405DF">
                          <w:r>
                            <w:rPr>
                              <w:noProof/>
                            </w:rPr>
                            <w:drawing>
                              <wp:inline distT="0" distB="0" distL="0" distR="0" wp14:anchorId="7B79BB18" wp14:editId="080B76D7">
                                <wp:extent cx="788257" cy="6762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
                                          <a:extLst>
                                            <a:ext uri="{28A0092B-C50C-407E-A947-70E740481C1C}">
                                              <a14:useLocalDpi xmlns:a14="http://schemas.microsoft.com/office/drawing/2010/main" val="0"/>
                                            </a:ext>
                                          </a:extLst>
                                        </a:blip>
                                        <a:stretch>
                                          <a:fillRect/>
                                        </a:stretch>
                                      </pic:blipFill>
                                      <pic:spPr>
                                        <a:xfrm>
                                          <a:off x="0" y="0"/>
                                          <a:ext cx="798751" cy="68527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4" o:spid="_x0000_s1028" type="#_x0000_t202" style="position:absolute;left:0;text-align:left;margin-left:-84.75pt;margin-top:-28.5pt;width:66.75pt;height:57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" fillcolor="white [3201]" stroked="f" strokeweight=".5pt">
              <v:textbox>
                <w:txbxContent>
                  <w:p w:rsidR="006405DF" w:rsidRDefault="006405DF">
                    <w:r>
                      <w:rPr>
                        <w:noProof/>
                      </w:rPr>
                      <w:drawing>
                        <wp:inline distT="0" distB="0" distL="0" distR="0" wp14:anchorId="7B79BB18" wp14:editId="080B76D7">
                          <wp:extent cx="788257" cy="6762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
                                    <a:extLst>
                                      <a:ext uri="{28A0092B-C50C-407E-A947-70E740481C1C}">
                                        <a14:useLocalDpi xmlns:a14="http://schemas.microsoft.com/office/drawing/2010/main" val="0"/>
                                      </a:ext>
                                    </a:extLst>
                                  </a:blip>
                                  <a:stretch>
                                    <a:fillRect/>
                                  </a:stretch>
                                </pic:blipFill>
                                <pic:spPr>
                                  <a:xfrm>
                                    <a:off x="0" y="0"/>
                                    <a:ext cx="798751" cy="685278"/>
                                  </a:xfrm>
                                  <a:prstGeom prst="rect">
                                    <a:avLst/>
                                  </a:prstGeom>
                                </pic:spPr>
                              </pic:pic>
                            </a:graphicData>
                          </a:graphic>
                        </wp:inline>
                      </w:drawing>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05DF" w:rsidRDefault="006405DF">
    <w:pPr>
      <w:pStyle w:val="Header"/>
    </w:pPr>
    <w:r>
      <w:rPr>
        <w:noProof/>
      </w:rPr>
      <mc:AlternateContent>
        <mc:Choice Requires="wps">
          <w:drawing>
            <wp:anchor distT="0" distB="0" distL="114300" distR="114300" simplePos="0" relativeHeight="251657216" behindDoc="0" locked="0" layoutInCell="1" allowOverlap="1" wp14:anchorId="213BBFF2" wp14:editId="0C3F6854">
              <wp:simplePos x="0" y="0"/>
              <wp:positionH relativeFrom="column">
                <wp:posOffset>-561975</wp:posOffset>
              </wp:positionH>
              <wp:positionV relativeFrom="paragraph">
                <wp:posOffset>-457200</wp:posOffset>
              </wp:positionV>
              <wp:extent cx="6857988" cy="1371433"/>
              <wp:effectExtent l="0" t="0" r="0" b="0"/>
              <wp:wrapNone/>
              <wp:docPr id="12" name="Rectangle 194"/>
              <wp:cNvGraphicFramePr/>
              <a:graphic xmlns:a="http://schemas.openxmlformats.org/drawingml/2006/main">
                <a:graphicData uri="http://schemas.microsoft.com/office/word/2010/wordprocessingShape">
                  <wps:wsp>
                    <wps:cNvSpPr/>
                    <wps:spPr>
                      <a:xfrm>
                        <a:off x="0" y="0"/>
                        <a:ext cx="6857988" cy="1371433"/>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B31DCD" id="Rectangle 194" o:spid="_x0000_s1026" style="position:absolute;margin-left:-44.25pt;margin-top:-36pt;width:540pt;height:108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" fillcolor="#4f81bd [3204]" stroked="f" strokeweight="2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DB14FC"/>
    <w:multiLevelType w:val="hybridMultilevel"/>
    <w:tmpl w:val="7102DE76"/>
    <w:lvl w:ilvl="0" w:tplc="E9CA8940">
      <w:numFmt w:val="bullet"/>
      <w:lvlText w:val="-"/>
      <w:lvlJc w:val="left"/>
      <w:pPr>
        <w:ind w:left="51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F340209"/>
    <w:multiLevelType w:val="hybridMultilevel"/>
    <w:tmpl w:val="872AF0E4"/>
    <w:lvl w:ilvl="0" w:tplc="0409000F">
      <w:start w:val="1"/>
      <w:numFmt w:val="decimal"/>
      <w:lvlText w:val="%1."/>
      <w:lvlJc w:val="left"/>
      <w:pPr>
        <w:ind w:left="51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00A0943"/>
    <w:multiLevelType w:val="hybridMultilevel"/>
    <w:tmpl w:val="2292A2BE"/>
    <w:lvl w:ilvl="0" w:tplc="E9CA8940">
      <w:numFmt w:val="bullet"/>
      <w:lvlText w:val="-"/>
      <w:lvlJc w:val="left"/>
      <w:pPr>
        <w:ind w:left="51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0357DBC"/>
    <w:multiLevelType w:val="hybridMultilevel"/>
    <w:tmpl w:val="523EA95E"/>
    <w:lvl w:ilvl="0" w:tplc="E9CA8940">
      <w:numFmt w:val="bullet"/>
      <w:lvlText w:val="-"/>
      <w:lvlJc w:val="left"/>
      <w:pPr>
        <w:ind w:left="510" w:hanging="360"/>
      </w:pPr>
      <w:rPr>
        <w:rFonts w:ascii="Cambria" w:eastAsiaTheme="minorEastAsia" w:hAnsi="Cambria" w:cstheme="minorBid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13" w15:restartNumberingAfterBreak="0">
    <w:nsid w:val="12AD3236"/>
    <w:multiLevelType w:val="hybridMultilevel"/>
    <w:tmpl w:val="1C56680E"/>
    <w:lvl w:ilvl="0" w:tplc="E9CA8940">
      <w:numFmt w:val="bullet"/>
      <w:lvlText w:val="-"/>
      <w:lvlJc w:val="left"/>
      <w:pPr>
        <w:ind w:left="51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9F45543"/>
    <w:multiLevelType w:val="hybridMultilevel"/>
    <w:tmpl w:val="613EE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7937A3"/>
    <w:multiLevelType w:val="hybridMultilevel"/>
    <w:tmpl w:val="FF1A4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26830A6"/>
    <w:multiLevelType w:val="hybridMultilevel"/>
    <w:tmpl w:val="13E0C532"/>
    <w:lvl w:ilvl="0" w:tplc="E9CA8940">
      <w:numFmt w:val="bullet"/>
      <w:lvlText w:val="-"/>
      <w:lvlJc w:val="left"/>
      <w:pPr>
        <w:ind w:left="51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6F66476"/>
    <w:multiLevelType w:val="hybridMultilevel"/>
    <w:tmpl w:val="9504284E"/>
    <w:lvl w:ilvl="0" w:tplc="E9CA8940">
      <w:numFmt w:val="bullet"/>
      <w:lvlText w:val="-"/>
      <w:lvlJc w:val="left"/>
      <w:pPr>
        <w:ind w:left="51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1311BC"/>
    <w:multiLevelType w:val="hybridMultilevel"/>
    <w:tmpl w:val="0E8EE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5C4889"/>
    <w:multiLevelType w:val="hybridMultilevel"/>
    <w:tmpl w:val="05F0056E"/>
    <w:lvl w:ilvl="0" w:tplc="E9CA8940">
      <w:numFmt w:val="bullet"/>
      <w:lvlText w:val="-"/>
      <w:lvlJc w:val="left"/>
      <w:pPr>
        <w:ind w:left="51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2553AF"/>
    <w:multiLevelType w:val="hybridMultilevel"/>
    <w:tmpl w:val="6FAEEC86"/>
    <w:lvl w:ilvl="0" w:tplc="E9CA8940">
      <w:numFmt w:val="bullet"/>
      <w:lvlText w:val="-"/>
      <w:lvlJc w:val="left"/>
      <w:pPr>
        <w:ind w:left="51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1E1972"/>
    <w:multiLevelType w:val="hybridMultilevel"/>
    <w:tmpl w:val="A76EBD6E"/>
    <w:lvl w:ilvl="0" w:tplc="E9CA8940">
      <w:numFmt w:val="bullet"/>
      <w:lvlText w:val="-"/>
      <w:lvlJc w:val="left"/>
      <w:pPr>
        <w:ind w:left="51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B64321"/>
    <w:multiLevelType w:val="hybridMultilevel"/>
    <w:tmpl w:val="0492A22E"/>
    <w:lvl w:ilvl="0" w:tplc="E9CA8940">
      <w:numFmt w:val="bullet"/>
      <w:lvlText w:val="-"/>
      <w:lvlJc w:val="left"/>
      <w:pPr>
        <w:ind w:left="51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E6568E"/>
    <w:multiLevelType w:val="hybridMultilevel"/>
    <w:tmpl w:val="92568C28"/>
    <w:lvl w:ilvl="0" w:tplc="E9CA8940">
      <w:numFmt w:val="bullet"/>
      <w:lvlText w:val="-"/>
      <w:lvlJc w:val="left"/>
      <w:pPr>
        <w:ind w:left="51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794FA9"/>
    <w:multiLevelType w:val="hybridMultilevel"/>
    <w:tmpl w:val="73EE0EEA"/>
    <w:lvl w:ilvl="0" w:tplc="E9CA8940">
      <w:numFmt w:val="bullet"/>
      <w:lvlText w:val="-"/>
      <w:lvlJc w:val="left"/>
      <w:pPr>
        <w:ind w:left="51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5B1E5A"/>
    <w:multiLevelType w:val="hybridMultilevel"/>
    <w:tmpl w:val="4C7A4B46"/>
    <w:lvl w:ilvl="0" w:tplc="E9CA8940">
      <w:numFmt w:val="bullet"/>
      <w:lvlText w:val="-"/>
      <w:lvlJc w:val="left"/>
      <w:pPr>
        <w:ind w:left="51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4"/>
  </w:num>
  <w:num w:numId="11">
    <w:abstractNumId w:val="12"/>
  </w:num>
  <w:num w:numId="12">
    <w:abstractNumId w:val="17"/>
  </w:num>
  <w:num w:numId="13">
    <w:abstractNumId w:val="25"/>
  </w:num>
  <w:num w:numId="14">
    <w:abstractNumId w:val="20"/>
  </w:num>
  <w:num w:numId="15">
    <w:abstractNumId w:val="11"/>
  </w:num>
  <w:num w:numId="16">
    <w:abstractNumId w:val="19"/>
  </w:num>
  <w:num w:numId="17">
    <w:abstractNumId w:val="22"/>
  </w:num>
  <w:num w:numId="18">
    <w:abstractNumId w:val="21"/>
  </w:num>
  <w:num w:numId="19">
    <w:abstractNumId w:val="13"/>
  </w:num>
  <w:num w:numId="20">
    <w:abstractNumId w:val="24"/>
  </w:num>
  <w:num w:numId="21">
    <w:abstractNumId w:val="16"/>
  </w:num>
  <w:num w:numId="22">
    <w:abstractNumId w:val="9"/>
  </w:num>
  <w:num w:numId="23">
    <w:abstractNumId w:val="23"/>
  </w:num>
  <w:num w:numId="24">
    <w:abstractNumId w:val="15"/>
  </w:num>
  <w:num w:numId="25">
    <w:abstractNumId w:val="10"/>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15074B"/>
    <w:rsid w:val="0029639D"/>
    <w:rsid w:val="00326F90"/>
    <w:rsid w:val="00462277"/>
    <w:rsid w:val="006405DF"/>
    <w:rsid w:val="007066D6"/>
    <w:rsid w:val="00851B06"/>
    <w:rsid w:val="00954F91"/>
    <w:rsid w:val="00AA1D8D"/>
    <w:rsid w:val="00B47730"/>
    <w:rsid w:val="00CB0664"/>
    <w:rsid w:val="00CB7A13"/>
    <w:rsid w:val="00CC5E8A"/>
    <w:rsid w:val="00D424F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15:docId w15:val="{6D1B9BE2-D730-48A6-B933-BA22BF3C0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B7A13"/>
    <w:pPr>
      <w:keepNext/>
      <w:keepLines/>
      <w:spacing w:before="200" w:after="0"/>
      <w:outlineLvl w:val="1"/>
    </w:pPr>
    <w:rPr>
      <w:rFonts w:asciiTheme="majorHAnsi" w:eastAsiaTheme="majorEastAsia" w:hAnsiTheme="majorHAnsi" w:cstheme="majorBidi"/>
      <w:b/>
      <w:bCs/>
      <w:color w:val="4F81BD" w:themeColor="accent1"/>
      <w:sz w:val="32"/>
      <w:szCs w:val="26"/>
    </w:rPr>
  </w:style>
  <w:style w:type="paragraph" w:styleId="Heading3">
    <w:name w:val="heading 3"/>
    <w:basedOn w:val="Normal"/>
    <w:next w:val="Normal"/>
    <w:link w:val="Heading3Char"/>
    <w:uiPriority w:val="9"/>
    <w:unhideWhenUsed/>
    <w:qFormat/>
    <w:rsid w:val="00CB7A13"/>
    <w:pPr>
      <w:keepNext/>
      <w:keepLines/>
      <w:spacing w:before="200" w:after="0"/>
      <w:outlineLvl w:val="2"/>
    </w:pPr>
    <w:rPr>
      <w:rFonts w:asciiTheme="majorHAnsi" w:eastAsiaTheme="majorEastAsia" w:hAnsiTheme="majorHAnsi" w:cstheme="majorBidi"/>
      <w:b/>
      <w:bCs/>
      <w:color w:val="4F81BD" w:themeColor="accent1"/>
      <w:sz w:val="28"/>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link w:val="NoSpacingChar"/>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B7A13"/>
    <w:rPr>
      <w:rFonts w:asciiTheme="majorHAnsi" w:eastAsiaTheme="majorEastAsia" w:hAnsiTheme="majorHAnsi" w:cstheme="majorBidi"/>
      <w:b/>
      <w:bCs/>
      <w:color w:val="4F81BD" w:themeColor="accent1"/>
      <w:sz w:val="32"/>
      <w:szCs w:val="26"/>
    </w:rPr>
  </w:style>
  <w:style w:type="character" w:customStyle="1" w:styleId="Heading3Char">
    <w:name w:val="Heading 3 Char"/>
    <w:basedOn w:val="DefaultParagraphFont"/>
    <w:link w:val="Heading3"/>
    <w:uiPriority w:val="9"/>
    <w:rsid w:val="00CB7A13"/>
    <w:rPr>
      <w:rFonts w:asciiTheme="majorHAnsi" w:eastAsiaTheme="majorEastAsia" w:hAnsiTheme="majorHAnsi" w:cstheme="majorBidi"/>
      <w:b/>
      <w:bCs/>
      <w:color w:val="4F81BD" w:themeColor="accent1"/>
      <w:sz w:val="28"/>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NoSpacingChar">
    <w:name w:val="No Spacing Char"/>
    <w:basedOn w:val="DefaultParagraphFont"/>
    <w:link w:val="NoSpacing"/>
    <w:uiPriority w:val="1"/>
    <w:rsid w:val="00851B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C57D74-233E-4C60-AEB8-CCC8F1818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653</Words>
  <Characters>3727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apricot property solutions Scope of Works Document</vt:lpstr>
    </vt:vector>
  </TitlesOfParts>
  <Manager/>
  <Company>By Digiage Solutions Ltd</Company>
  <LinksUpToDate>false</LinksUpToDate>
  <CharactersWithSpaces>4372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apricot property solutions Scope of Works Document</dc:title>
  <dc:subject/>
  <dc:creator>Windows User</dc:creator>
  <cp:keywords/>
  <dc:description>generated by python-docx</dc:description>
  <cp:lastModifiedBy>Windows User</cp:lastModifiedBy>
  <cp:revision>2</cp:revision>
  <dcterms:created xsi:type="dcterms:W3CDTF">2024-12-11T12:13:00Z</dcterms:created>
  <dcterms:modified xsi:type="dcterms:W3CDTF">2024-12-11T12:13:00Z</dcterms:modified>
  <cp:category/>
</cp:coreProperties>
</file>