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5F71" w14:textId="646F347A" w:rsidR="00B8184A" w:rsidRPr="00717A69" w:rsidRDefault="00B8184A" w:rsidP="00717A69">
      <w:pPr>
        <w:contextualSpacing/>
        <w:jc w:val="center"/>
        <w:rPr>
          <w:rFonts w:ascii="Arial" w:hAnsi="Arial" w:cs="Arial"/>
          <w:b/>
          <w:bCs/>
          <w:color w:val="2F5496" w:themeColor="accent1" w:themeShade="BF"/>
          <w:sz w:val="24"/>
          <w:szCs w:val="24"/>
        </w:rPr>
      </w:pPr>
      <w:r w:rsidRPr="00717A69">
        <w:rPr>
          <w:rFonts w:ascii="Arial" w:hAnsi="Arial" w:cs="Arial"/>
          <w:b/>
          <w:bCs/>
          <w:color w:val="2F5496" w:themeColor="accent1" w:themeShade="BF"/>
          <w:sz w:val="24"/>
          <w:szCs w:val="24"/>
        </w:rPr>
        <w:t>Part 1 – Business Understanding &amp; Strategic Framing</w:t>
      </w:r>
      <w:r w:rsidRPr="00717A69">
        <w:rPr>
          <w:rFonts w:ascii="Arial" w:hAnsi="Arial" w:cs="Arial"/>
          <w:b/>
          <w:bCs/>
          <w:noProof/>
          <w:color w:val="2F5496" w:themeColor="accent1" w:themeShade="BF"/>
          <w:sz w:val="24"/>
          <w:szCs w:val="24"/>
        </w:rPr>
        <mc:AlternateContent>
          <mc:Choice Requires="wps">
            <w:drawing>
              <wp:anchor distT="0" distB="0" distL="114300" distR="114300" simplePos="0" relativeHeight="251659264" behindDoc="0" locked="0" layoutInCell="1" allowOverlap="1" wp14:anchorId="61018243" wp14:editId="5D8BE703">
                <wp:simplePos x="0" y="0"/>
                <wp:positionH relativeFrom="column">
                  <wp:posOffset>-6350</wp:posOffset>
                </wp:positionH>
                <wp:positionV relativeFrom="paragraph">
                  <wp:posOffset>241300</wp:posOffset>
                </wp:positionV>
                <wp:extent cx="6127750" cy="25400"/>
                <wp:effectExtent l="0" t="0" r="25400" b="31750"/>
                <wp:wrapNone/>
                <wp:docPr id="612806330" name="Straight Connector 1"/>
                <wp:cNvGraphicFramePr/>
                <a:graphic xmlns:a="http://schemas.openxmlformats.org/drawingml/2006/main">
                  <a:graphicData uri="http://schemas.microsoft.com/office/word/2010/wordprocessingShape">
                    <wps:wsp>
                      <wps:cNvCnPr/>
                      <wps:spPr>
                        <a:xfrm>
                          <a:off x="0" y="0"/>
                          <a:ext cx="61277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89A8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19pt" to="48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htboAEAAJgDAAAOAAAAZHJzL2Uyb0RvYy54bWysU8tu2zAQvAfIPxC8x5KM5gHBcg4JmkuR&#10;BEn6AQy1tAjwBZK15L/Pcm3LRVqgaNELxcfO7M7sanU7WcO2EJP2ruPNouYMnPS9dpuOf3/7enHD&#10;WcrC9cJ4Bx3fQeK36/Oz1RhaWPrBmx4iQxKX2jF0fMg5tFWV5ABWpIUP4PBR+WhFxmPcVH0UI7Jb&#10;Uy3r+qoafexD9BJSwtv7/SNfE79SIPOTUgkyMx3H2jKtkdb3slbrlWg3UYRBy0MZ4h+qsEI7TDpT&#10;3Yss2I+of6GyWkafvMoL6W3lldISSAOqaepPal4HEYC0oDkpzDal/0crH7d37jmiDWNIbQrPsaiY&#10;VLTli/WxiczazWbBlJnEy6tmeX19iZ5KfFtefqnJzOoEDjHlB/CWlU3HjXZFi2jF9lvKmBBDjyF4&#10;OKWnXd4ZKMHGvYBiuseEDaFpMuDORLYV2FMhJbjclD4iH0UXmNLGzMD6z8BDfIECTc3fgGcEZfYu&#10;z2CrnY+/y56nY8lqH390YK+7WPDu+x01hqzB9pPCw6iW+fr5TPDTD7X+AAAA//8DAFBLAwQUAAYA&#10;CAAAACEAjQwD4eEAAAAIAQAADwAAAGRycy9kb3ducmV2LnhtbEyPQUvDQBCF74L/YRnBW7tpLKWN&#10;2ZRSEGtBirVQj9vsmESzs2F326T/3vGkp5nhPd58L18OthUX9KFxpGAyTkAglc40VCk4vD+N5iBC&#10;1GR06wgVXDHAsri9yXVmXE9veNnHSnAIhUwrqGPsMilDWaPVYew6JNY+nbc68ukrabzuOdy2Mk2S&#10;mbS6If5Q6w7XNZbf+7NV8Oo3m/Vqe/2i3Yftj+n2uHsZnpW6vxtWjyAiDvHPDL/4jA4FM53cmUwQ&#10;rYLRhKtEBQ9znqwvZlNeTgqmaQKyyOX/AsUPAAAA//8DAFBLAQItABQABgAIAAAAIQC2gziS/gAA&#10;AOEBAAATAAAAAAAAAAAAAAAAAAAAAABbQ29udGVudF9UeXBlc10ueG1sUEsBAi0AFAAGAAgAAAAh&#10;ADj9If/WAAAAlAEAAAsAAAAAAAAAAAAAAAAALwEAAF9yZWxzLy5yZWxzUEsBAi0AFAAGAAgAAAAh&#10;AA8yG1ugAQAAmAMAAA4AAAAAAAAAAAAAAAAALgIAAGRycy9lMm9Eb2MueG1sUEsBAi0AFAAGAAgA&#10;AAAhAI0MA+HhAAAACAEAAA8AAAAAAAAAAAAAAAAA+gMAAGRycy9kb3ducmV2LnhtbFBLBQYAAAAA&#10;BAAEAPMAAAAIBQAAAAA=&#10;" strokecolor="#4472c4 [3204]" strokeweight=".5pt">
                <v:stroke joinstyle="miter"/>
              </v:line>
            </w:pict>
          </mc:Fallback>
        </mc:AlternateContent>
      </w:r>
    </w:p>
    <w:p w14:paraId="320B6142" w14:textId="77777777" w:rsidR="00B8184A" w:rsidRPr="00B8184A" w:rsidRDefault="00B8184A" w:rsidP="00B8184A">
      <w:pPr>
        <w:contextualSpacing/>
        <w:rPr>
          <w:rFonts w:ascii="Arial" w:hAnsi="Arial" w:cs="Arial"/>
          <w:b/>
          <w:bCs/>
          <w:sz w:val="14"/>
          <w:szCs w:val="14"/>
        </w:rPr>
      </w:pPr>
    </w:p>
    <w:p w14:paraId="61962647" w14:textId="77777777" w:rsidR="00B8184A" w:rsidRPr="00B8184A" w:rsidRDefault="00B8184A" w:rsidP="00B8184A">
      <w:pPr>
        <w:contextualSpacing/>
        <w:rPr>
          <w:rFonts w:ascii="Arial" w:hAnsi="Arial" w:cs="Arial"/>
          <w:b/>
          <w:bCs/>
          <w:sz w:val="14"/>
          <w:szCs w:val="14"/>
        </w:rPr>
      </w:pPr>
    </w:p>
    <w:p w14:paraId="06A95CF2" w14:textId="58476C26" w:rsidR="00DB7A0F" w:rsidRPr="00B8184A" w:rsidRDefault="00DB7A0F" w:rsidP="00B8184A">
      <w:pPr>
        <w:contextualSpacing/>
        <w:rPr>
          <w:rFonts w:ascii="Arial" w:hAnsi="Arial" w:cs="Arial"/>
          <w:b/>
          <w:bCs/>
          <w:sz w:val="14"/>
          <w:szCs w:val="14"/>
        </w:rPr>
      </w:pPr>
      <w:r w:rsidRPr="00717A69">
        <w:rPr>
          <w:rFonts w:ascii="Arial" w:hAnsi="Arial" w:cs="Arial"/>
          <w:b/>
          <w:bCs/>
          <w:color w:val="C45911" w:themeColor="accent2" w:themeShade="BF"/>
          <w:sz w:val="20"/>
          <w:szCs w:val="20"/>
        </w:rPr>
        <w:t>1.1 Commercial Landscape</w:t>
      </w:r>
      <w:r w:rsidR="00B8184A" w:rsidRPr="00B8184A">
        <w:rPr>
          <w:rFonts w:ascii="Arial" w:hAnsi="Arial" w:cs="Arial"/>
          <w:b/>
          <w:bCs/>
          <w:sz w:val="14"/>
          <w:szCs w:val="14"/>
        </w:rPr>
        <w:br/>
      </w:r>
    </w:p>
    <w:p w14:paraId="68FA1F8D" w14:textId="77777777" w:rsidR="00DB7A0F" w:rsidRPr="00B8184A" w:rsidRDefault="00DB7A0F" w:rsidP="00B8184A">
      <w:pPr>
        <w:contextualSpacing/>
        <w:rPr>
          <w:rFonts w:ascii="Arial" w:hAnsi="Arial" w:cs="Arial"/>
          <w:b/>
          <w:bCs/>
          <w:sz w:val="14"/>
          <w:szCs w:val="14"/>
        </w:rPr>
      </w:pPr>
      <w:r w:rsidRPr="00B8184A">
        <w:rPr>
          <w:rFonts w:ascii="Arial" w:hAnsi="Arial" w:cs="Arial"/>
          <w:b/>
          <w:bCs/>
          <w:sz w:val="14"/>
          <w:szCs w:val="14"/>
        </w:rPr>
        <w:t>Q1. How does the pharma dermatology commercial model differ from primary care or specialty in terms of salesforce structure, HCP targeting, and call planning?</w:t>
      </w:r>
    </w:p>
    <w:p w14:paraId="5E99622D" w14:textId="77777777" w:rsidR="00DB7A0F" w:rsidRPr="00B8184A" w:rsidRDefault="00DB7A0F" w:rsidP="00B8184A">
      <w:pPr>
        <w:contextualSpacing/>
        <w:rPr>
          <w:rFonts w:ascii="Arial" w:hAnsi="Arial" w:cs="Arial"/>
          <w:sz w:val="14"/>
          <w:szCs w:val="14"/>
        </w:rPr>
      </w:pPr>
      <w:r w:rsidRPr="00B8184A">
        <w:rPr>
          <w:rFonts w:ascii="Arial" w:hAnsi="Arial" w:cs="Arial"/>
          <w:sz w:val="14"/>
          <w:szCs w:val="14"/>
        </w:rPr>
        <w:t>A dermatology product follows a balanced commercial model. It mainly focuses on dermatologists but may also target primary care physicians who treat common skin conditions. This is different from primary care products, where sales representatives cover a very large number of doctors, and specialty products, where they focus on a small group of highly specialized physicians.</w:t>
      </w:r>
    </w:p>
    <w:p w14:paraId="3D583F26" w14:textId="77777777" w:rsidR="00DB7A0F" w:rsidRPr="00B8184A" w:rsidRDefault="00DB7A0F" w:rsidP="00B8184A">
      <w:pPr>
        <w:contextualSpacing/>
        <w:rPr>
          <w:rFonts w:ascii="Arial" w:hAnsi="Arial" w:cs="Arial"/>
          <w:sz w:val="14"/>
          <w:szCs w:val="14"/>
        </w:rPr>
      </w:pPr>
      <w:r w:rsidRPr="00B8184A">
        <w:rPr>
          <w:rFonts w:ascii="Arial" w:hAnsi="Arial" w:cs="Arial"/>
          <w:sz w:val="14"/>
          <w:szCs w:val="14"/>
        </w:rPr>
        <w:t>The sales team for a dermatology product is usually smaller than a primary care team but larger than a specialty team. Representatives plan their calls based on factors such as doctor specialty, prescribing history, territory, and business potential. The goal is to spend more time with doctors who can have the greatest impact on sales.</w:t>
      </w:r>
    </w:p>
    <w:p w14:paraId="55750CBA" w14:textId="77777777" w:rsidR="00B8184A" w:rsidRPr="00B8184A" w:rsidRDefault="00B8184A" w:rsidP="00B8184A">
      <w:pPr>
        <w:contextualSpacing/>
        <w:rPr>
          <w:rFonts w:ascii="Arial" w:hAnsi="Arial" w:cs="Arial"/>
          <w:sz w:val="14"/>
          <w:szCs w:val="14"/>
        </w:rPr>
      </w:pPr>
    </w:p>
    <w:p w14:paraId="55BE0A97" w14:textId="77777777" w:rsidR="00B8184A" w:rsidRPr="00B8184A" w:rsidRDefault="00B8184A" w:rsidP="00B8184A">
      <w:pPr>
        <w:contextualSpacing/>
        <w:rPr>
          <w:rFonts w:ascii="Arial" w:hAnsi="Arial" w:cs="Arial"/>
          <w:b/>
          <w:bCs/>
          <w:sz w:val="14"/>
          <w:szCs w:val="14"/>
        </w:rPr>
      </w:pPr>
      <w:r w:rsidRPr="00B8184A">
        <w:rPr>
          <w:rFonts w:ascii="Arial" w:hAnsi="Arial" w:cs="Arial"/>
          <w:b/>
          <w:bCs/>
          <w:sz w:val="14"/>
          <w:szCs w:val="14"/>
        </w:rPr>
        <w:t>Q2. What are the most important commercial KPIs for a drug at this stage of its lifecycle (growing, not yet at peak)? Why would you prioritize them over others?</w:t>
      </w:r>
    </w:p>
    <w:p w14:paraId="76A91772"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Since the product is still growing, the main focus should be on increasing adoption and achieving sales targets. The most important KPIs are:</w:t>
      </w:r>
    </w:p>
    <w:p w14:paraId="4FF57363" w14:textId="77777777" w:rsidR="00B8184A" w:rsidRPr="00B8184A" w:rsidRDefault="00B8184A" w:rsidP="00B8184A">
      <w:pPr>
        <w:numPr>
          <w:ilvl w:val="0"/>
          <w:numId w:val="9"/>
        </w:numPr>
        <w:contextualSpacing/>
        <w:rPr>
          <w:rFonts w:ascii="Arial" w:hAnsi="Arial" w:cs="Arial"/>
          <w:sz w:val="14"/>
          <w:szCs w:val="14"/>
        </w:rPr>
      </w:pPr>
      <w:r w:rsidRPr="00B8184A">
        <w:rPr>
          <w:rFonts w:ascii="Arial" w:hAnsi="Arial" w:cs="Arial"/>
          <w:b/>
          <w:bCs/>
          <w:sz w:val="14"/>
          <w:szCs w:val="14"/>
        </w:rPr>
        <w:t>Sales Attainment %</w:t>
      </w:r>
      <w:r w:rsidRPr="00B8184A">
        <w:rPr>
          <w:rFonts w:ascii="Arial" w:hAnsi="Arial" w:cs="Arial"/>
          <w:sz w:val="14"/>
          <w:szCs w:val="14"/>
        </w:rPr>
        <w:t xml:space="preserve"> – Shows whether sales are meeting business targets. </w:t>
      </w:r>
    </w:p>
    <w:p w14:paraId="16588A4A" w14:textId="77777777" w:rsidR="00B8184A" w:rsidRPr="00B8184A" w:rsidRDefault="00B8184A" w:rsidP="00B8184A">
      <w:pPr>
        <w:numPr>
          <w:ilvl w:val="0"/>
          <w:numId w:val="9"/>
        </w:numPr>
        <w:contextualSpacing/>
        <w:rPr>
          <w:rFonts w:ascii="Arial" w:hAnsi="Arial" w:cs="Arial"/>
          <w:sz w:val="14"/>
          <w:szCs w:val="14"/>
        </w:rPr>
      </w:pPr>
      <w:r w:rsidRPr="00B8184A">
        <w:rPr>
          <w:rFonts w:ascii="Arial" w:hAnsi="Arial" w:cs="Arial"/>
          <w:b/>
          <w:bCs/>
          <w:sz w:val="14"/>
          <w:szCs w:val="14"/>
        </w:rPr>
        <w:t>Actual Sales vs Target Sales</w:t>
      </w:r>
      <w:r w:rsidRPr="00B8184A">
        <w:rPr>
          <w:rFonts w:ascii="Arial" w:hAnsi="Arial" w:cs="Arial"/>
          <w:sz w:val="14"/>
          <w:szCs w:val="14"/>
        </w:rPr>
        <w:t xml:space="preserve"> – Helps measure overall commercial performance. </w:t>
      </w:r>
    </w:p>
    <w:p w14:paraId="5DBDECE2" w14:textId="77777777" w:rsidR="00B8184A" w:rsidRPr="00B8184A" w:rsidRDefault="00B8184A" w:rsidP="00B8184A">
      <w:pPr>
        <w:numPr>
          <w:ilvl w:val="0"/>
          <w:numId w:val="9"/>
        </w:numPr>
        <w:contextualSpacing/>
        <w:rPr>
          <w:rFonts w:ascii="Arial" w:hAnsi="Arial" w:cs="Arial"/>
          <w:sz w:val="14"/>
          <w:szCs w:val="14"/>
        </w:rPr>
      </w:pPr>
      <w:r w:rsidRPr="00B8184A">
        <w:rPr>
          <w:rFonts w:ascii="Arial" w:hAnsi="Arial" w:cs="Arial"/>
          <w:b/>
          <w:bCs/>
          <w:sz w:val="14"/>
          <w:szCs w:val="14"/>
        </w:rPr>
        <w:t>New Patients</w:t>
      </w:r>
      <w:r w:rsidRPr="00B8184A">
        <w:rPr>
          <w:rFonts w:ascii="Arial" w:hAnsi="Arial" w:cs="Arial"/>
          <w:sz w:val="14"/>
          <w:szCs w:val="14"/>
        </w:rPr>
        <w:t xml:space="preserve"> – Indicates how many patients are starting the therapy. </w:t>
      </w:r>
    </w:p>
    <w:p w14:paraId="5A357630" w14:textId="77777777" w:rsidR="00B8184A" w:rsidRPr="00B8184A" w:rsidRDefault="00B8184A" w:rsidP="00B8184A">
      <w:pPr>
        <w:numPr>
          <w:ilvl w:val="0"/>
          <w:numId w:val="9"/>
        </w:numPr>
        <w:contextualSpacing/>
        <w:rPr>
          <w:rFonts w:ascii="Arial" w:hAnsi="Arial" w:cs="Arial"/>
          <w:sz w:val="14"/>
          <w:szCs w:val="14"/>
        </w:rPr>
      </w:pPr>
      <w:r w:rsidRPr="00B8184A">
        <w:rPr>
          <w:rFonts w:ascii="Arial" w:hAnsi="Arial" w:cs="Arial"/>
          <w:b/>
          <w:bCs/>
          <w:sz w:val="14"/>
          <w:szCs w:val="14"/>
        </w:rPr>
        <w:t>Net Patient Growth</w:t>
      </w:r>
      <w:r w:rsidRPr="00B8184A">
        <w:rPr>
          <w:rFonts w:ascii="Arial" w:hAnsi="Arial" w:cs="Arial"/>
          <w:sz w:val="14"/>
          <w:szCs w:val="14"/>
        </w:rPr>
        <w:t xml:space="preserve"> – Shows overall growth after considering patient discontinuations. </w:t>
      </w:r>
    </w:p>
    <w:p w14:paraId="5003F258" w14:textId="77777777" w:rsidR="00B8184A" w:rsidRPr="00B8184A" w:rsidRDefault="00B8184A" w:rsidP="00B8184A">
      <w:pPr>
        <w:numPr>
          <w:ilvl w:val="0"/>
          <w:numId w:val="9"/>
        </w:numPr>
        <w:contextualSpacing/>
        <w:rPr>
          <w:rFonts w:ascii="Arial" w:hAnsi="Arial" w:cs="Arial"/>
          <w:sz w:val="14"/>
          <w:szCs w:val="14"/>
        </w:rPr>
      </w:pPr>
      <w:r w:rsidRPr="00B8184A">
        <w:rPr>
          <w:rFonts w:ascii="Arial" w:hAnsi="Arial" w:cs="Arial"/>
          <w:b/>
          <w:bCs/>
          <w:sz w:val="14"/>
          <w:szCs w:val="14"/>
        </w:rPr>
        <w:t>Call Completion %</w:t>
      </w:r>
      <w:r w:rsidRPr="00B8184A">
        <w:rPr>
          <w:rFonts w:ascii="Arial" w:hAnsi="Arial" w:cs="Arial"/>
          <w:sz w:val="14"/>
          <w:szCs w:val="14"/>
        </w:rPr>
        <w:t xml:space="preserve"> – Measures how well the sales team is executing the planned calls. </w:t>
      </w:r>
    </w:p>
    <w:p w14:paraId="4274EAD1"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I would prioritize these KPIs because they give a complete picture of business growth. Revenue alone does not explain future performance. Looking at sales, patient growth, and field execution together helps identify both strengths and areas that need improvement.</w:t>
      </w:r>
    </w:p>
    <w:p w14:paraId="7EC0BC0B" w14:textId="77777777" w:rsidR="00B8184A" w:rsidRPr="00B8184A" w:rsidRDefault="00B8184A" w:rsidP="00B8184A">
      <w:pPr>
        <w:contextualSpacing/>
        <w:rPr>
          <w:rFonts w:ascii="Arial" w:hAnsi="Arial" w:cs="Arial"/>
          <w:sz w:val="14"/>
          <w:szCs w:val="14"/>
        </w:rPr>
      </w:pPr>
    </w:p>
    <w:p w14:paraId="10657CFC" w14:textId="77777777" w:rsidR="00B8184A" w:rsidRPr="00B8184A" w:rsidRDefault="00B8184A" w:rsidP="00B8184A">
      <w:pPr>
        <w:contextualSpacing/>
        <w:rPr>
          <w:rFonts w:ascii="Arial" w:hAnsi="Arial" w:cs="Arial"/>
          <w:b/>
          <w:bCs/>
          <w:sz w:val="14"/>
          <w:szCs w:val="14"/>
        </w:rPr>
      </w:pPr>
      <w:r w:rsidRPr="00B8184A">
        <w:rPr>
          <w:rFonts w:ascii="Arial" w:hAnsi="Arial" w:cs="Arial"/>
          <w:b/>
          <w:bCs/>
          <w:sz w:val="14"/>
          <w:szCs w:val="14"/>
        </w:rPr>
        <w:t>Q3. Given the patient data trends in this dataset, what business story would you tell leadership?</w:t>
      </w:r>
    </w:p>
    <w:p w14:paraId="20788AAB"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The patient data shows that new patients are increasing, which is a positive sign for the brand. At the same time, some patients are discontinuing therapy, so it is important to focus not only on acquiring new patients but also on retaining existing ones.</w:t>
      </w:r>
    </w:p>
    <w:p w14:paraId="4B6C81A9"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The business should continue investing in activities that bring in new patients while also understanding the reasons behind patient discontinuation. Improving patient retention will help the brand achieve sustainable long-term growth.</w:t>
      </w:r>
    </w:p>
    <w:p w14:paraId="1CB70B6F"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Overall, the data suggests that the product is growing, but there is an opportunity to improve patient retention and strengthen future performance.</w:t>
      </w:r>
    </w:p>
    <w:p w14:paraId="1B48F34B" w14:textId="77777777" w:rsidR="00B8184A" w:rsidRPr="00B8184A" w:rsidRDefault="00B8184A" w:rsidP="00B8184A">
      <w:pPr>
        <w:contextualSpacing/>
        <w:rPr>
          <w:rFonts w:ascii="Arial" w:hAnsi="Arial" w:cs="Arial"/>
          <w:sz w:val="14"/>
          <w:szCs w:val="14"/>
        </w:rPr>
      </w:pPr>
    </w:p>
    <w:p w14:paraId="53E30D9E" w14:textId="77777777" w:rsidR="00B8184A" w:rsidRPr="00B8184A" w:rsidRDefault="00B8184A" w:rsidP="00B8184A">
      <w:pPr>
        <w:contextualSpacing/>
        <w:rPr>
          <w:rFonts w:ascii="Arial" w:hAnsi="Arial" w:cs="Arial"/>
          <w:sz w:val="14"/>
          <w:szCs w:val="14"/>
        </w:rPr>
      </w:pPr>
    </w:p>
    <w:p w14:paraId="736922BA" w14:textId="77777777" w:rsidR="00B8184A" w:rsidRPr="00717A69" w:rsidRDefault="00B8184A" w:rsidP="00B8184A">
      <w:pPr>
        <w:contextualSpacing/>
        <w:rPr>
          <w:rFonts w:ascii="Arial" w:hAnsi="Arial" w:cs="Arial"/>
          <w:b/>
          <w:bCs/>
          <w:color w:val="C45911" w:themeColor="accent2" w:themeShade="BF"/>
          <w:sz w:val="20"/>
          <w:szCs w:val="20"/>
        </w:rPr>
      </w:pPr>
      <w:r w:rsidRPr="00717A69">
        <w:rPr>
          <w:rFonts w:ascii="Arial" w:hAnsi="Arial" w:cs="Arial"/>
          <w:b/>
          <w:bCs/>
          <w:color w:val="C45911" w:themeColor="accent2" w:themeShade="BF"/>
          <w:sz w:val="20"/>
          <w:szCs w:val="20"/>
        </w:rPr>
        <w:t>1.2 KPI Framework</w:t>
      </w:r>
    </w:p>
    <w:p w14:paraId="31AC6C66" w14:textId="77777777" w:rsidR="00B8184A" w:rsidRPr="00B8184A" w:rsidRDefault="00B8184A" w:rsidP="00B8184A">
      <w:pPr>
        <w:contextualSpacing/>
        <w:rPr>
          <w:rFonts w:ascii="Arial" w:hAnsi="Arial" w:cs="Arial"/>
          <w:b/>
          <w:bCs/>
          <w:sz w:val="14"/>
          <w:szCs w:val="14"/>
        </w:rPr>
      </w:pPr>
    </w:p>
    <w:p w14:paraId="23662E03" w14:textId="77777777" w:rsidR="00B8184A" w:rsidRPr="00B8184A" w:rsidRDefault="00B8184A" w:rsidP="00B8184A">
      <w:pPr>
        <w:contextualSpacing/>
        <w:rPr>
          <w:rFonts w:ascii="Arial" w:hAnsi="Arial" w:cs="Arial"/>
          <w:b/>
          <w:bCs/>
          <w:sz w:val="14"/>
          <w:szCs w:val="14"/>
        </w:rPr>
      </w:pPr>
      <w:r w:rsidRPr="00B8184A">
        <w:rPr>
          <w:rFonts w:ascii="Arial" w:hAnsi="Arial" w:cs="Arial"/>
          <w:b/>
          <w:bCs/>
          <w:sz w:val="14"/>
          <w:szCs w:val="14"/>
        </w:rPr>
        <w:t>KPI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3328"/>
        <w:gridCol w:w="4432"/>
      </w:tblGrid>
      <w:tr w:rsidR="00B8184A" w:rsidRPr="00B8184A" w14:paraId="49BCAEE5" w14:textId="77777777" w:rsidTr="00B8184A">
        <w:trPr>
          <w:tblHeader/>
          <w:tblCellSpacing w:w="15" w:type="dxa"/>
        </w:trPr>
        <w:tc>
          <w:tcPr>
            <w:tcW w:w="0" w:type="auto"/>
            <w:shd w:val="clear" w:color="auto" w:fill="2F5496" w:themeFill="accent1" w:themeFillShade="BF"/>
            <w:vAlign w:val="center"/>
            <w:hideMark/>
          </w:tcPr>
          <w:p w14:paraId="21FFE70F" w14:textId="77777777" w:rsidR="00B8184A" w:rsidRPr="00B8184A" w:rsidRDefault="00B8184A" w:rsidP="00B8184A">
            <w:pPr>
              <w:contextualSpacing/>
              <w:rPr>
                <w:rFonts w:ascii="Arial" w:hAnsi="Arial" w:cs="Arial"/>
                <w:b/>
                <w:bCs/>
                <w:color w:val="FFFFFF" w:themeColor="background1"/>
                <w:sz w:val="14"/>
                <w:szCs w:val="14"/>
              </w:rPr>
            </w:pPr>
            <w:r w:rsidRPr="00B8184A">
              <w:rPr>
                <w:rFonts w:ascii="Arial" w:hAnsi="Arial" w:cs="Arial"/>
                <w:b/>
                <w:bCs/>
                <w:color w:val="FFFFFF" w:themeColor="background1"/>
                <w:sz w:val="14"/>
                <w:szCs w:val="14"/>
              </w:rPr>
              <w:t>Layer</w:t>
            </w:r>
          </w:p>
        </w:tc>
        <w:tc>
          <w:tcPr>
            <w:tcW w:w="0" w:type="auto"/>
            <w:shd w:val="clear" w:color="auto" w:fill="2F5496" w:themeFill="accent1" w:themeFillShade="BF"/>
            <w:vAlign w:val="center"/>
            <w:hideMark/>
          </w:tcPr>
          <w:p w14:paraId="714FE63D" w14:textId="77777777" w:rsidR="00B8184A" w:rsidRPr="00B8184A" w:rsidRDefault="00B8184A" w:rsidP="00B8184A">
            <w:pPr>
              <w:contextualSpacing/>
              <w:rPr>
                <w:rFonts w:ascii="Arial" w:hAnsi="Arial" w:cs="Arial"/>
                <w:b/>
                <w:bCs/>
                <w:color w:val="FFFFFF" w:themeColor="background1"/>
                <w:sz w:val="14"/>
                <w:szCs w:val="14"/>
              </w:rPr>
            </w:pPr>
            <w:r w:rsidRPr="00B8184A">
              <w:rPr>
                <w:rFonts w:ascii="Arial" w:hAnsi="Arial" w:cs="Arial"/>
                <w:b/>
                <w:bCs/>
                <w:color w:val="FFFFFF" w:themeColor="background1"/>
                <w:sz w:val="14"/>
                <w:szCs w:val="14"/>
              </w:rPr>
              <w:t>KPI Examples</w:t>
            </w:r>
          </w:p>
        </w:tc>
        <w:tc>
          <w:tcPr>
            <w:tcW w:w="0" w:type="auto"/>
            <w:shd w:val="clear" w:color="auto" w:fill="2F5496" w:themeFill="accent1" w:themeFillShade="BF"/>
            <w:vAlign w:val="center"/>
            <w:hideMark/>
          </w:tcPr>
          <w:p w14:paraId="2140B06B" w14:textId="77777777" w:rsidR="00B8184A" w:rsidRPr="00B8184A" w:rsidRDefault="00B8184A" w:rsidP="00B8184A">
            <w:pPr>
              <w:contextualSpacing/>
              <w:rPr>
                <w:rFonts w:ascii="Arial" w:hAnsi="Arial" w:cs="Arial"/>
                <w:b/>
                <w:bCs/>
                <w:color w:val="FFFFFF" w:themeColor="background1"/>
                <w:sz w:val="14"/>
                <w:szCs w:val="14"/>
              </w:rPr>
            </w:pPr>
            <w:r w:rsidRPr="00B8184A">
              <w:rPr>
                <w:rFonts w:ascii="Arial" w:hAnsi="Arial" w:cs="Arial"/>
                <w:b/>
                <w:bCs/>
                <w:color w:val="FFFFFF" w:themeColor="background1"/>
                <w:sz w:val="14"/>
                <w:szCs w:val="14"/>
              </w:rPr>
              <w:t>Decision It Drives</w:t>
            </w:r>
          </w:p>
        </w:tc>
      </w:tr>
      <w:tr w:rsidR="00B8184A" w:rsidRPr="00B8184A" w14:paraId="2DB16D0E" w14:textId="77777777" w:rsidTr="00B8184A">
        <w:trPr>
          <w:tblCellSpacing w:w="15" w:type="dxa"/>
        </w:trPr>
        <w:tc>
          <w:tcPr>
            <w:tcW w:w="0" w:type="auto"/>
            <w:vAlign w:val="center"/>
            <w:hideMark/>
          </w:tcPr>
          <w:p w14:paraId="668E5F9B" w14:textId="77777777" w:rsidR="00B8184A" w:rsidRPr="00B8184A" w:rsidRDefault="00B8184A" w:rsidP="00B8184A">
            <w:pPr>
              <w:contextualSpacing/>
              <w:rPr>
                <w:rFonts w:ascii="Arial" w:hAnsi="Arial" w:cs="Arial"/>
                <w:sz w:val="14"/>
                <w:szCs w:val="14"/>
              </w:rPr>
            </w:pPr>
            <w:r w:rsidRPr="00B8184A">
              <w:rPr>
                <w:rFonts w:ascii="Arial" w:hAnsi="Arial" w:cs="Arial"/>
                <w:b/>
                <w:bCs/>
                <w:sz w:val="14"/>
                <w:szCs w:val="14"/>
              </w:rPr>
              <w:t>Executive / Strategic</w:t>
            </w:r>
          </w:p>
        </w:tc>
        <w:tc>
          <w:tcPr>
            <w:tcW w:w="0" w:type="auto"/>
            <w:vAlign w:val="center"/>
            <w:hideMark/>
          </w:tcPr>
          <w:p w14:paraId="7EF6A408"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Sales Attainment %, Actual Sales, Net Patient Growth, Patient Retention Rate</w:t>
            </w:r>
          </w:p>
        </w:tc>
        <w:tc>
          <w:tcPr>
            <w:tcW w:w="0" w:type="auto"/>
            <w:vAlign w:val="center"/>
            <w:hideMark/>
          </w:tcPr>
          <w:p w14:paraId="56FFC83B"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Understand overall business performance, identify growth opportunities, and support leadership decisions.</w:t>
            </w:r>
          </w:p>
        </w:tc>
      </w:tr>
      <w:tr w:rsidR="00B8184A" w:rsidRPr="00B8184A" w14:paraId="7AA77442" w14:textId="77777777" w:rsidTr="00B8184A">
        <w:trPr>
          <w:tblCellSpacing w:w="15" w:type="dxa"/>
        </w:trPr>
        <w:tc>
          <w:tcPr>
            <w:tcW w:w="0" w:type="auto"/>
            <w:vAlign w:val="center"/>
            <w:hideMark/>
          </w:tcPr>
          <w:p w14:paraId="0AB181F7" w14:textId="77777777" w:rsidR="00B8184A" w:rsidRPr="00B8184A" w:rsidRDefault="00B8184A" w:rsidP="00B8184A">
            <w:pPr>
              <w:contextualSpacing/>
              <w:rPr>
                <w:rFonts w:ascii="Arial" w:hAnsi="Arial" w:cs="Arial"/>
                <w:sz w:val="14"/>
                <w:szCs w:val="14"/>
              </w:rPr>
            </w:pPr>
            <w:r w:rsidRPr="00B8184A">
              <w:rPr>
                <w:rFonts w:ascii="Arial" w:hAnsi="Arial" w:cs="Arial"/>
                <w:b/>
                <w:bCs/>
                <w:sz w:val="14"/>
                <w:szCs w:val="14"/>
              </w:rPr>
              <w:t>Operational / Tactical</w:t>
            </w:r>
          </w:p>
        </w:tc>
        <w:tc>
          <w:tcPr>
            <w:tcW w:w="0" w:type="auto"/>
            <w:vAlign w:val="center"/>
            <w:hideMark/>
          </w:tcPr>
          <w:p w14:paraId="56D385F8"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Planned Calls, Completed Calls, Call Completion %, Territory Performance</w:t>
            </w:r>
          </w:p>
        </w:tc>
        <w:tc>
          <w:tcPr>
            <w:tcW w:w="0" w:type="auto"/>
            <w:vAlign w:val="center"/>
            <w:hideMark/>
          </w:tcPr>
          <w:p w14:paraId="0BC75F80"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Monitor sales team performance, improve territory coverage, and identify areas that need coaching.</w:t>
            </w:r>
          </w:p>
        </w:tc>
      </w:tr>
      <w:tr w:rsidR="00B8184A" w:rsidRPr="00B8184A" w14:paraId="4D96C7DB" w14:textId="77777777" w:rsidTr="00B8184A">
        <w:trPr>
          <w:tblCellSpacing w:w="15" w:type="dxa"/>
        </w:trPr>
        <w:tc>
          <w:tcPr>
            <w:tcW w:w="0" w:type="auto"/>
            <w:vAlign w:val="center"/>
            <w:hideMark/>
          </w:tcPr>
          <w:p w14:paraId="0524021D" w14:textId="77777777" w:rsidR="00B8184A" w:rsidRPr="00B8184A" w:rsidRDefault="00B8184A" w:rsidP="00B8184A">
            <w:pPr>
              <w:contextualSpacing/>
              <w:rPr>
                <w:rFonts w:ascii="Arial" w:hAnsi="Arial" w:cs="Arial"/>
                <w:sz w:val="14"/>
                <w:szCs w:val="14"/>
              </w:rPr>
            </w:pPr>
            <w:r w:rsidRPr="00B8184A">
              <w:rPr>
                <w:rFonts w:ascii="Arial" w:hAnsi="Arial" w:cs="Arial"/>
                <w:b/>
                <w:bCs/>
                <w:sz w:val="14"/>
                <w:szCs w:val="14"/>
              </w:rPr>
              <w:t>Leading Indicators</w:t>
            </w:r>
          </w:p>
        </w:tc>
        <w:tc>
          <w:tcPr>
            <w:tcW w:w="0" w:type="auto"/>
            <w:vAlign w:val="center"/>
            <w:hideMark/>
          </w:tcPr>
          <w:p w14:paraId="5171C902"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New Patients, Discontinued Patients, HCP Reach</w:t>
            </w:r>
          </w:p>
        </w:tc>
        <w:tc>
          <w:tcPr>
            <w:tcW w:w="0" w:type="auto"/>
            <w:vAlign w:val="center"/>
            <w:hideMark/>
          </w:tcPr>
          <w:p w14:paraId="15392D97"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Track future business growth and identify early signs of improvement or decline.</w:t>
            </w:r>
          </w:p>
        </w:tc>
      </w:tr>
    </w:tbl>
    <w:p w14:paraId="13E45A1A" w14:textId="77777777" w:rsidR="00B8184A" w:rsidRPr="00B8184A" w:rsidRDefault="00B8184A" w:rsidP="00B8184A">
      <w:pPr>
        <w:contextualSpacing/>
        <w:rPr>
          <w:rFonts w:ascii="Arial" w:hAnsi="Arial" w:cs="Arial"/>
          <w:sz w:val="14"/>
          <w:szCs w:val="14"/>
        </w:rPr>
      </w:pPr>
    </w:p>
    <w:p w14:paraId="70BC76A9" w14:textId="77777777" w:rsidR="00B8184A" w:rsidRPr="00B8184A" w:rsidRDefault="00B8184A" w:rsidP="00B8184A">
      <w:pPr>
        <w:contextualSpacing/>
        <w:rPr>
          <w:rFonts w:ascii="Arial" w:hAnsi="Arial" w:cs="Arial"/>
          <w:sz w:val="14"/>
          <w:szCs w:val="14"/>
        </w:rPr>
      </w:pPr>
    </w:p>
    <w:p w14:paraId="6A14799A" w14:textId="5D8B4FFF" w:rsidR="00B8184A" w:rsidRPr="00B8184A" w:rsidRDefault="00B8184A" w:rsidP="00B8184A">
      <w:pPr>
        <w:contextualSpacing/>
        <w:rPr>
          <w:rFonts w:ascii="Arial" w:hAnsi="Arial" w:cs="Arial"/>
          <w:b/>
          <w:bCs/>
          <w:sz w:val="14"/>
          <w:szCs w:val="14"/>
        </w:rPr>
      </w:pPr>
      <w:r>
        <w:rPr>
          <w:rFonts w:ascii="Arial" w:hAnsi="Arial" w:cs="Arial"/>
          <w:b/>
          <w:bCs/>
          <w:sz w:val="14"/>
          <w:szCs w:val="14"/>
        </w:rPr>
        <w:t xml:space="preserve">Q. </w:t>
      </w:r>
      <w:r w:rsidRPr="00B8184A">
        <w:rPr>
          <w:rFonts w:ascii="Arial" w:hAnsi="Arial" w:cs="Arial"/>
          <w:b/>
          <w:bCs/>
          <w:sz w:val="14"/>
          <w:szCs w:val="14"/>
        </w:rPr>
        <w:t>Which 3–5 KPIs would you feature prominently on a single executive summary page? Justify your selection.</w:t>
      </w:r>
    </w:p>
    <w:p w14:paraId="2E89F717" w14:textId="2B3EE099" w:rsidR="00B8184A" w:rsidRPr="00B8184A" w:rsidRDefault="00B8184A" w:rsidP="00B8184A">
      <w:pPr>
        <w:contextualSpacing/>
        <w:rPr>
          <w:rFonts w:ascii="Arial" w:hAnsi="Arial" w:cs="Arial"/>
          <w:sz w:val="14"/>
          <w:szCs w:val="14"/>
        </w:rPr>
      </w:pPr>
      <w:r w:rsidRPr="00B8184A">
        <w:rPr>
          <w:rFonts w:ascii="Arial" w:hAnsi="Arial" w:cs="Arial"/>
          <w:sz w:val="14"/>
          <w:szCs w:val="14"/>
        </w:rPr>
        <w:br/>
      </w:r>
      <w:r w:rsidRPr="00B8184A">
        <w:rPr>
          <w:rFonts w:ascii="Arial" w:hAnsi="Arial" w:cs="Arial"/>
          <w:sz w:val="14"/>
          <w:szCs w:val="14"/>
        </w:rPr>
        <w:t>I would highlight the following KPIs:</w:t>
      </w:r>
    </w:p>
    <w:p w14:paraId="0A071A10" w14:textId="4F200842" w:rsidR="00B8184A" w:rsidRPr="00B8184A" w:rsidRDefault="00B8184A" w:rsidP="00B8184A">
      <w:pPr>
        <w:pStyle w:val="ListParagraph"/>
        <w:numPr>
          <w:ilvl w:val="0"/>
          <w:numId w:val="11"/>
        </w:numPr>
        <w:rPr>
          <w:rFonts w:ascii="Arial" w:hAnsi="Arial" w:cs="Arial"/>
          <w:sz w:val="14"/>
          <w:szCs w:val="14"/>
        </w:rPr>
      </w:pPr>
      <w:r w:rsidRPr="00B8184A">
        <w:rPr>
          <w:rFonts w:ascii="Arial" w:hAnsi="Arial" w:cs="Arial"/>
          <w:b/>
          <w:bCs/>
          <w:sz w:val="14"/>
          <w:szCs w:val="14"/>
        </w:rPr>
        <w:t>Sales Attainment %</w:t>
      </w:r>
      <w:r w:rsidRPr="00B8184A">
        <w:rPr>
          <w:rFonts w:ascii="Arial" w:hAnsi="Arial" w:cs="Arial"/>
          <w:b/>
          <w:bCs/>
          <w:sz w:val="14"/>
          <w:szCs w:val="14"/>
        </w:rPr>
        <w:t xml:space="preserve">: </w:t>
      </w:r>
      <w:r w:rsidRPr="00B8184A">
        <w:rPr>
          <w:rFonts w:ascii="Arial" w:hAnsi="Arial" w:cs="Arial"/>
          <w:sz w:val="14"/>
          <w:szCs w:val="14"/>
        </w:rPr>
        <w:t>S</w:t>
      </w:r>
      <w:r w:rsidRPr="00B8184A">
        <w:rPr>
          <w:rFonts w:ascii="Arial" w:hAnsi="Arial" w:cs="Arial"/>
          <w:sz w:val="14"/>
          <w:szCs w:val="14"/>
        </w:rPr>
        <w:t>hows whether the business is achieving its sales target. It is one of the most important measures for leadership.</w:t>
      </w:r>
    </w:p>
    <w:p w14:paraId="330950CB" w14:textId="65A4D735" w:rsidR="00B8184A" w:rsidRPr="00B8184A" w:rsidRDefault="00B8184A" w:rsidP="00B8184A">
      <w:pPr>
        <w:pStyle w:val="ListParagraph"/>
        <w:numPr>
          <w:ilvl w:val="0"/>
          <w:numId w:val="11"/>
        </w:numPr>
        <w:rPr>
          <w:rFonts w:ascii="Arial" w:hAnsi="Arial" w:cs="Arial"/>
          <w:sz w:val="14"/>
          <w:szCs w:val="14"/>
        </w:rPr>
      </w:pPr>
      <w:r w:rsidRPr="00B8184A">
        <w:rPr>
          <w:rFonts w:ascii="Arial" w:hAnsi="Arial" w:cs="Arial"/>
          <w:b/>
          <w:bCs/>
          <w:sz w:val="14"/>
          <w:szCs w:val="14"/>
        </w:rPr>
        <w:t>Actual Sales</w:t>
      </w:r>
      <w:r w:rsidRPr="00B8184A">
        <w:rPr>
          <w:rFonts w:ascii="Arial" w:hAnsi="Arial" w:cs="Arial"/>
          <w:b/>
          <w:bCs/>
          <w:sz w:val="14"/>
          <w:szCs w:val="14"/>
        </w:rPr>
        <w:t xml:space="preserve">: </w:t>
      </w:r>
      <w:r w:rsidRPr="00B8184A">
        <w:rPr>
          <w:rFonts w:ascii="Arial" w:hAnsi="Arial" w:cs="Arial"/>
          <w:sz w:val="14"/>
          <w:szCs w:val="14"/>
        </w:rPr>
        <w:t>Provides a quick view of the company's overall sales performance.</w:t>
      </w:r>
    </w:p>
    <w:p w14:paraId="08F1E7BC" w14:textId="50FE3582" w:rsidR="00B8184A" w:rsidRPr="00B8184A" w:rsidRDefault="00B8184A" w:rsidP="00B8184A">
      <w:pPr>
        <w:pStyle w:val="ListParagraph"/>
        <w:numPr>
          <w:ilvl w:val="0"/>
          <w:numId w:val="11"/>
        </w:numPr>
        <w:rPr>
          <w:rFonts w:ascii="Arial" w:hAnsi="Arial" w:cs="Arial"/>
          <w:sz w:val="14"/>
          <w:szCs w:val="14"/>
        </w:rPr>
      </w:pPr>
      <w:r w:rsidRPr="00B8184A">
        <w:rPr>
          <w:rFonts w:ascii="Arial" w:hAnsi="Arial" w:cs="Arial"/>
          <w:b/>
          <w:bCs/>
          <w:sz w:val="14"/>
          <w:szCs w:val="14"/>
        </w:rPr>
        <w:t>Net Patient Growth</w:t>
      </w:r>
      <w:r w:rsidRPr="00B8184A">
        <w:rPr>
          <w:rFonts w:ascii="Arial" w:hAnsi="Arial" w:cs="Arial"/>
          <w:b/>
          <w:bCs/>
          <w:sz w:val="14"/>
          <w:szCs w:val="14"/>
        </w:rPr>
        <w:t xml:space="preserve">: </w:t>
      </w:r>
      <w:r w:rsidRPr="00B8184A">
        <w:rPr>
          <w:rFonts w:ascii="Arial" w:hAnsi="Arial" w:cs="Arial"/>
          <w:sz w:val="14"/>
          <w:szCs w:val="14"/>
        </w:rPr>
        <w:t>Shows whether the total number of patients is increasing after accounting for patient discontinuations.</w:t>
      </w:r>
    </w:p>
    <w:p w14:paraId="0354400D" w14:textId="1C80478C" w:rsidR="00B8184A" w:rsidRPr="00B8184A" w:rsidRDefault="00B8184A" w:rsidP="00B8184A">
      <w:pPr>
        <w:pStyle w:val="ListParagraph"/>
        <w:numPr>
          <w:ilvl w:val="0"/>
          <w:numId w:val="11"/>
        </w:numPr>
        <w:rPr>
          <w:rFonts w:ascii="Arial" w:hAnsi="Arial" w:cs="Arial"/>
          <w:sz w:val="14"/>
          <w:szCs w:val="14"/>
        </w:rPr>
      </w:pPr>
      <w:r w:rsidRPr="00B8184A">
        <w:rPr>
          <w:rFonts w:ascii="Arial" w:hAnsi="Arial" w:cs="Arial"/>
          <w:b/>
          <w:bCs/>
          <w:sz w:val="14"/>
          <w:szCs w:val="14"/>
        </w:rPr>
        <w:t>Call Completion %</w:t>
      </w:r>
      <w:r w:rsidRPr="00B8184A">
        <w:rPr>
          <w:rFonts w:ascii="Arial" w:hAnsi="Arial" w:cs="Arial"/>
          <w:b/>
          <w:bCs/>
          <w:sz w:val="14"/>
          <w:szCs w:val="14"/>
        </w:rPr>
        <w:t xml:space="preserve">: </w:t>
      </w:r>
      <w:r w:rsidRPr="00B8184A">
        <w:rPr>
          <w:rFonts w:ascii="Arial" w:hAnsi="Arial" w:cs="Arial"/>
          <w:sz w:val="14"/>
          <w:szCs w:val="14"/>
        </w:rPr>
        <w:t>Measures how effectively the sales team is completing planned customer visits.</w:t>
      </w:r>
    </w:p>
    <w:p w14:paraId="2B2952F2" w14:textId="280B85B5" w:rsidR="00B8184A" w:rsidRPr="00B8184A" w:rsidRDefault="00B8184A" w:rsidP="00B8184A">
      <w:pPr>
        <w:pStyle w:val="ListParagraph"/>
        <w:numPr>
          <w:ilvl w:val="0"/>
          <w:numId w:val="11"/>
        </w:numPr>
        <w:rPr>
          <w:rFonts w:ascii="Arial" w:hAnsi="Arial" w:cs="Arial"/>
          <w:sz w:val="14"/>
          <w:szCs w:val="14"/>
        </w:rPr>
      </w:pPr>
      <w:r w:rsidRPr="00B8184A">
        <w:rPr>
          <w:rFonts w:ascii="Arial" w:hAnsi="Arial" w:cs="Arial"/>
          <w:b/>
          <w:bCs/>
          <w:sz w:val="14"/>
          <w:szCs w:val="14"/>
        </w:rPr>
        <w:t>New Patients</w:t>
      </w:r>
      <w:r w:rsidRPr="00B8184A">
        <w:rPr>
          <w:rFonts w:ascii="Arial" w:hAnsi="Arial" w:cs="Arial"/>
          <w:b/>
          <w:bCs/>
          <w:sz w:val="14"/>
          <w:szCs w:val="14"/>
        </w:rPr>
        <w:t xml:space="preserve">: </w:t>
      </w:r>
      <w:r w:rsidRPr="00B8184A">
        <w:rPr>
          <w:rFonts w:ascii="Arial" w:hAnsi="Arial" w:cs="Arial"/>
          <w:sz w:val="14"/>
          <w:szCs w:val="14"/>
        </w:rPr>
        <w:t>Indicates how well the product is attracting new patients and helps measure business growth.</w:t>
      </w:r>
    </w:p>
    <w:p w14:paraId="29A7F3C0" w14:textId="77777777" w:rsidR="00B8184A" w:rsidRPr="00B8184A" w:rsidRDefault="00B8184A" w:rsidP="00B8184A">
      <w:pPr>
        <w:contextualSpacing/>
        <w:rPr>
          <w:rFonts w:ascii="Arial" w:hAnsi="Arial" w:cs="Arial"/>
          <w:b/>
          <w:bCs/>
          <w:sz w:val="14"/>
          <w:szCs w:val="14"/>
        </w:rPr>
      </w:pPr>
    </w:p>
    <w:p w14:paraId="6B5FE162" w14:textId="2C573C10" w:rsidR="00B8184A" w:rsidRPr="00B8184A" w:rsidRDefault="00B8184A" w:rsidP="00B8184A">
      <w:pPr>
        <w:contextualSpacing/>
        <w:rPr>
          <w:rFonts w:ascii="Arial" w:hAnsi="Arial" w:cs="Arial"/>
          <w:sz w:val="14"/>
          <w:szCs w:val="14"/>
        </w:rPr>
      </w:pPr>
      <w:r w:rsidRPr="00B8184A">
        <w:rPr>
          <w:rFonts w:ascii="Arial" w:hAnsi="Arial" w:cs="Arial"/>
          <w:b/>
          <w:bCs/>
          <w:sz w:val="14"/>
          <w:szCs w:val="14"/>
        </w:rPr>
        <w:t>Why these KPIs?</w:t>
      </w:r>
    </w:p>
    <w:p w14:paraId="585653C7"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These five KPIs provide a complete picture of the business by covering:</w:t>
      </w:r>
    </w:p>
    <w:p w14:paraId="02D8D7C8" w14:textId="77777777" w:rsidR="00B8184A" w:rsidRPr="00B8184A" w:rsidRDefault="00B8184A" w:rsidP="00B8184A">
      <w:pPr>
        <w:numPr>
          <w:ilvl w:val="0"/>
          <w:numId w:val="10"/>
        </w:numPr>
        <w:contextualSpacing/>
        <w:rPr>
          <w:rFonts w:ascii="Arial" w:hAnsi="Arial" w:cs="Arial"/>
          <w:sz w:val="14"/>
          <w:szCs w:val="14"/>
        </w:rPr>
      </w:pPr>
      <w:r w:rsidRPr="00B8184A">
        <w:rPr>
          <w:rFonts w:ascii="Arial" w:hAnsi="Arial" w:cs="Arial"/>
          <w:sz w:val="14"/>
          <w:szCs w:val="14"/>
        </w:rPr>
        <w:t xml:space="preserve">Sales performance </w:t>
      </w:r>
    </w:p>
    <w:p w14:paraId="02CE8EFF" w14:textId="77777777" w:rsidR="00B8184A" w:rsidRPr="00B8184A" w:rsidRDefault="00B8184A" w:rsidP="00B8184A">
      <w:pPr>
        <w:numPr>
          <w:ilvl w:val="0"/>
          <w:numId w:val="10"/>
        </w:numPr>
        <w:contextualSpacing/>
        <w:rPr>
          <w:rFonts w:ascii="Arial" w:hAnsi="Arial" w:cs="Arial"/>
          <w:sz w:val="14"/>
          <w:szCs w:val="14"/>
        </w:rPr>
      </w:pPr>
      <w:r w:rsidRPr="00B8184A">
        <w:rPr>
          <w:rFonts w:ascii="Arial" w:hAnsi="Arial" w:cs="Arial"/>
          <w:sz w:val="14"/>
          <w:szCs w:val="14"/>
        </w:rPr>
        <w:t xml:space="preserve">Patient growth </w:t>
      </w:r>
    </w:p>
    <w:p w14:paraId="0B5E11CC" w14:textId="0D86AE04" w:rsidR="00B8184A" w:rsidRPr="00B8184A" w:rsidRDefault="00B8184A" w:rsidP="00B8184A">
      <w:pPr>
        <w:numPr>
          <w:ilvl w:val="0"/>
          <w:numId w:val="10"/>
        </w:numPr>
        <w:contextualSpacing/>
        <w:rPr>
          <w:rFonts w:ascii="Arial" w:hAnsi="Arial" w:cs="Arial"/>
          <w:sz w:val="14"/>
          <w:szCs w:val="14"/>
        </w:rPr>
      </w:pPr>
      <w:r w:rsidRPr="00B8184A">
        <w:rPr>
          <w:rFonts w:ascii="Arial" w:hAnsi="Arial" w:cs="Arial"/>
          <w:sz w:val="14"/>
          <w:szCs w:val="14"/>
        </w:rPr>
        <w:t xml:space="preserve">Field force execution </w:t>
      </w:r>
    </w:p>
    <w:p w14:paraId="32DD6ED7"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Together, they help leadership understand the current business performance and identify areas that require attention.</w:t>
      </w:r>
    </w:p>
    <w:p w14:paraId="56706F3F" w14:textId="77777777" w:rsidR="00B8184A" w:rsidRDefault="00B8184A" w:rsidP="00B8184A">
      <w:pPr>
        <w:contextualSpacing/>
        <w:rPr>
          <w:rFonts w:ascii="Arial" w:hAnsi="Arial" w:cs="Arial"/>
          <w:sz w:val="14"/>
          <w:szCs w:val="14"/>
        </w:rPr>
      </w:pPr>
    </w:p>
    <w:p w14:paraId="56B56F59" w14:textId="77777777" w:rsidR="00717A69" w:rsidRDefault="00717A69" w:rsidP="00B8184A">
      <w:pPr>
        <w:contextualSpacing/>
        <w:rPr>
          <w:rFonts w:ascii="Arial" w:hAnsi="Arial" w:cs="Arial"/>
          <w:b/>
          <w:bCs/>
          <w:sz w:val="14"/>
          <w:szCs w:val="14"/>
        </w:rPr>
      </w:pPr>
    </w:p>
    <w:p w14:paraId="330373C8" w14:textId="77777777" w:rsidR="00717A69" w:rsidRDefault="00717A69" w:rsidP="00B8184A">
      <w:pPr>
        <w:contextualSpacing/>
        <w:rPr>
          <w:rFonts w:ascii="Arial" w:hAnsi="Arial" w:cs="Arial"/>
          <w:b/>
          <w:bCs/>
          <w:sz w:val="14"/>
          <w:szCs w:val="14"/>
        </w:rPr>
      </w:pPr>
    </w:p>
    <w:p w14:paraId="39CFE1D2" w14:textId="77777777" w:rsidR="00717A69" w:rsidRDefault="00717A69" w:rsidP="00B8184A">
      <w:pPr>
        <w:contextualSpacing/>
        <w:rPr>
          <w:rFonts w:ascii="Arial" w:hAnsi="Arial" w:cs="Arial"/>
          <w:b/>
          <w:bCs/>
          <w:sz w:val="14"/>
          <w:szCs w:val="14"/>
        </w:rPr>
      </w:pPr>
    </w:p>
    <w:p w14:paraId="49676546" w14:textId="77777777" w:rsidR="00717A69" w:rsidRDefault="00717A69" w:rsidP="00B8184A">
      <w:pPr>
        <w:contextualSpacing/>
        <w:rPr>
          <w:rFonts w:ascii="Arial" w:hAnsi="Arial" w:cs="Arial"/>
          <w:b/>
          <w:bCs/>
          <w:sz w:val="14"/>
          <w:szCs w:val="14"/>
        </w:rPr>
      </w:pPr>
    </w:p>
    <w:p w14:paraId="3CF8C834" w14:textId="77777777" w:rsidR="00717A69" w:rsidRDefault="00717A69" w:rsidP="00B8184A">
      <w:pPr>
        <w:contextualSpacing/>
        <w:rPr>
          <w:rFonts w:ascii="Arial" w:hAnsi="Arial" w:cs="Arial"/>
          <w:b/>
          <w:bCs/>
          <w:sz w:val="14"/>
          <w:szCs w:val="14"/>
        </w:rPr>
      </w:pPr>
    </w:p>
    <w:p w14:paraId="4467FA55" w14:textId="77777777" w:rsidR="00717A69" w:rsidRDefault="00717A69" w:rsidP="00B8184A">
      <w:pPr>
        <w:contextualSpacing/>
        <w:rPr>
          <w:rFonts w:ascii="Arial" w:hAnsi="Arial" w:cs="Arial"/>
          <w:b/>
          <w:bCs/>
          <w:sz w:val="14"/>
          <w:szCs w:val="14"/>
        </w:rPr>
      </w:pPr>
    </w:p>
    <w:p w14:paraId="3C7A88B6" w14:textId="77777777" w:rsidR="00717A69" w:rsidRDefault="00717A69" w:rsidP="00B8184A">
      <w:pPr>
        <w:contextualSpacing/>
        <w:rPr>
          <w:rFonts w:ascii="Arial" w:hAnsi="Arial" w:cs="Arial"/>
          <w:b/>
          <w:bCs/>
          <w:sz w:val="14"/>
          <w:szCs w:val="14"/>
        </w:rPr>
      </w:pPr>
    </w:p>
    <w:p w14:paraId="5491BAFD" w14:textId="77777777" w:rsidR="00717A69" w:rsidRDefault="00717A69" w:rsidP="00B8184A">
      <w:pPr>
        <w:contextualSpacing/>
        <w:rPr>
          <w:rFonts w:ascii="Arial" w:hAnsi="Arial" w:cs="Arial"/>
          <w:b/>
          <w:bCs/>
          <w:sz w:val="14"/>
          <w:szCs w:val="14"/>
        </w:rPr>
      </w:pPr>
    </w:p>
    <w:p w14:paraId="4BFE0DBE" w14:textId="77777777" w:rsidR="00717A69" w:rsidRDefault="00717A69" w:rsidP="00B8184A">
      <w:pPr>
        <w:contextualSpacing/>
        <w:rPr>
          <w:rFonts w:ascii="Arial" w:hAnsi="Arial" w:cs="Arial"/>
          <w:b/>
          <w:bCs/>
          <w:sz w:val="14"/>
          <w:szCs w:val="14"/>
        </w:rPr>
      </w:pPr>
    </w:p>
    <w:p w14:paraId="0B874B44" w14:textId="77777777" w:rsidR="00717A69" w:rsidRDefault="00717A69" w:rsidP="00B8184A">
      <w:pPr>
        <w:contextualSpacing/>
        <w:rPr>
          <w:rFonts w:ascii="Arial" w:hAnsi="Arial" w:cs="Arial"/>
          <w:b/>
          <w:bCs/>
          <w:sz w:val="14"/>
          <w:szCs w:val="14"/>
        </w:rPr>
      </w:pPr>
    </w:p>
    <w:p w14:paraId="61E836AD" w14:textId="6C62208A" w:rsidR="00B8184A" w:rsidRPr="00B8184A" w:rsidRDefault="00B8184A" w:rsidP="00B8184A">
      <w:pPr>
        <w:contextualSpacing/>
        <w:rPr>
          <w:rFonts w:ascii="Arial" w:hAnsi="Arial" w:cs="Arial"/>
          <w:b/>
          <w:bCs/>
          <w:sz w:val="14"/>
          <w:szCs w:val="14"/>
        </w:rPr>
      </w:pPr>
      <w:r>
        <w:rPr>
          <w:rFonts w:ascii="Arial" w:hAnsi="Arial" w:cs="Arial"/>
          <w:b/>
          <w:bCs/>
          <w:sz w:val="14"/>
          <w:szCs w:val="14"/>
        </w:rPr>
        <w:t xml:space="preserve">Q. </w:t>
      </w:r>
      <w:r w:rsidRPr="00B8184A">
        <w:rPr>
          <w:rFonts w:ascii="Arial" w:hAnsi="Arial" w:cs="Arial"/>
          <w:b/>
          <w:bCs/>
          <w:sz w:val="14"/>
          <w:szCs w:val="14"/>
        </w:rPr>
        <w:t>What benchmarks or thresholds would you recommend for color-coding attainment (RAG status)? How would you validate those with the client?</w:t>
      </w:r>
    </w:p>
    <w:p w14:paraId="2486855B" w14:textId="2DDD6EA2" w:rsidR="00B8184A" w:rsidRPr="00B8184A" w:rsidRDefault="00B8184A" w:rsidP="00B8184A">
      <w:pPr>
        <w:contextualSpacing/>
        <w:rPr>
          <w:rFonts w:ascii="Arial" w:hAnsi="Arial" w:cs="Arial"/>
          <w:b/>
          <w:bCs/>
          <w:sz w:val="14"/>
          <w:szCs w:val="14"/>
        </w:rPr>
      </w:pPr>
      <w:r>
        <w:rPr>
          <w:rFonts w:ascii="Arial" w:hAnsi="Arial" w:cs="Arial"/>
          <w:sz w:val="14"/>
          <w:szCs w:val="14"/>
        </w:rPr>
        <w:t>Below</w:t>
      </w:r>
      <w:r w:rsidRPr="00B8184A">
        <w:rPr>
          <w:rFonts w:ascii="Arial" w:hAnsi="Arial" w:cs="Arial"/>
          <w:sz w:val="14"/>
          <w:szCs w:val="14"/>
        </w:rPr>
        <w:t xml:space="preserve"> thresholds make it easy for business users to quickly identify high-performing and low-performing territories</w:t>
      </w:r>
      <w:r>
        <w:rPr>
          <w:rFonts w:ascii="Arial" w:hAnsi="Arial" w:cs="Arial"/>
          <w:sz w:val="14"/>
          <w:szCs w:val="14"/>
        </w:rPr>
        <w:br/>
      </w:r>
    </w:p>
    <w:tbl>
      <w:tblPr>
        <w:tblW w:w="4709"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2967"/>
      </w:tblGrid>
      <w:tr w:rsidR="00B8184A" w:rsidRPr="00B8184A" w14:paraId="667F4B71" w14:textId="77777777" w:rsidTr="00B8184A">
        <w:trPr>
          <w:trHeight w:val="194"/>
          <w:tblHeader/>
          <w:tblCellSpacing w:w="15" w:type="dxa"/>
        </w:trPr>
        <w:tc>
          <w:tcPr>
            <w:tcW w:w="0" w:type="auto"/>
            <w:vAlign w:val="center"/>
            <w:hideMark/>
          </w:tcPr>
          <w:p w14:paraId="57B6CD39" w14:textId="77777777" w:rsidR="00B8184A" w:rsidRPr="00B8184A" w:rsidRDefault="00B8184A" w:rsidP="00B8184A">
            <w:pPr>
              <w:contextualSpacing/>
              <w:rPr>
                <w:rFonts w:ascii="Arial" w:hAnsi="Arial" w:cs="Arial"/>
                <w:b/>
                <w:bCs/>
                <w:sz w:val="14"/>
                <w:szCs w:val="14"/>
              </w:rPr>
            </w:pPr>
            <w:r w:rsidRPr="00B8184A">
              <w:rPr>
                <w:rFonts w:ascii="Arial" w:hAnsi="Arial" w:cs="Arial"/>
                <w:b/>
                <w:bCs/>
                <w:sz w:val="14"/>
                <w:szCs w:val="14"/>
              </w:rPr>
              <w:t>Status</w:t>
            </w:r>
          </w:p>
        </w:tc>
        <w:tc>
          <w:tcPr>
            <w:tcW w:w="0" w:type="auto"/>
            <w:vAlign w:val="center"/>
            <w:hideMark/>
          </w:tcPr>
          <w:p w14:paraId="1AEBE365" w14:textId="77777777" w:rsidR="00B8184A" w:rsidRPr="00B8184A" w:rsidRDefault="00B8184A" w:rsidP="00B8184A">
            <w:pPr>
              <w:contextualSpacing/>
              <w:rPr>
                <w:rFonts w:ascii="Arial" w:hAnsi="Arial" w:cs="Arial"/>
                <w:b/>
                <w:bCs/>
                <w:sz w:val="14"/>
                <w:szCs w:val="14"/>
              </w:rPr>
            </w:pPr>
            <w:r w:rsidRPr="00B8184A">
              <w:rPr>
                <w:rFonts w:ascii="Arial" w:hAnsi="Arial" w:cs="Arial"/>
                <w:b/>
                <w:bCs/>
                <w:sz w:val="14"/>
                <w:szCs w:val="14"/>
              </w:rPr>
              <w:t>Sales Attainment</w:t>
            </w:r>
          </w:p>
        </w:tc>
      </w:tr>
      <w:tr w:rsidR="00B8184A" w:rsidRPr="00B8184A" w14:paraId="1D8920C7" w14:textId="77777777" w:rsidTr="00B8184A">
        <w:trPr>
          <w:trHeight w:val="229"/>
          <w:tblCellSpacing w:w="15" w:type="dxa"/>
        </w:trPr>
        <w:tc>
          <w:tcPr>
            <w:tcW w:w="0" w:type="auto"/>
            <w:vAlign w:val="center"/>
            <w:hideMark/>
          </w:tcPr>
          <w:p w14:paraId="3C7E1F45" w14:textId="77777777" w:rsidR="00B8184A" w:rsidRPr="00B8184A" w:rsidRDefault="00B8184A" w:rsidP="00B8184A">
            <w:pPr>
              <w:contextualSpacing/>
              <w:rPr>
                <w:rFonts w:ascii="Arial" w:hAnsi="Arial" w:cs="Arial"/>
                <w:sz w:val="14"/>
                <w:szCs w:val="14"/>
              </w:rPr>
            </w:pPr>
            <w:r w:rsidRPr="00B8184A">
              <w:rPr>
                <w:rFonts w:ascii="Segoe UI Emoji" w:hAnsi="Segoe UI Emoji" w:cs="Segoe UI Emoji"/>
                <w:sz w:val="14"/>
                <w:szCs w:val="14"/>
              </w:rPr>
              <w:t>🟢</w:t>
            </w:r>
            <w:r w:rsidRPr="00B8184A">
              <w:rPr>
                <w:rFonts w:ascii="Arial" w:hAnsi="Arial" w:cs="Arial"/>
                <w:sz w:val="14"/>
                <w:szCs w:val="14"/>
              </w:rPr>
              <w:t xml:space="preserve"> Green</w:t>
            </w:r>
          </w:p>
        </w:tc>
        <w:tc>
          <w:tcPr>
            <w:tcW w:w="0" w:type="auto"/>
            <w:vAlign w:val="center"/>
            <w:hideMark/>
          </w:tcPr>
          <w:p w14:paraId="4D825F26"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100% or above</w:t>
            </w:r>
          </w:p>
        </w:tc>
      </w:tr>
      <w:tr w:rsidR="00B8184A" w:rsidRPr="00B8184A" w14:paraId="696E3DE4" w14:textId="77777777" w:rsidTr="00B8184A">
        <w:trPr>
          <w:trHeight w:val="229"/>
          <w:tblCellSpacing w:w="15" w:type="dxa"/>
        </w:trPr>
        <w:tc>
          <w:tcPr>
            <w:tcW w:w="0" w:type="auto"/>
            <w:vAlign w:val="center"/>
            <w:hideMark/>
          </w:tcPr>
          <w:p w14:paraId="30BB4251" w14:textId="77777777" w:rsidR="00B8184A" w:rsidRPr="00B8184A" w:rsidRDefault="00B8184A" w:rsidP="00B8184A">
            <w:pPr>
              <w:contextualSpacing/>
              <w:rPr>
                <w:rFonts w:ascii="Arial" w:hAnsi="Arial" w:cs="Arial"/>
                <w:sz w:val="14"/>
                <w:szCs w:val="14"/>
              </w:rPr>
            </w:pPr>
            <w:r w:rsidRPr="00B8184A">
              <w:rPr>
                <w:rFonts w:ascii="Segoe UI Emoji" w:hAnsi="Segoe UI Emoji" w:cs="Segoe UI Emoji"/>
                <w:sz w:val="14"/>
                <w:szCs w:val="14"/>
              </w:rPr>
              <w:t>🟡</w:t>
            </w:r>
            <w:r w:rsidRPr="00B8184A">
              <w:rPr>
                <w:rFonts w:ascii="Arial" w:hAnsi="Arial" w:cs="Arial"/>
                <w:sz w:val="14"/>
                <w:szCs w:val="14"/>
              </w:rPr>
              <w:t xml:space="preserve"> Amber</w:t>
            </w:r>
          </w:p>
        </w:tc>
        <w:tc>
          <w:tcPr>
            <w:tcW w:w="0" w:type="auto"/>
            <w:vAlign w:val="center"/>
            <w:hideMark/>
          </w:tcPr>
          <w:p w14:paraId="1AEBF6F8"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90% to 99%</w:t>
            </w:r>
          </w:p>
        </w:tc>
      </w:tr>
      <w:tr w:rsidR="00B8184A" w:rsidRPr="00B8184A" w14:paraId="5B722BBC" w14:textId="77777777" w:rsidTr="00B8184A">
        <w:trPr>
          <w:trHeight w:val="229"/>
          <w:tblCellSpacing w:w="15" w:type="dxa"/>
        </w:trPr>
        <w:tc>
          <w:tcPr>
            <w:tcW w:w="0" w:type="auto"/>
            <w:vAlign w:val="center"/>
            <w:hideMark/>
          </w:tcPr>
          <w:p w14:paraId="45493DB4" w14:textId="77777777" w:rsidR="00B8184A" w:rsidRPr="00B8184A" w:rsidRDefault="00B8184A" w:rsidP="00B8184A">
            <w:pPr>
              <w:contextualSpacing/>
              <w:rPr>
                <w:rFonts w:ascii="Arial" w:hAnsi="Arial" w:cs="Arial"/>
                <w:sz w:val="14"/>
                <w:szCs w:val="14"/>
              </w:rPr>
            </w:pPr>
            <w:r w:rsidRPr="00B8184A">
              <w:rPr>
                <w:rFonts w:ascii="Segoe UI Emoji" w:hAnsi="Segoe UI Emoji" w:cs="Segoe UI Emoji"/>
                <w:sz w:val="14"/>
                <w:szCs w:val="14"/>
              </w:rPr>
              <w:t>🔴</w:t>
            </w:r>
            <w:r w:rsidRPr="00B8184A">
              <w:rPr>
                <w:rFonts w:ascii="Arial" w:hAnsi="Arial" w:cs="Arial"/>
                <w:sz w:val="14"/>
                <w:szCs w:val="14"/>
              </w:rPr>
              <w:t xml:space="preserve"> Red</w:t>
            </w:r>
          </w:p>
        </w:tc>
        <w:tc>
          <w:tcPr>
            <w:tcW w:w="0" w:type="auto"/>
            <w:vAlign w:val="center"/>
            <w:hideMark/>
          </w:tcPr>
          <w:p w14:paraId="25D0EF1E"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Below 90%</w:t>
            </w:r>
          </w:p>
        </w:tc>
      </w:tr>
    </w:tbl>
    <w:p w14:paraId="4604C355" w14:textId="03D57E2B" w:rsidR="00B8184A" w:rsidRPr="00B8184A" w:rsidRDefault="00B8184A" w:rsidP="00B8184A">
      <w:pPr>
        <w:contextualSpacing/>
        <w:rPr>
          <w:rFonts w:ascii="Arial" w:hAnsi="Arial" w:cs="Arial"/>
          <w:sz w:val="14"/>
          <w:szCs w:val="14"/>
        </w:rPr>
      </w:pPr>
      <w:r w:rsidRPr="00B8184A">
        <w:rPr>
          <w:rFonts w:ascii="Arial" w:hAnsi="Arial" w:cs="Arial"/>
          <w:sz w:val="14"/>
          <w:szCs w:val="14"/>
        </w:rPr>
        <w:t>.</w:t>
      </w:r>
    </w:p>
    <w:p w14:paraId="3FC66D45" w14:textId="0210FAA7" w:rsidR="00B8184A" w:rsidRPr="00B8184A" w:rsidRDefault="00717A69" w:rsidP="00B8184A">
      <w:pPr>
        <w:contextualSpacing/>
        <w:rPr>
          <w:rFonts w:ascii="Arial" w:hAnsi="Arial" w:cs="Arial"/>
          <w:b/>
          <w:bCs/>
          <w:sz w:val="14"/>
          <w:szCs w:val="14"/>
        </w:rPr>
      </w:pPr>
      <w:r>
        <w:rPr>
          <w:rFonts w:ascii="Arial" w:hAnsi="Arial" w:cs="Arial"/>
          <w:b/>
          <w:bCs/>
          <w:sz w:val="14"/>
          <w:szCs w:val="14"/>
        </w:rPr>
        <w:t xml:space="preserve">How to validate with </w:t>
      </w:r>
      <w:proofErr w:type="gramStart"/>
      <w:r>
        <w:rPr>
          <w:rFonts w:ascii="Arial" w:hAnsi="Arial" w:cs="Arial"/>
          <w:b/>
          <w:bCs/>
          <w:sz w:val="14"/>
          <w:szCs w:val="14"/>
        </w:rPr>
        <w:t>client ?</w:t>
      </w:r>
      <w:proofErr w:type="gramEnd"/>
    </w:p>
    <w:p w14:paraId="3A5ABE4B" w14:textId="77777777" w:rsidR="00B8184A" w:rsidRPr="00B8184A" w:rsidRDefault="00B8184A" w:rsidP="00B8184A">
      <w:pPr>
        <w:contextualSpacing/>
        <w:rPr>
          <w:rFonts w:ascii="Arial" w:hAnsi="Arial" w:cs="Arial"/>
          <w:sz w:val="14"/>
          <w:szCs w:val="14"/>
        </w:rPr>
      </w:pPr>
      <w:r w:rsidRPr="00B8184A">
        <w:rPr>
          <w:rFonts w:ascii="Arial" w:hAnsi="Arial" w:cs="Arial"/>
          <w:sz w:val="14"/>
          <w:szCs w:val="14"/>
        </w:rPr>
        <w:t>Before finalizing these thresholds, I would discuss them with the client to understand their business goals and current performance standards. If the client already has existing KPI targets or reporting guidelines, I would align the dashboard with those standards so that the reports remain consistent across the organization.</w:t>
      </w:r>
    </w:p>
    <w:p w14:paraId="75E99305" w14:textId="77777777" w:rsidR="00B8184A" w:rsidRDefault="00B8184A" w:rsidP="00B8184A">
      <w:pPr>
        <w:contextualSpacing/>
        <w:rPr>
          <w:rFonts w:ascii="Arial" w:hAnsi="Arial" w:cs="Arial"/>
          <w:sz w:val="14"/>
          <w:szCs w:val="14"/>
        </w:rPr>
      </w:pPr>
    </w:p>
    <w:p w14:paraId="3FF2D17C" w14:textId="77777777" w:rsidR="00717A69" w:rsidRDefault="00717A69" w:rsidP="00B8184A">
      <w:pPr>
        <w:contextualSpacing/>
        <w:rPr>
          <w:rFonts w:ascii="Arial" w:hAnsi="Arial" w:cs="Arial"/>
          <w:sz w:val="14"/>
          <w:szCs w:val="14"/>
        </w:rPr>
      </w:pPr>
    </w:p>
    <w:p w14:paraId="32E97740" w14:textId="31C106AB" w:rsidR="00717A69" w:rsidRPr="00717A69" w:rsidRDefault="00717A69" w:rsidP="00717A69">
      <w:pPr>
        <w:contextualSpacing/>
        <w:rPr>
          <w:rFonts w:ascii="Arial" w:hAnsi="Arial" w:cs="Arial"/>
          <w:b/>
          <w:bCs/>
          <w:sz w:val="20"/>
          <w:szCs w:val="20"/>
        </w:rPr>
      </w:pPr>
      <w:r w:rsidRPr="00717A69">
        <w:rPr>
          <w:rFonts w:ascii="Arial" w:hAnsi="Arial" w:cs="Arial"/>
          <w:b/>
          <w:bCs/>
          <w:color w:val="C45911" w:themeColor="accent2" w:themeShade="BF"/>
          <w:sz w:val="20"/>
          <w:szCs w:val="20"/>
        </w:rPr>
        <w:t>1</w:t>
      </w:r>
      <w:r w:rsidRPr="00717A69">
        <w:rPr>
          <w:rFonts w:ascii="Arial" w:hAnsi="Arial" w:cs="Arial"/>
          <w:b/>
          <w:bCs/>
          <w:color w:val="C45911" w:themeColor="accent2" w:themeShade="BF"/>
          <w:sz w:val="20"/>
          <w:szCs w:val="20"/>
        </w:rPr>
        <w:t>.3 Stakeholder Communication</w:t>
      </w:r>
      <w:r>
        <w:rPr>
          <w:rFonts w:ascii="Arial" w:hAnsi="Arial" w:cs="Arial"/>
          <w:b/>
          <w:bCs/>
          <w:sz w:val="20"/>
          <w:szCs w:val="20"/>
        </w:rPr>
        <w:br/>
      </w:r>
    </w:p>
    <w:p w14:paraId="419091DD" w14:textId="77777777" w:rsidR="00717A69" w:rsidRPr="00717A69" w:rsidRDefault="00717A69" w:rsidP="00717A69">
      <w:pPr>
        <w:contextualSpacing/>
        <w:rPr>
          <w:rFonts w:ascii="Arial" w:hAnsi="Arial" w:cs="Arial"/>
          <w:b/>
          <w:bCs/>
          <w:sz w:val="14"/>
          <w:szCs w:val="14"/>
        </w:rPr>
      </w:pPr>
      <w:r w:rsidRPr="00717A69">
        <w:rPr>
          <w:rFonts w:ascii="Arial" w:hAnsi="Arial" w:cs="Arial"/>
          <w:b/>
          <w:bCs/>
          <w:sz w:val="14"/>
          <w:szCs w:val="14"/>
        </w:rPr>
        <w:t>Q1. Who is the audience for this dashboard? How do their needs differ?</w:t>
      </w:r>
    </w:p>
    <w:p w14:paraId="6238AD4A" w14:textId="65E09FB7" w:rsidR="00717A69" w:rsidRDefault="00717A69" w:rsidP="00717A69">
      <w:pPr>
        <w:contextualSpacing/>
        <w:rPr>
          <w:rFonts w:ascii="Arial" w:hAnsi="Arial" w:cs="Arial"/>
          <w:sz w:val="14"/>
          <w:szCs w:val="14"/>
        </w:rPr>
      </w:pPr>
      <w:r w:rsidRPr="00717A69">
        <w:rPr>
          <w:rFonts w:ascii="Arial" w:hAnsi="Arial" w:cs="Arial"/>
          <w:sz w:val="14"/>
          <w:szCs w:val="14"/>
        </w:rPr>
        <w:t>The dashboard is designed for different business users, and each group has different information needs.</w:t>
      </w:r>
      <w:r>
        <w:rPr>
          <w:rFonts w:ascii="Arial" w:hAnsi="Arial" w:cs="Arial"/>
          <w:sz w:val="14"/>
          <w:szCs w:val="14"/>
        </w:rPr>
        <w:t xml:space="preserve"> Below are the details.</w:t>
      </w:r>
    </w:p>
    <w:p w14:paraId="7B80B9B0" w14:textId="77777777" w:rsidR="00717A69" w:rsidRPr="00717A69" w:rsidRDefault="00717A69" w:rsidP="00717A69">
      <w:pPr>
        <w:contextualSpacing/>
        <w:rPr>
          <w:rFonts w:ascii="Arial" w:hAnsi="Arial" w:cs="Arial"/>
          <w:sz w:val="14"/>
          <w:szCs w:val="1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5286"/>
      </w:tblGrid>
      <w:tr w:rsidR="00717A69" w:rsidRPr="00717A69" w14:paraId="03279B55" w14:textId="77777777" w:rsidTr="00717A69">
        <w:trPr>
          <w:tblHeader/>
          <w:tblCellSpacing w:w="15" w:type="dxa"/>
        </w:trPr>
        <w:tc>
          <w:tcPr>
            <w:tcW w:w="0" w:type="auto"/>
            <w:vAlign w:val="center"/>
            <w:hideMark/>
          </w:tcPr>
          <w:p w14:paraId="335CE034" w14:textId="77777777" w:rsidR="00717A69" w:rsidRPr="00717A69" w:rsidRDefault="00717A69" w:rsidP="00717A69">
            <w:pPr>
              <w:contextualSpacing/>
              <w:rPr>
                <w:rFonts w:ascii="Arial" w:hAnsi="Arial" w:cs="Arial"/>
                <w:b/>
                <w:bCs/>
                <w:sz w:val="14"/>
                <w:szCs w:val="14"/>
              </w:rPr>
            </w:pPr>
            <w:r w:rsidRPr="00717A69">
              <w:rPr>
                <w:rFonts w:ascii="Arial" w:hAnsi="Arial" w:cs="Arial"/>
                <w:b/>
                <w:bCs/>
                <w:sz w:val="14"/>
                <w:szCs w:val="14"/>
              </w:rPr>
              <w:t>Stakeholder</w:t>
            </w:r>
          </w:p>
        </w:tc>
        <w:tc>
          <w:tcPr>
            <w:tcW w:w="0" w:type="auto"/>
            <w:vAlign w:val="center"/>
            <w:hideMark/>
          </w:tcPr>
          <w:p w14:paraId="0D11E916" w14:textId="77777777" w:rsidR="00717A69" w:rsidRPr="00717A69" w:rsidRDefault="00717A69" w:rsidP="00717A69">
            <w:pPr>
              <w:contextualSpacing/>
              <w:rPr>
                <w:rFonts w:ascii="Arial" w:hAnsi="Arial" w:cs="Arial"/>
                <w:b/>
                <w:bCs/>
                <w:sz w:val="14"/>
                <w:szCs w:val="14"/>
              </w:rPr>
            </w:pPr>
            <w:r w:rsidRPr="00717A69">
              <w:rPr>
                <w:rFonts w:ascii="Arial" w:hAnsi="Arial" w:cs="Arial"/>
                <w:b/>
                <w:bCs/>
                <w:sz w:val="14"/>
                <w:szCs w:val="14"/>
              </w:rPr>
              <w:t>Information Needed</w:t>
            </w:r>
          </w:p>
        </w:tc>
      </w:tr>
      <w:tr w:rsidR="00717A69" w:rsidRPr="00717A69" w14:paraId="7AFB1035" w14:textId="77777777" w:rsidTr="00717A69">
        <w:trPr>
          <w:tblCellSpacing w:w="15" w:type="dxa"/>
        </w:trPr>
        <w:tc>
          <w:tcPr>
            <w:tcW w:w="0" w:type="auto"/>
            <w:vAlign w:val="center"/>
            <w:hideMark/>
          </w:tcPr>
          <w:p w14:paraId="217EB10C" w14:textId="77777777" w:rsidR="00717A69" w:rsidRPr="00717A69" w:rsidRDefault="00717A69" w:rsidP="00717A69">
            <w:pPr>
              <w:contextualSpacing/>
              <w:rPr>
                <w:rFonts w:ascii="Arial" w:hAnsi="Arial" w:cs="Arial"/>
                <w:sz w:val="14"/>
                <w:szCs w:val="14"/>
              </w:rPr>
            </w:pPr>
            <w:r w:rsidRPr="00717A69">
              <w:rPr>
                <w:rFonts w:ascii="Arial" w:hAnsi="Arial" w:cs="Arial"/>
                <w:b/>
                <w:bCs/>
                <w:sz w:val="14"/>
                <w:szCs w:val="14"/>
              </w:rPr>
              <w:t>VP of Sales</w:t>
            </w:r>
          </w:p>
        </w:tc>
        <w:tc>
          <w:tcPr>
            <w:tcW w:w="0" w:type="auto"/>
            <w:vAlign w:val="center"/>
            <w:hideMark/>
          </w:tcPr>
          <w:p w14:paraId="145AD070"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Overall sales performance, target achievement, and territory performance.</w:t>
            </w:r>
          </w:p>
        </w:tc>
      </w:tr>
      <w:tr w:rsidR="00717A69" w:rsidRPr="00717A69" w14:paraId="0F4C3360" w14:textId="77777777" w:rsidTr="00717A69">
        <w:trPr>
          <w:tblCellSpacing w:w="15" w:type="dxa"/>
        </w:trPr>
        <w:tc>
          <w:tcPr>
            <w:tcW w:w="0" w:type="auto"/>
            <w:vAlign w:val="center"/>
            <w:hideMark/>
          </w:tcPr>
          <w:p w14:paraId="0CA9B1F3" w14:textId="77777777" w:rsidR="00717A69" w:rsidRPr="00717A69" w:rsidRDefault="00717A69" w:rsidP="00717A69">
            <w:pPr>
              <w:contextualSpacing/>
              <w:rPr>
                <w:rFonts w:ascii="Arial" w:hAnsi="Arial" w:cs="Arial"/>
                <w:sz w:val="14"/>
                <w:szCs w:val="14"/>
              </w:rPr>
            </w:pPr>
            <w:r w:rsidRPr="00717A69">
              <w:rPr>
                <w:rFonts w:ascii="Arial" w:hAnsi="Arial" w:cs="Arial"/>
                <w:b/>
                <w:bCs/>
                <w:sz w:val="14"/>
                <w:szCs w:val="14"/>
              </w:rPr>
              <w:t>VP of Marketing</w:t>
            </w:r>
          </w:p>
        </w:tc>
        <w:tc>
          <w:tcPr>
            <w:tcW w:w="0" w:type="auto"/>
            <w:vAlign w:val="center"/>
            <w:hideMark/>
          </w:tcPr>
          <w:p w14:paraId="651C71F2"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Patient growth, product performance, and market trends.</w:t>
            </w:r>
          </w:p>
        </w:tc>
      </w:tr>
      <w:tr w:rsidR="00717A69" w:rsidRPr="00717A69" w14:paraId="686BE0B0" w14:textId="77777777" w:rsidTr="00717A69">
        <w:trPr>
          <w:tblCellSpacing w:w="15" w:type="dxa"/>
        </w:trPr>
        <w:tc>
          <w:tcPr>
            <w:tcW w:w="0" w:type="auto"/>
            <w:vAlign w:val="center"/>
            <w:hideMark/>
          </w:tcPr>
          <w:p w14:paraId="795B90E9" w14:textId="77777777" w:rsidR="00717A69" w:rsidRPr="00717A69" w:rsidRDefault="00717A69" w:rsidP="00717A69">
            <w:pPr>
              <w:contextualSpacing/>
              <w:rPr>
                <w:rFonts w:ascii="Arial" w:hAnsi="Arial" w:cs="Arial"/>
                <w:sz w:val="14"/>
                <w:szCs w:val="14"/>
              </w:rPr>
            </w:pPr>
            <w:r w:rsidRPr="00717A69">
              <w:rPr>
                <w:rFonts w:ascii="Arial" w:hAnsi="Arial" w:cs="Arial"/>
                <w:b/>
                <w:bCs/>
                <w:sz w:val="14"/>
                <w:szCs w:val="14"/>
              </w:rPr>
              <w:t>Regional Sales Managers</w:t>
            </w:r>
          </w:p>
        </w:tc>
        <w:tc>
          <w:tcPr>
            <w:tcW w:w="0" w:type="auto"/>
            <w:vAlign w:val="center"/>
            <w:hideMark/>
          </w:tcPr>
          <w:p w14:paraId="48D32CD6"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Territory performance, sales team activity, and call completion.</w:t>
            </w:r>
          </w:p>
        </w:tc>
      </w:tr>
      <w:tr w:rsidR="00717A69" w:rsidRPr="00717A69" w14:paraId="599756DB" w14:textId="77777777" w:rsidTr="00717A69">
        <w:trPr>
          <w:tblCellSpacing w:w="15" w:type="dxa"/>
        </w:trPr>
        <w:tc>
          <w:tcPr>
            <w:tcW w:w="0" w:type="auto"/>
            <w:vAlign w:val="center"/>
            <w:hideMark/>
          </w:tcPr>
          <w:p w14:paraId="0D979CB4" w14:textId="77777777" w:rsidR="00717A69" w:rsidRPr="00717A69" w:rsidRDefault="00717A69" w:rsidP="00717A69">
            <w:pPr>
              <w:contextualSpacing/>
              <w:rPr>
                <w:rFonts w:ascii="Arial" w:hAnsi="Arial" w:cs="Arial"/>
                <w:sz w:val="14"/>
                <w:szCs w:val="14"/>
              </w:rPr>
            </w:pPr>
            <w:r w:rsidRPr="00717A69">
              <w:rPr>
                <w:rFonts w:ascii="Arial" w:hAnsi="Arial" w:cs="Arial"/>
                <w:b/>
                <w:bCs/>
                <w:sz w:val="14"/>
                <w:szCs w:val="14"/>
              </w:rPr>
              <w:t>Field Representatives</w:t>
            </w:r>
          </w:p>
        </w:tc>
        <w:tc>
          <w:tcPr>
            <w:tcW w:w="0" w:type="auto"/>
            <w:vAlign w:val="center"/>
            <w:hideMark/>
          </w:tcPr>
          <w:p w14:paraId="0C6353ED"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Their own sales performance, planned calls, completed calls, and territory progress.</w:t>
            </w:r>
          </w:p>
        </w:tc>
      </w:tr>
      <w:tr w:rsidR="00717A69" w:rsidRPr="00717A69" w14:paraId="5B79A796" w14:textId="77777777" w:rsidTr="00717A69">
        <w:trPr>
          <w:tblCellSpacing w:w="15" w:type="dxa"/>
        </w:trPr>
        <w:tc>
          <w:tcPr>
            <w:tcW w:w="0" w:type="auto"/>
            <w:vAlign w:val="center"/>
            <w:hideMark/>
          </w:tcPr>
          <w:p w14:paraId="1DEBEC66" w14:textId="77777777" w:rsidR="00717A69" w:rsidRPr="00717A69" w:rsidRDefault="00717A69" w:rsidP="00717A69">
            <w:pPr>
              <w:contextualSpacing/>
              <w:rPr>
                <w:rFonts w:ascii="Arial" w:hAnsi="Arial" w:cs="Arial"/>
                <w:sz w:val="14"/>
                <w:szCs w:val="14"/>
              </w:rPr>
            </w:pPr>
            <w:r w:rsidRPr="00717A69">
              <w:rPr>
                <w:rFonts w:ascii="Arial" w:hAnsi="Arial" w:cs="Arial"/>
                <w:b/>
                <w:bCs/>
                <w:sz w:val="14"/>
                <w:szCs w:val="14"/>
              </w:rPr>
              <w:t>Patient Access Team</w:t>
            </w:r>
          </w:p>
        </w:tc>
        <w:tc>
          <w:tcPr>
            <w:tcW w:w="0" w:type="auto"/>
            <w:vAlign w:val="center"/>
            <w:hideMark/>
          </w:tcPr>
          <w:p w14:paraId="7ED8BA8D"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Patient growth, new patients, and patient discontinuation trends.</w:t>
            </w:r>
          </w:p>
        </w:tc>
      </w:tr>
    </w:tbl>
    <w:p w14:paraId="71BA6B99" w14:textId="1FF34DE2" w:rsidR="00717A69" w:rsidRPr="00717A69" w:rsidRDefault="00717A69" w:rsidP="00717A69">
      <w:pPr>
        <w:contextualSpacing/>
        <w:rPr>
          <w:rFonts w:ascii="Arial" w:hAnsi="Arial" w:cs="Arial"/>
          <w:sz w:val="14"/>
          <w:szCs w:val="14"/>
        </w:rPr>
      </w:pPr>
    </w:p>
    <w:p w14:paraId="17BECE96" w14:textId="77777777" w:rsidR="00717A69" w:rsidRPr="00717A69" w:rsidRDefault="00717A69" w:rsidP="00717A69">
      <w:pPr>
        <w:contextualSpacing/>
        <w:rPr>
          <w:rFonts w:ascii="Arial" w:hAnsi="Arial" w:cs="Arial"/>
          <w:b/>
          <w:bCs/>
          <w:sz w:val="14"/>
          <w:szCs w:val="14"/>
        </w:rPr>
      </w:pPr>
      <w:r w:rsidRPr="00717A69">
        <w:rPr>
          <w:rFonts w:ascii="Arial" w:hAnsi="Arial" w:cs="Arial"/>
          <w:b/>
          <w:bCs/>
          <w:sz w:val="14"/>
          <w:szCs w:val="14"/>
        </w:rPr>
        <w:t>Q2. How would you design navigation and content hierarchy to serve multiple stakeholder levels within a single Tableau workbook?</w:t>
      </w:r>
    </w:p>
    <w:p w14:paraId="0E0809AA" w14:textId="755C2231" w:rsidR="00717A69" w:rsidRPr="00717A69" w:rsidRDefault="00717A69" w:rsidP="00717A69">
      <w:pPr>
        <w:contextualSpacing/>
        <w:rPr>
          <w:rFonts w:ascii="Arial" w:hAnsi="Arial" w:cs="Arial"/>
          <w:sz w:val="14"/>
          <w:szCs w:val="14"/>
        </w:rPr>
      </w:pPr>
      <w:r>
        <w:rPr>
          <w:rFonts w:ascii="Arial" w:hAnsi="Arial" w:cs="Arial"/>
          <w:sz w:val="14"/>
          <w:szCs w:val="14"/>
        </w:rPr>
        <w:br/>
      </w:r>
      <w:r w:rsidRPr="00717A69">
        <w:rPr>
          <w:rFonts w:ascii="Arial" w:hAnsi="Arial" w:cs="Arial"/>
          <w:sz w:val="14"/>
          <w:szCs w:val="14"/>
        </w:rPr>
        <w:t>I would organize the workbook so that users can move from a high-level summary to more detailed dashboards.</w:t>
      </w:r>
    </w:p>
    <w:p w14:paraId="656788EF"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The navigation would be:</w:t>
      </w:r>
    </w:p>
    <w:p w14:paraId="4FFD3248" w14:textId="77777777" w:rsidR="00717A69" w:rsidRPr="00717A69" w:rsidRDefault="00717A69" w:rsidP="00717A69">
      <w:pPr>
        <w:numPr>
          <w:ilvl w:val="0"/>
          <w:numId w:val="13"/>
        </w:numPr>
        <w:contextualSpacing/>
        <w:rPr>
          <w:rFonts w:ascii="Arial" w:hAnsi="Arial" w:cs="Arial"/>
          <w:sz w:val="14"/>
          <w:szCs w:val="14"/>
        </w:rPr>
      </w:pPr>
      <w:r w:rsidRPr="00717A69">
        <w:rPr>
          <w:rFonts w:ascii="Arial" w:hAnsi="Arial" w:cs="Arial"/>
          <w:b/>
          <w:bCs/>
          <w:sz w:val="14"/>
          <w:szCs w:val="14"/>
        </w:rPr>
        <w:t>Executive Summary</w:t>
      </w:r>
      <w:r w:rsidRPr="00717A69">
        <w:rPr>
          <w:rFonts w:ascii="Arial" w:hAnsi="Arial" w:cs="Arial"/>
          <w:sz w:val="14"/>
          <w:szCs w:val="14"/>
        </w:rPr>
        <w:t xml:space="preserve"> – Shows the overall business performance with key KPIs. </w:t>
      </w:r>
    </w:p>
    <w:p w14:paraId="3F7EDEDB" w14:textId="77777777" w:rsidR="00717A69" w:rsidRPr="00717A69" w:rsidRDefault="00717A69" w:rsidP="00717A69">
      <w:pPr>
        <w:numPr>
          <w:ilvl w:val="0"/>
          <w:numId w:val="13"/>
        </w:numPr>
        <w:contextualSpacing/>
        <w:rPr>
          <w:rFonts w:ascii="Arial" w:hAnsi="Arial" w:cs="Arial"/>
          <w:sz w:val="14"/>
          <w:szCs w:val="14"/>
        </w:rPr>
      </w:pPr>
      <w:r w:rsidRPr="00717A69">
        <w:rPr>
          <w:rFonts w:ascii="Arial" w:hAnsi="Arial" w:cs="Arial"/>
          <w:b/>
          <w:bCs/>
          <w:sz w:val="14"/>
          <w:szCs w:val="14"/>
        </w:rPr>
        <w:t>Sales Performance</w:t>
      </w:r>
      <w:r w:rsidRPr="00717A69">
        <w:rPr>
          <w:rFonts w:ascii="Arial" w:hAnsi="Arial" w:cs="Arial"/>
          <w:sz w:val="14"/>
          <w:szCs w:val="14"/>
        </w:rPr>
        <w:t xml:space="preserve"> – Provides details of sales by territory and product. </w:t>
      </w:r>
    </w:p>
    <w:p w14:paraId="01384437" w14:textId="77777777" w:rsidR="00717A69" w:rsidRPr="00717A69" w:rsidRDefault="00717A69" w:rsidP="00717A69">
      <w:pPr>
        <w:numPr>
          <w:ilvl w:val="0"/>
          <w:numId w:val="13"/>
        </w:numPr>
        <w:contextualSpacing/>
        <w:rPr>
          <w:rFonts w:ascii="Arial" w:hAnsi="Arial" w:cs="Arial"/>
          <w:sz w:val="14"/>
          <w:szCs w:val="14"/>
        </w:rPr>
      </w:pPr>
      <w:r w:rsidRPr="00717A69">
        <w:rPr>
          <w:rFonts w:ascii="Arial" w:hAnsi="Arial" w:cs="Arial"/>
          <w:b/>
          <w:bCs/>
          <w:sz w:val="14"/>
          <w:szCs w:val="14"/>
        </w:rPr>
        <w:t>Salesforce Effectiveness</w:t>
      </w:r>
      <w:r w:rsidRPr="00717A69">
        <w:rPr>
          <w:rFonts w:ascii="Arial" w:hAnsi="Arial" w:cs="Arial"/>
          <w:sz w:val="14"/>
          <w:szCs w:val="14"/>
        </w:rPr>
        <w:t xml:space="preserve"> – Shows planned calls, completed calls, and sales team performance. </w:t>
      </w:r>
    </w:p>
    <w:p w14:paraId="669D9E7C" w14:textId="77777777" w:rsidR="00717A69" w:rsidRPr="00717A69" w:rsidRDefault="00717A69" w:rsidP="00717A69">
      <w:pPr>
        <w:numPr>
          <w:ilvl w:val="0"/>
          <w:numId w:val="13"/>
        </w:numPr>
        <w:contextualSpacing/>
        <w:rPr>
          <w:rFonts w:ascii="Arial" w:hAnsi="Arial" w:cs="Arial"/>
          <w:sz w:val="14"/>
          <w:szCs w:val="14"/>
        </w:rPr>
      </w:pPr>
      <w:r w:rsidRPr="00717A69">
        <w:rPr>
          <w:rFonts w:ascii="Arial" w:hAnsi="Arial" w:cs="Arial"/>
          <w:b/>
          <w:bCs/>
          <w:sz w:val="14"/>
          <w:szCs w:val="14"/>
        </w:rPr>
        <w:t>Patient Adoption</w:t>
      </w:r>
      <w:r w:rsidRPr="00717A69">
        <w:rPr>
          <w:rFonts w:ascii="Arial" w:hAnsi="Arial" w:cs="Arial"/>
          <w:sz w:val="14"/>
          <w:szCs w:val="14"/>
        </w:rPr>
        <w:t xml:space="preserve"> – Displays patient growth, new patients, and discontinuation trends. </w:t>
      </w:r>
    </w:p>
    <w:p w14:paraId="47D5F734" w14:textId="473AF8E6" w:rsidR="00717A69" w:rsidRPr="00717A69" w:rsidRDefault="00717A69" w:rsidP="00717A69">
      <w:pPr>
        <w:contextualSpacing/>
        <w:rPr>
          <w:rFonts w:ascii="Arial" w:hAnsi="Arial" w:cs="Arial"/>
          <w:sz w:val="14"/>
          <w:szCs w:val="14"/>
        </w:rPr>
      </w:pPr>
      <w:r w:rsidRPr="00717A69">
        <w:rPr>
          <w:rFonts w:ascii="Arial" w:hAnsi="Arial" w:cs="Arial"/>
          <w:sz w:val="14"/>
          <w:szCs w:val="14"/>
        </w:rPr>
        <w:t xml:space="preserve">Common filters such as </w:t>
      </w:r>
      <w:r w:rsidRPr="00717A69">
        <w:rPr>
          <w:rFonts w:ascii="Arial" w:hAnsi="Arial" w:cs="Arial"/>
          <w:b/>
          <w:bCs/>
          <w:sz w:val="14"/>
          <w:szCs w:val="14"/>
        </w:rPr>
        <w:t>Time Period</w:t>
      </w:r>
      <w:r w:rsidRPr="00717A69">
        <w:rPr>
          <w:rFonts w:ascii="Arial" w:hAnsi="Arial" w:cs="Arial"/>
          <w:sz w:val="14"/>
          <w:szCs w:val="14"/>
        </w:rPr>
        <w:t xml:space="preserve">, </w:t>
      </w:r>
      <w:r w:rsidRPr="00717A69">
        <w:rPr>
          <w:rFonts w:ascii="Arial" w:hAnsi="Arial" w:cs="Arial"/>
          <w:b/>
          <w:bCs/>
          <w:sz w:val="14"/>
          <w:szCs w:val="14"/>
        </w:rPr>
        <w:t>Product</w:t>
      </w:r>
      <w:r w:rsidRPr="00717A69">
        <w:rPr>
          <w:rFonts w:ascii="Arial" w:hAnsi="Arial" w:cs="Arial"/>
          <w:sz w:val="14"/>
          <w:szCs w:val="14"/>
        </w:rPr>
        <w:t xml:space="preserve">, and </w:t>
      </w:r>
      <w:r w:rsidRPr="00717A69">
        <w:rPr>
          <w:rFonts w:ascii="Arial" w:hAnsi="Arial" w:cs="Arial"/>
          <w:b/>
          <w:bCs/>
          <w:sz w:val="14"/>
          <w:szCs w:val="14"/>
        </w:rPr>
        <w:t>Territory</w:t>
      </w:r>
      <w:r w:rsidRPr="00717A69">
        <w:rPr>
          <w:rFonts w:ascii="Arial" w:hAnsi="Arial" w:cs="Arial"/>
          <w:sz w:val="14"/>
          <w:szCs w:val="14"/>
        </w:rPr>
        <w:t xml:space="preserve"> would be available on all dashboards so users can easily </w:t>
      </w:r>
      <w:proofErr w:type="spellStart"/>
      <w:r w:rsidRPr="00717A69">
        <w:rPr>
          <w:rFonts w:ascii="Arial" w:hAnsi="Arial" w:cs="Arial"/>
          <w:sz w:val="14"/>
          <w:szCs w:val="14"/>
        </w:rPr>
        <w:t>analyze</w:t>
      </w:r>
      <w:proofErr w:type="spellEnd"/>
      <w:r w:rsidRPr="00717A69">
        <w:rPr>
          <w:rFonts w:ascii="Arial" w:hAnsi="Arial" w:cs="Arial"/>
          <w:sz w:val="14"/>
          <w:szCs w:val="14"/>
        </w:rPr>
        <w:t xml:space="preserve"> the same data from different perspectives.</w:t>
      </w:r>
      <w:r>
        <w:rPr>
          <w:rFonts w:ascii="Arial" w:hAnsi="Arial" w:cs="Arial"/>
          <w:sz w:val="14"/>
          <w:szCs w:val="14"/>
        </w:rPr>
        <w:t xml:space="preserve"> Along with above approach, we can implement RLS to filter the records based on the user role.</w:t>
      </w:r>
    </w:p>
    <w:p w14:paraId="2AF2883E" w14:textId="3C6B608D" w:rsidR="00717A69" w:rsidRPr="00717A69" w:rsidRDefault="00717A69" w:rsidP="00717A69">
      <w:pPr>
        <w:contextualSpacing/>
        <w:rPr>
          <w:rFonts w:ascii="Arial" w:hAnsi="Arial" w:cs="Arial"/>
          <w:sz w:val="14"/>
          <w:szCs w:val="14"/>
        </w:rPr>
      </w:pPr>
    </w:p>
    <w:p w14:paraId="3561822C" w14:textId="77777777" w:rsidR="00717A69" w:rsidRPr="00717A69" w:rsidRDefault="00717A69" w:rsidP="00717A69">
      <w:pPr>
        <w:contextualSpacing/>
        <w:rPr>
          <w:rFonts w:ascii="Arial" w:hAnsi="Arial" w:cs="Arial"/>
          <w:b/>
          <w:bCs/>
          <w:sz w:val="14"/>
          <w:szCs w:val="14"/>
        </w:rPr>
      </w:pPr>
      <w:r w:rsidRPr="00717A69">
        <w:rPr>
          <w:rFonts w:ascii="Arial" w:hAnsi="Arial" w:cs="Arial"/>
          <w:b/>
          <w:bCs/>
          <w:sz w:val="14"/>
          <w:szCs w:val="14"/>
        </w:rPr>
        <w:t>Q3. If a sales leader questions the numbers shown in the dashboard, how would you respond?</w:t>
      </w:r>
    </w:p>
    <w:p w14:paraId="78CBAF0B"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If a sales leader questions the dashboard, I would first understand their concern and identify which numbers they are referring to.</w:t>
      </w:r>
    </w:p>
    <w:p w14:paraId="390729C4" w14:textId="77777777" w:rsidR="00717A69" w:rsidRPr="00717A69" w:rsidRDefault="00717A69" w:rsidP="00717A69">
      <w:pPr>
        <w:contextualSpacing/>
        <w:rPr>
          <w:rFonts w:ascii="Arial" w:hAnsi="Arial" w:cs="Arial"/>
          <w:sz w:val="14"/>
          <w:szCs w:val="14"/>
        </w:rPr>
      </w:pPr>
      <w:r w:rsidRPr="00717A69">
        <w:rPr>
          <w:rFonts w:ascii="Arial" w:hAnsi="Arial" w:cs="Arial"/>
          <w:sz w:val="14"/>
          <w:szCs w:val="14"/>
        </w:rPr>
        <w:t>I would then:</w:t>
      </w:r>
    </w:p>
    <w:p w14:paraId="62DA05EA" w14:textId="77777777" w:rsidR="00717A69" w:rsidRPr="00717A69" w:rsidRDefault="00717A69" w:rsidP="00717A69">
      <w:pPr>
        <w:numPr>
          <w:ilvl w:val="0"/>
          <w:numId w:val="14"/>
        </w:numPr>
        <w:contextualSpacing/>
        <w:rPr>
          <w:rFonts w:ascii="Arial" w:hAnsi="Arial" w:cs="Arial"/>
          <w:sz w:val="14"/>
          <w:szCs w:val="14"/>
        </w:rPr>
      </w:pPr>
      <w:r w:rsidRPr="00717A69">
        <w:rPr>
          <w:rFonts w:ascii="Arial" w:hAnsi="Arial" w:cs="Arial"/>
          <w:sz w:val="14"/>
          <w:szCs w:val="14"/>
        </w:rPr>
        <w:t xml:space="preserve">Verify the data against the source data. </w:t>
      </w:r>
    </w:p>
    <w:p w14:paraId="6121C74F" w14:textId="77777777" w:rsidR="00717A69" w:rsidRPr="00717A69" w:rsidRDefault="00717A69" w:rsidP="00717A69">
      <w:pPr>
        <w:numPr>
          <w:ilvl w:val="0"/>
          <w:numId w:val="14"/>
        </w:numPr>
        <w:contextualSpacing/>
        <w:rPr>
          <w:rFonts w:ascii="Arial" w:hAnsi="Arial" w:cs="Arial"/>
          <w:sz w:val="14"/>
          <w:szCs w:val="14"/>
        </w:rPr>
      </w:pPr>
      <w:r w:rsidRPr="00717A69">
        <w:rPr>
          <w:rFonts w:ascii="Arial" w:hAnsi="Arial" w:cs="Arial"/>
          <w:sz w:val="14"/>
          <w:szCs w:val="14"/>
        </w:rPr>
        <w:t xml:space="preserve">Explain how the KPI is calculated. </w:t>
      </w:r>
    </w:p>
    <w:p w14:paraId="67E811B7" w14:textId="77777777" w:rsidR="00717A69" w:rsidRPr="00717A69" w:rsidRDefault="00717A69" w:rsidP="00717A69">
      <w:pPr>
        <w:numPr>
          <w:ilvl w:val="0"/>
          <w:numId w:val="14"/>
        </w:numPr>
        <w:contextualSpacing/>
        <w:rPr>
          <w:rFonts w:ascii="Arial" w:hAnsi="Arial" w:cs="Arial"/>
          <w:sz w:val="14"/>
          <w:szCs w:val="14"/>
        </w:rPr>
      </w:pPr>
      <w:r w:rsidRPr="00717A69">
        <w:rPr>
          <w:rFonts w:ascii="Arial" w:hAnsi="Arial" w:cs="Arial"/>
          <w:sz w:val="14"/>
          <w:szCs w:val="14"/>
        </w:rPr>
        <w:t xml:space="preserve">Check if any filters are affecting the results. </w:t>
      </w:r>
    </w:p>
    <w:p w14:paraId="4CFC8886" w14:textId="77777777" w:rsidR="00717A69" w:rsidRPr="00717A69" w:rsidRDefault="00717A69" w:rsidP="00717A69">
      <w:pPr>
        <w:numPr>
          <w:ilvl w:val="0"/>
          <w:numId w:val="14"/>
        </w:numPr>
        <w:contextualSpacing/>
        <w:rPr>
          <w:rFonts w:ascii="Arial" w:hAnsi="Arial" w:cs="Arial"/>
          <w:sz w:val="14"/>
          <w:szCs w:val="14"/>
        </w:rPr>
      </w:pPr>
      <w:r w:rsidRPr="00717A69">
        <w:rPr>
          <w:rFonts w:ascii="Arial" w:hAnsi="Arial" w:cs="Arial"/>
          <w:sz w:val="14"/>
          <w:szCs w:val="14"/>
        </w:rPr>
        <w:t xml:space="preserve">Compare the numbers with previous reports or business records. </w:t>
      </w:r>
    </w:p>
    <w:p w14:paraId="3533B151" w14:textId="3D035E0F" w:rsidR="00717A69" w:rsidRPr="00717A69" w:rsidRDefault="00717A69" w:rsidP="00717A69">
      <w:pPr>
        <w:contextualSpacing/>
        <w:rPr>
          <w:rFonts w:ascii="Arial" w:hAnsi="Arial" w:cs="Arial"/>
          <w:sz w:val="14"/>
          <w:szCs w:val="14"/>
        </w:rPr>
      </w:pPr>
      <w:r w:rsidRPr="00717A69">
        <w:rPr>
          <w:rFonts w:ascii="Arial" w:hAnsi="Arial" w:cs="Arial"/>
          <w:sz w:val="14"/>
          <w:szCs w:val="14"/>
        </w:rPr>
        <w:t>If the issue is due to a data quality problem, I would work with the data team to investigate and correct it. If the calculations are correct, I would clearly explain the business logic used in the dashboar</w:t>
      </w:r>
      <w:r>
        <w:rPr>
          <w:rFonts w:ascii="Arial" w:hAnsi="Arial" w:cs="Arial"/>
          <w:sz w:val="14"/>
          <w:szCs w:val="14"/>
        </w:rPr>
        <w:t xml:space="preserve">d and make necessary changes as per the business logic. </w:t>
      </w:r>
      <w:r w:rsidRPr="00717A69">
        <w:rPr>
          <w:rFonts w:ascii="Arial" w:hAnsi="Arial" w:cs="Arial"/>
          <w:sz w:val="14"/>
          <w:szCs w:val="14"/>
        </w:rPr>
        <w:t>The goal is to ensure that stakeholders trust the dashboard and understand how the numbers are generated.</w:t>
      </w:r>
    </w:p>
    <w:p w14:paraId="0A50D496" w14:textId="77777777" w:rsidR="00717A69" w:rsidRPr="00B8184A" w:rsidRDefault="00717A69" w:rsidP="00B8184A">
      <w:pPr>
        <w:contextualSpacing/>
        <w:rPr>
          <w:rFonts w:ascii="Arial" w:hAnsi="Arial" w:cs="Arial"/>
          <w:sz w:val="14"/>
          <w:szCs w:val="14"/>
        </w:rPr>
      </w:pPr>
    </w:p>
    <w:sectPr w:rsidR="00717A69" w:rsidRPr="00B81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9EC"/>
    <w:multiLevelType w:val="multilevel"/>
    <w:tmpl w:val="023A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42CA1"/>
    <w:multiLevelType w:val="multilevel"/>
    <w:tmpl w:val="8B3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15AD3"/>
    <w:multiLevelType w:val="multilevel"/>
    <w:tmpl w:val="55A2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A7F3F"/>
    <w:multiLevelType w:val="multilevel"/>
    <w:tmpl w:val="C34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E1CD9"/>
    <w:multiLevelType w:val="multilevel"/>
    <w:tmpl w:val="AAA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078C8"/>
    <w:multiLevelType w:val="multilevel"/>
    <w:tmpl w:val="A42E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93460"/>
    <w:multiLevelType w:val="multilevel"/>
    <w:tmpl w:val="1588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E90135"/>
    <w:multiLevelType w:val="multilevel"/>
    <w:tmpl w:val="EB3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47640"/>
    <w:multiLevelType w:val="multilevel"/>
    <w:tmpl w:val="954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97DBF"/>
    <w:multiLevelType w:val="multilevel"/>
    <w:tmpl w:val="B09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13A47"/>
    <w:multiLevelType w:val="hybridMultilevel"/>
    <w:tmpl w:val="8116D16A"/>
    <w:lvl w:ilvl="0" w:tplc="A0CE94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8F5DE9"/>
    <w:multiLevelType w:val="multilevel"/>
    <w:tmpl w:val="D78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B31FE"/>
    <w:multiLevelType w:val="multilevel"/>
    <w:tmpl w:val="1E9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00FAB"/>
    <w:multiLevelType w:val="hybridMultilevel"/>
    <w:tmpl w:val="6CE29AA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02112382">
    <w:abstractNumId w:val="12"/>
  </w:num>
  <w:num w:numId="2" w16cid:durableId="53744087">
    <w:abstractNumId w:val="2"/>
  </w:num>
  <w:num w:numId="3" w16cid:durableId="849755190">
    <w:abstractNumId w:val="4"/>
  </w:num>
  <w:num w:numId="4" w16cid:durableId="1259101591">
    <w:abstractNumId w:val="5"/>
  </w:num>
  <w:num w:numId="5" w16cid:durableId="536896673">
    <w:abstractNumId w:val="3"/>
  </w:num>
  <w:num w:numId="6" w16cid:durableId="426772906">
    <w:abstractNumId w:val="8"/>
  </w:num>
  <w:num w:numId="7" w16cid:durableId="1588419803">
    <w:abstractNumId w:val="0"/>
  </w:num>
  <w:num w:numId="8" w16cid:durableId="203561157">
    <w:abstractNumId w:val="11"/>
  </w:num>
  <w:num w:numId="9" w16cid:durableId="1105728193">
    <w:abstractNumId w:val="9"/>
  </w:num>
  <w:num w:numId="10" w16cid:durableId="1552619386">
    <w:abstractNumId w:val="7"/>
  </w:num>
  <w:num w:numId="11" w16cid:durableId="585649236">
    <w:abstractNumId w:val="13"/>
  </w:num>
  <w:num w:numId="12" w16cid:durableId="1829975288">
    <w:abstractNumId w:val="10"/>
  </w:num>
  <w:num w:numId="13" w16cid:durableId="633874264">
    <w:abstractNumId w:val="6"/>
  </w:num>
  <w:num w:numId="14" w16cid:durableId="218051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5D"/>
    <w:rsid w:val="00687249"/>
    <w:rsid w:val="007108E3"/>
    <w:rsid w:val="00717A69"/>
    <w:rsid w:val="0093365D"/>
    <w:rsid w:val="00B8184A"/>
    <w:rsid w:val="00D776DB"/>
    <w:rsid w:val="00DB7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8B98"/>
  <w15:chartTrackingRefBased/>
  <w15:docId w15:val="{79A30343-D96E-468B-A828-4E494B3DE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65D"/>
    <w:rPr>
      <w:rFonts w:eastAsiaTheme="majorEastAsia" w:cstheme="majorBidi"/>
      <w:color w:val="272727" w:themeColor="text1" w:themeTint="D8"/>
    </w:rPr>
  </w:style>
  <w:style w:type="paragraph" w:styleId="Title">
    <w:name w:val="Title"/>
    <w:basedOn w:val="Normal"/>
    <w:next w:val="Normal"/>
    <w:link w:val="TitleChar"/>
    <w:uiPriority w:val="10"/>
    <w:qFormat/>
    <w:rsid w:val="0093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65D"/>
    <w:pPr>
      <w:spacing w:before="160"/>
      <w:jc w:val="center"/>
    </w:pPr>
    <w:rPr>
      <w:i/>
      <w:iCs/>
      <w:color w:val="404040" w:themeColor="text1" w:themeTint="BF"/>
    </w:rPr>
  </w:style>
  <w:style w:type="character" w:customStyle="1" w:styleId="QuoteChar">
    <w:name w:val="Quote Char"/>
    <w:basedOn w:val="DefaultParagraphFont"/>
    <w:link w:val="Quote"/>
    <w:uiPriority w:val="29"/>
    <w:rsid w:val="0093365D"/>
    <w:rPr>
      <w:i/>
      <w:iCs/>
      <w:color w:val="404040" w:themeColor="text1" w:themeTint="BF"/>
    </w:rPr>
  </w:style>
  <w:style w:type="paragraph" w:styleId="ListParagraph">
    <w:name w:val="List Paragraph"/>
    <w:basedOn w:val="Normal"/>
    <w:uiPriority w:val="34"/>
    <w:qFormat/>
    <w:rsid w:val="0093365D"/>
    <w:pPr>
      <w:ind w:left="720"/>
      <w:contextualSpacing/>
    </w:pPr>
  </w:style>
  <w:style w:type="character" w:styleId="IntenseEmphasis">
    <w:name w:val="Intense Emphasis"/>
    <w:basedOn w:val="DefaultParagraphFont"/>
    <w:uiPriority w:val="21"/>
    <w:qFormat/>
    <w:rsid w:val="0093365D"/>
    <w:rPr>
      <w:i/>
      <w:iCs/>
      <w:color w:val="2F5496" w:themeColor="accent1" w:themeShade="BF"/>
    </w:rPr>
  </w:style>
  <w:style w:type="paragraph" w:styleId="IntenseQuote">
    <w:name w:val="Intense Quote"/>
    <w:basedOn w:val="Normal"/>
    <w:next w:val="Normal"/>
    <w:link w:val="IntenseQuoteChar"/>
    <w:uiPriority w:val="30"/>
    <w:qFormat/>
    <w:rsid w:val="00933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65D"/>
    <w:rPr>
      <w:i/>
      <w:iCs/>
      <w:color w:val="2F5496" w:themeColor="accent1" w:themeShade="BF"/>
    </w:rPr>
  </w:style>
  <w:style w:type="character" w:styleId="IntenseReference">
    <w:name w:val="Intense Reference"/>
    <w:basedOn w:val="DefaultParagraphFont"/>
    <w:uiPriority w:val="32"/>
    <w:qFormat/>
    <w:rsid w:val="009336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 Nayak</dc:creator>
  <cp:keywords/>
  <dc:description/>
  <cp:lastModifiedBy>Biswajit Nayak</cp:lastModifiedBy>
  <cp:revision>1</cp:revision>
  <dcterms:created xsi:type="dcterms:W3CDTF">2026-07-24T10:56:00Z</dcterms:created>
  <dcterms:modified xsi:type="dcterms:W3CDTF">2026-07-24T12:05:00Z</dcterms:modified>
</cp:coreProperties>
</file>