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F7E1" w14:textId="744D500D" w:rsidR="003E60C8" w:rsidRDefault="003E60C8" w:rsidP="00327AB9">
      <w:pPr>
        <w:contextualSpacing/>
        <w:rPr>
          <w:rFonts w:ascii="Arial" w:hAnsi="Arial" w:cs="Arial"/>
          <w:b/>
          <w:bCs/>
          <w:sz w:val="20"/>
          <w:szCs w:val="20"/>
        </w:rPr>
      </w:pPr>
      <w:r w:rsidRPr="00327AB9">
        <w:rPr>
          <w:rFonts w:ascii="Arial" w:hAnsi="Arial" w:cs="Arial"/>
          <w:b/>
          <w:bCs/>
          <w:sz w:val="20"/>
          <w:szCs w:val="20"/>
        </w:rPr>
        <w:t>Field Reference Sheet</w:t>
      </w:r>
    </w:p>
    <w:p w14:paraId="48918011" w14:textId="2D00C97F" w:rsidR="00327AB9" w:rsidRPr="00327AB9" w:rsidRDefault="004519EF" w:rsidP="00327AB9">
      <w:pPr>
        <w:contextualSpacing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EE94D" wp14:editId="6E578B3C">
                <wp:simplePos x="0" y="0"/>
                <wp:positionH relativeFrom="column">
                  <wp:posOffset>-12700</wp:posOffset>
                </wp:positionH>
                <wp:positionV relativeFrom="paragraph">
                  <wp:posOffset>39370</wp:posOffset>
                </wp:positionV>
                <wp:extent cx="6286500" cy="19050"/>
                <wp:effectExtent l="0" t="0" r="19050" b="19050"/>
                <wp:wrapNone/>
                <wp:docPr id="10017407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E47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3.1pt" to="494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2B436367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1. Purpose</w:t>
      </w:r>
    </w:p>
    <w:p w14:paraId="37C0A8DD" w14:textId="3AF51F5D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This document provides a technical reference for all business fields, calculated measures, parameters, relationships, and business rules implemented in the Tableau solution. It serves as a functional guide for business users, developers, and future enhancements.</w:t>
      </w:r>
    </w:p>
    <w:p w14:paraId="2F07FB86" w14:textId="77777777" w:rsidR="004519EF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751AEDFD" w14:textId="2F857C8D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2. Data Sources</w:t>
      </w:r>
    </w:p>
    <w:p w14:paraId="2528FC98" w14:textId="77777777" w:rsidR="003E60C8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The solution integrates three datasets prepared in Snowflake and visualized in Tableau.</w:t>
      </w:r>
    </w:p>
    <w:p w14:paraId="6EED3546" w14:textId="77777777" w:rsidR="004519EF" w:rsidRPr="00327AB9" w:rsidRDefault="004519EF" w:rsidP="00327AB9">
      <w:pPr>
        <w:contextualSpacing/>
        <w:rPr>
          <w:rFonts w:ascii="Arial" w:hAnsi="Arial" w:cs="Arial"/>
          <w:sz w:val="14"/>
          <w:szCs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284"/>
        <w:gridCol w:w="2979"/>
      </w:tblGrid>
      <w:tr w:rsidR="003E60C8" w:rsidRPr="00327AB9" w14:paraId="60875345" w14:textId="77777777" w:rsidTr="00327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2C7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4096B2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60B18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Granularity</w:t>
            </w:r>
          </w:p>
        </w:tc>
      </w:tr>
      <w:tr w:rsidR="003E60C8" w:rsidRPr="00327AB9" w14:paraId="37F91941" w14:textId="77777777" w:rsidTr="00327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65F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55F98A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Monthly sales performance by Territory and Product</w:t>
            </w:r>
          </w:p>
        </w:tc>
        <w:tc>
          <w:tcPr>
            <w:tcW w:w="0" w:type="auto"/>
            <w:vAlign w:val="center"/>
            <w:hideMark/>
          </w:tcPr>
          <w:p w14:paraId="3F6F9D7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 × Product × Month</w:t>
            </w:r>
          </w:p>
        </w:tc>
      </w:tr>
      <w:tr w:rsidR="003E60C8" w:rsidRPr="00327AB9" w14:paraId="3494F8FB" w14:textId="77777777" w:rsidTr="00327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947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4A2ED93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Planned and Completed Sales Calls</w:t>
            </w:r>
          </w:p>
        </w:tc>
        <w:tc>
          <w:tcPr>
            <w:tcW w:w="0" w:type="auto"/>
            <w:vAlign w:val="center"/>
            <w:hideMark/>
          </w:tcPr>
          <w:p w14:paraId="024F3AF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 × Representative × Specialty × Month</w:t>
            </w:r>
          </w:p>
        </w:tc>
      </w:tr>
      <w:tr w:rsidR="003E60C8" w:rsidRPr="00327AB9" w14:paraId="5620F3F6" w14:textId="77777777" w:rsidTr="00327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8F5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4627415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Monthly patient adoption metrics</w:t>
            </w:r>
          </w:p>
        </w:tc>
        <w:tc>
          <w:tcPr>
            <w:tcW w:w="0" w:type="auto"/>
            <w:vAlign w:val="center"/>
            <w:hideMark/>
          </w:tcPr>
          <w:p w14:paraId="6B02667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Brand × Month</w:t>
            </w:r>
          </w:p>
        </w:tc>
      </w:tr>
    </w:tbl>
    <w:p w14:paraId="493C0865" w14:textId="1D219FB0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1F1AF757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3. Data Relationships</w:t>
      </w:r>
    </w:p>
    <w:p w14:paraId="688F869D" w14:textId="77777777" w:rsidR="003E60C8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The data model uses </w:t>
      </w:r>
      <w:r w:rsidRPr="00327AB9">
        <w:rPr>
          <w:rFonts w:ascii="Arial" w:hAnsi="Arial" w:cs="Arial"/>
          <w:b/>
          <w:bCs/>
          <w:sz w:val="14"/>
          <w:szCs w:val="14"/>
        </w:rPr>
        <w:t>Tableau Relationships</w:t>
      </w:r>
      <w:r w:rsidRPr="00327AB9">
        <w:rPr>
          <w:rFonts w:ascii="Arial" w:hAnsi="Arial" w:cs="Arial"/>
          <w:sz w:val="14"/>
          <w:szCs w:val="14"/>
        </w:rPr>
        <w:t xml:space="preserve"> to preserve the native granularity of each dataset and avoid row duplication.</w:t>
      </w:r>
    </w:p>
    <w:p w14:paraId="302E88BF" w14:textId="77777777" w:rsidR="004519EF" w:rsidRPr="00327AB9" w:rsidRDefault="004519EF" w:rsidP="00327AB9">
      <w:pPr>
        <w:contextualSpacing/>
        <w:rPr>
          <w:rFonts w:ascii="Arial" w:hAnsi="Arial" w:cs="Arial"/>
          <w:sz w:val="14"/>
          <w:szCs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980"/>
        <w:gridCol w:w="1547"/>
        <w:gridCol w:w="3574"/>
      </w:tblGrid>
      <w:tr w:rsidR="003E60C8" w:rsidRPr="00327AB9" w14:paraId="5728001C" w14:textId="77777777" w:rsidTr="00327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C363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6C28952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Related Table</w:t>
            </w:r>
          </w:p>
        </w:tc>
        <w:tc>
          <w:tcPr>
            <w:tcW w:w="0" w:type="auto"/>
            <w:vAlign w:val="center"/>
            <w:hideMark/>
          </w:tcPr>
          <w:p w14:paraId="6BEEC35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Relationship Keys</w:t>
            </w:r>
          </w:p>
        </w:tc>
        <w:tc>
          <w:tcPr>
            <w:tcW w:w="0" w:type="auto"/>
            <w:vAlign w:val="center"/>
            <w:hideMark/>
          </w:tcPr>
          <w:p w14:paraId="41C9009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Purpose</w:t>
            </w:r>
          </w:p>
        </w:tc>
      </w:tr>
      <w:tr w:rsidR="003E60C8" w:rsidRPr="00327AB9" w14:paraId="3168B0DC" w14:textId="77777777" w:rsidTr="00327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23E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203978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0ED8255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 Name + Month</w:t>
            </w:r>
          </w:p>
        </w:tc>
        <w:tc>
          <w:tcPr>
            <w:tcW w:w="0" w:type="auto"/>
            <w:vAlign w:val="center"/>
            <w:hideMark/>
          </w:tcPr>
          <w:p w14:paraId="151DC05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Compare sales with field activity</w:t>
            </w:r>
          </w:p>
        </w:tc>
      </w:tr>
      <w:tr w:rsidR="003E60C8" w:rsidRPr="00327AB9" w14:paraId="1C3FC5CD" w14:textId="77777777" w:rsidTr="00327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A6F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F215D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6A3B911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A3B33D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Compare commercial performance with patient adoption</w:t>
            </w:r>
          </w:p>
        </w:tc>
      </w:tr>
    </w:tbl>
    <w:p w14:paraId="46B72F22" w14:textId="77777777" w:rsidR="004519EF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5593FA06" w14:textId="0440D850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Relationship Type</w:t>
      </w:r>
    </w:p>
    <w:p w14:paraId="28EBACFF" w14:textId="77777777" w:rsidR="003E60C8" w:rsidRPr="00327AB9" w:rsidRDefault="003E60C8" w:rsidP="00327AB9">
      <w:pPr>
        <w:numPr>
          <w:ilvl w:val="0"/>
          <w:numId w:val="1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Logical Relationship (Tableau Relationship Model) </w:t>
      </w:r>
    </w:p>
    <w:p w14:paraId="74586CEE" w14:textId="77777777" w:rsidR="003E60C8" w:rsidRPr="00327AB9" w:rsidRDefault="003E60C8" w:rsidP="00327AB9">
      <w:pPr>
        <w:numPr>
          <w:ilvl w:val="0"/>
          <w:numId w:val="1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No physical joins were used. </w:t>
      </w:r>
    </w:p>
    <w:p w14:paraId="7F57CC6F" w14:textId="77777777" w:rsidR="003E60C8" w:rsidRPr="00327AB9" w:rsidRDefault="003E60C8" w:rsidP="00327AB9">
      <w:pPr>
        <w:numPr>
          <w:ilvl w:val="0"/>
          <w:numId w:val="1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Relationships maintain independent table granularity and improve query performance. </w:t>
      </w:r>
    </w:p>
    <w:p w14:paraId="71CCDD86" w14:textId="7F0DD656" w:rsidR="003E60C8" w:rsidRPr="004519EF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5B5B5890" w14:textId="6EEFBA20" w:rsidR="003E60C8" w:rsidRPr="00327AB9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4</w:t>
      </w:r>
      <w:r w:rsidR="003E60C8" w:rsidRPr="00327AB9">
        <w:rPr>
          <w:rFonts w:ascii="Arial" w:hAnsi="Arial" w:cs="Arial"/>
          <w:b/>
          <w:bCs/>
          <w:sz w:val="14"/>
          <w:szCs w:val="14"/>
        </w:rPr>
        <w:t>. Dashboard Filters</w:t>
      </w:r>
    </w:p>
    <w:p w14:paraId="5A6161F4" w14:textId="3FDCC850" w:rsidR="003E60C8" w:rsidRPr="00327AB9" w:rsidRDefault="003E60C8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 xml:space="preserve">Executive </w:t>
      </w:r>
      <w:r w:rsidR="004519EF">
        <w:rPr>
          <w:rFonts w:ascii="Arial" w:hAnsi="Arial" w:cs="Arial"/>
          <w:b/>
          <w:bCs/>
          <w:sz w:val="14"/>
          <w:szCs w:val="14"/>
        </w:rPr>
        <w:t>Summary</w:t>
      </w:r>
    </w:p>
    <w:p w14:paraId="64F7BF15" w14:textId="78B49C00" w:rsidR="003E60C8" w:rsidRPr="00327AB9" w:rsidRDefault="004519EF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Product, Territory, Time Period (</w:t>
      </w:r>
      <w:r w:rsidRPr="00327AB9">
        <w:rPr>
          <w:rFonts w:ascii="Arial" w:hAnsi="Arial" w:cs="Arial"/>
          <w:sz w:val="14"/>
          <w:szCs w:val="14"/>
        </w:rPr>
        <w:t>MTD, QTD, YTD, R6M, R12</w:t>
      </w:r>
      <w:proofErr w:type="gramStart"/>
      <w:r w:rsidRPr="00327AB9">
        <w:rPr>
          <w:rFonts w:ascii="Arial" w:hAnsi="Arial" w:cs="Arial"/>
          <w:sz w:val="14"/>
          <w:szCs w:val="14"/>
        </w:rPr>
        <w:t>M</w:t>
      </w:r>
      <w:r>
        <w:rPr>
          <w:rFonts w:ascii="Arial" w:hAnsi="Arial" w:cs="Arial"/>
          <w:sz w:val="14"/>
          <w:szCs w:val="14"/>
        </w:rPr>
        <w:t xml:space="preserve"> )</w:t>
      </w:r>
      <w:proofErr w:type="gramEnd"/>
    </w:p>
    <w:p w14:paraId="272348E0" w14:textId="0A917924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</w:p>
    <w:p w14:paraId="0FAF886D" w14:textId="65922993" w:rsidR="003E60C8" w:rsidRDefault="004519EF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Call Activity Summary</w:t>
      </w:r>
    </w:p>
    <w:p w14:paraId="1AEFCD8B" w14:textId="77777777" w:rsidR="004519EF" w:rsidRPr="00327AB9" w:rsidRDefault="004519EF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Product, Territory, Time Period (</w:t>
      </w:r>
      <w:r w:rsidRPr="00327AB9">
        <w:rPr>
          <w:rFonts w:ascii="Arial" w:hAnsi="Arial" w:cs="Arial"/>
          <w:sz w:val="14"/>
          <w:szCs w:val="14"/>
        </w:rPr>
        <w:t>MTD, QTD, YTD, R6M, R12</w:t>
      </w:r>
      <w:proofErr w:type="gramStart"/>
      <w:r w:rsidRPr="00327AB9">
        <w:rPr>
          <w:rFonts w:ascii="Arial" w:hAnsi="Arial" w:cs="Arial"/>
          <w:sz w:val="14"/>
          <w:szCs w:val="14"/>
        </w:rPr>
        <w:t>M</w:t>
      </w:r>
      <w:r>
        <w:rPr>
          <w:rFonts w:ascii="Arial" w:hAnsi="Arial" w:cs="Arial"/>
          <w:sz w:val="14"/>
          <w:szCs w:val="14"/>
        </w:rPr>
        <w:t xml:space="preserve"> )</w:t>
      </w:r>
      <w:proofErr w:type="gramEnd"/>
    </w:p>
    <w:p w14:paraId="02CD7A78" w14:textId="7CAD023E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</w:p>
    <w:p w14:paraId="1FE00066" w14:textId="34CB5C74" w:rsidR="003E60C8" w:rsidRDefault="003E60C8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 xml:space="preserve">Patient </w:t>
      </w:r>
      <w:r w:rsidR="004519EF">
        <w:rPr>
          <w:rFonts w:ascii="Arial" w:hAnsi="Arial" w:cs="Arial"/>
          <w:b/>
          <w:bCs/>
          <w:sz w:val="14"/>
          <w:szCs w:val="14"/>
        </w:rPr>
        <w:t>Summary</w:t>
      </w:r>
    </w:p>
    <w:p w14:paraId="578B0025" w14:textId="77777777" w:rsidR="004519EF" w:rsidRPr="00327AB9" w:rsidRDefault="004519EF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Time Period (</w:t>
      </w:r>
      <w:r w:rsidRPr="00327AB9">
        <w:rPr>
          <w:rFonts w:ascii="Arial" w:hAnsi="Arial" w:cs="Arial"/>
          <w:sz w:val="14"/>
          <w:szCs w:val="14"/>
        </w:rPr>
        <w:t>MTD, QTD, YTD, R6M, R12</w:t>
      </w:r>
      <w:proofErr w:type="gramStart"/>
      <w:r w:rsidRPr="00327AB9">
        <w:rPr>
          <w:rFonts w:ascii="Arial" w:hAnsi="Arial" w:cs="Arial"/>
          <w:sz w:val="14"/>
          <w:szCs w:val="14"/>
        </w:rPr>
        <w:t>M</w:t>
      </w:r>
      <w:r>
        <w:rPr>
          <w:rFonts w:ascii="Arial" w:hAnsi="Arial" w:cs="Arial"/>
          <w:sz w:val="14"/>
          <w:szCs w:val="14"/>
        </w:rPr>
        <w:t xml:space="preserve"> )</w:t>
      </w:r>
      <w:proofErr w:type="gramEnd"/>
    </w:p>
    <w:p w14:paraId="03740BFF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i/>
          <w:iCs/>
          <w:sz w:val="14"/>
          <w:szCs w:val="14"/>
        </w:rPr>
        <w:t>(Patient data is maintained at the overall brand level and is therefore not filtered by Product or Territory.)</w:t>
      </w:r>
    </w:p>
    <w:p w14:paraId="15FCF780" w14:textId="2A46E744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24AFB661" w14:textId="3D335535" w:rsidR="003E60C8" w:rsidRPr="00327AB9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5</w:t>
      </w:r>
      <w:r w:rsidR="003E60C8" w:rsidRPr="00327AB9">
        <w:rPr>
          <w:rFonts w:ascii="Arial" w:hAnsi="Arial" w:cs="Arial"/>
          <w:b/>
          <w:bCs/>
          <w:sz w:val="14"/>
          <w:szCs w:val="14"/>
        </w:rPr>
        <w:t>. Source Fields</w:t>
      </w:r>
    </w:p>
    <w:p w14:paraId="03F468A8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Sales Dataset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42"/>
        <w:gridCol w:w="1551"/>
      </w:tblGrid>
      <w:tr w:rsidR="003E60C8" w:rsidRPr="00327AB9" w14:paraId="568E79BB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F981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5AD13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93EE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Description</w:t>
            </w:r>
          </w:p>
        </w:tc>
      </w:tr>
      <w:tr w:rsidR="003E60C8" w:rsidRPr="00327AB9" w14:paraId="7D60300F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F10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Actual Sales</w:t>
            </w:r>
          </w:p>
        </w:tc>
        <w:tc>
          <w:tcPr>
            <w:tcW w:w="0" w:type="auto"/>
            <w:vAlign w:val="center"/>
            <w:hideMark/>
          </w:tcPr>
          <w:p w14:paraId="7A8B30D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8DDBB1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Monthly sales achieved</w:t>
            </w:r>
          </w:p>
        </w:tc>
      </w:tr>
      <w:tr w:rsidR="003E60C8" w:rsidRPr="00327AB9" w14:paraId="74F1C61F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983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Target Sales</w:t>
            </w:r>
          </w:p>
        </w:tc>
        <w:tc>
          <w:tcPr>
            <w:tcW w:w="0" w:type="auto"/>
            <w:vAlign w:val="center"/>
            <w:hideMark/>
          </w:tcPr>
          <w:p w14:paraId="737BB3F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BB40A0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Monthly sales target</w:t>
            </w:r>
          </w:p>
        </w:tc>
      </w:tr>
      <w:tr w:rsidR="003E60C8" w:rsidRPr="00327AB9" w14:paraId="7BEEE6B8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7EC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 Name</w:t>
            </w:r>
          </w:p>
        </w:tc>
        <w:tc>
          <w:tcPr>
            <w:tcW w:w="0" w:type="auto"/>
            <w:vAlign w:val="center"/>
            <w:hideMark/>
          </w:tcPr>
          <w:p w14:paraId="16EEB1A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E22E66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 territory</w:t>
            </w:r>
          </w:p>
        </w:tc>
      </w:tr>
      <w:tr w:rsidR="003E60C8" w:rsidRPr="00327AB9" w14:paraId="74EAFD57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1C1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40E3A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269EE6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Product Name</w:t>
            </w:r>
          </w:p>
        </w:tc>
      </w:tr>
      <w:tr w:rsidR="003E60C8" w:rsidRPr="00327AB9" w14:paraId="028D7647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E75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Final Month Sales</w:t>
            </w:r>
          </w:p>
        </w:tc>
        <w:tc>
          <w:tcPr>
            <w:tcW w:w="0" w:type="auto"/>
            <w:vAlign w:val="center"/>
            <w:hideMark/>
          </w:tcPr>
          <w:p w14:paraId="5B88F4C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247AF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Reporting Month</w:t>
            </w:r>
          </w:p>
        </w:tc>
      </w:tr>
    </w:tbl>
    <w:p w14:paraId="07FF258A" w14:textId="09E10A8F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624FC4E6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Calls Dataset</w:t>
      </w:r>
    </w:p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42"/>
        <w:gridCol w:w="2033"/>
      </w:tblGrid>
      <w:tr w:rsidR="003E60C8" w:rsidRPr="00327AB9" w14:paraId="00824C0D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18B0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7E7FA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F3FEC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Description</w:t>
            </w:r>
          </w:p>
        </w:tc>
      </w:tr>
      <w:tr w:rsidR="003E60C8" w:rsidRPr="00327AB9" w14:paraId="6BC1715C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38D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Planned Calls</w:t>
            </w:r>
          </w:p>
        </w:tc>
        <w:tc>
          <w:tcPr>
            <w:tcW w:w="0" w:type="auto"/>
            <w:vAlign w:val="center"/>
            <w:hideMark/>
          </w:tcPr>
          <w:p w14:paraId="670D205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D9F851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Calls planned during the month</w:t>
            </w:r>
          </w:p>
        </w:tc>
      </w:tr>
      <w:tr w:rsidR="003E60C8" w:rsidRPr="00327AB9" w14:paraId="3E3A85D3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C4A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Completed Calls</w:t>
            </w:r>
          </w:p>
        </w:tc>
        <w:tc>
          <w:tcPr>
            <w:tcW w:w="0" w:type="auto"/>
            <w:vAlign w:val="center"/>
            <w:hideMark/>
          </w:tcPr>
          <w:p w14:paraId="2552A8E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F26CAA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Successfully completed calls</w:t>
            </w:r>
          </w:p>
        </w:tc>
      </w:tr>
      <w:tr w:rsidR="003E60C8" w:rsidRPr="00327AB9" w14:paraId="77BCAE73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B90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Representative ID</w:t>
            </w:r>
          </w:p>
        </w:tc>
        <w:tc>
          <w:tcPr>
            <w:tcW w:w="0" w:type="auto"/>
            <w:vAlign w:val="center"/>
            <w:hideMark/>
          </w:tcPr>
          <w:p w14:paraId="5CC254E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63FC6DC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 Representative</w:t>
            </w:r>
          </w:p>
        </w:tc>
      </w:tr>
      <w:tr w:rsidR="003E60C8" w:rsidRPr="00327AB9" w14:paraId="6798658C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6B6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 Name</w:t>
            </w:r>
          </w:p>
        </w:tc>
        <w:tc>
          <w:tcPr>
            <w:tcW w:w="0" w:type="auto"/>
            <w:vAlign w:val="center"/>
            <w:hideMark/>
          </w:tcPr>
          <w:p w14:paraId="128D875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8CD37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Territory</w:t>
            </w:r>
          </w:p>
        </w:tc>
      </w:tr>
      <w:tr w:rsidR="003E60C8" w:rsidRPr="00327AB9" w14:paraId="44984AEB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A15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HCP Specialty</w:t>
            </w:r>
          </w:p>
        </w:tc>
        <w:tc>
          <w:tcPr>
            <w:tcW w:w="0" w:type="auto"/>
            <w:vAlign w:val="center"/>
            <w:hideMark/>
          </w:tcPr>
          <w:p w14:paraId="3446A5F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55A4F1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Healthcare Provider Specialty</w:t>
            </w:r>
          </w:p>
        </w:tc>
      </w:tr>
      <w:tr w:rsidR="003E60C8" w:rsidRPr="00327AB9" w14:paraId="1381A2B8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E9F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Final Calls Month</w:t>
            </w:r>
          </w:p>
        </w:tc>
        <w:tc>
          <w:tcPr>
            <w:tcW w:w="0" w:type="auto"/>
            <w:vAlign w:val="center"/>
            <w:hideMark/>
          </w:tcPr>
          <w:p w14:paraId="1CE3A03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857FB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Reporting Month</w:t>
            </w:r>
          </w:p>
        </w:tc>
      </w:tr>
    </w:tbl>
    <w:p w14:paraId="6F4C1D65" w14:textId="195ED76F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5610A081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Patients Dataset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25"/>
        <w:gridCol w:w="2298"/>
      </w:tblGrid>
      <w:tr w:rsidR="003E60C8" w:rsidRPr="00327AB9" w14:paraId="140637D9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A559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E2952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814A2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Description</w:t>
            </w:r>
          </w:p>
        </w:tc>
      </w:tr>
      <w:tr w:rsidR="003E60C8" w:rsidRPr="00327AB9" w14:paraId="7B017AAA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418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New Patients</w:t>
            </w:r>
          </w:p>
        </w:tc>
        <w:tc>
          <w:tcPr>
            <w:tcW w:w="0" w:type="auto"/>
            <w:vAlign w:val="center"/>
            <w:hideMark/>
          </w:tcPr>
          <w:p w14:paraId="0B7456C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932C02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Newly initiated patients</w:t>
            </w:r>
          </w:p>
        </w:tc>
      </w:tr>
      <w:tr w:rsidR="003E60C8" w:rsidRPr="00327AB9" w14:paraId="70BF9C2B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D34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Continuing Patients</w:t>
            </w:r>
          </w:p>
        </w:tc>
        <w:tc>
          <w:tcPr>
            <w:tcW w:w="0" w:type="auto"/>
            <w:vAlign w:val="center"/>
            <w:hideMark/>
          </w:tcPr>
          <w:p w14:paraId="6076217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EEDB82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Existing patients continuing therapy</w:t>
            </w:r>
          </w:p>
        </w:tc>
      </w:tr>
      <w:tr w:rsidR="003E60C8" w:rsidRPr="00327AB9" w14:paraId="71D68C60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073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Discontinued Patients</w:t>
            </w:r>
          </w:p>
        </w:tc>
        <w:tc>
          <w:tcPr>
            <w:tcW w:w="0" w:type="auto"/>
            <w:vAlign w:val="center"/>
            <w:hideMark/>
          </w:tcPr>
          <w:p w14:paraId="313BE07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11EB36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Patients discontinued from therapy</w:t>
            </w:r>
          </w:p>
        </w:tc>
      </w:tr>
      <w:tr w:rsidR="003E60C8" w:rsidRPr="00327AB9" w14:paraId="67092E43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440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Final Month Patients</w:t>
            </w:r>
          </w:p>
        </w:tc>
        <w:tc>
          <w:tcPr>
            <w:tcW w:w="0" w:type="auto"/>
            <w:vAlign w:val="center"/>
            <w:hideMark/>
          </w:tcPr>
          <w:p w14:paraId="40426B7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22043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Reporting Month</w:t>
            </w:r>
          </w:p>
        </w:tc>
      </w:tr>
    </w:tbl>
    <w:p w14:paraId="6640B095" w14:textId="667B7BBD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5D0A0C6F" w14:textId="77777777" w:rsidR="004519EF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45DE7C28" w14:textId="77777777" w:rsidR="004519EF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5D44CD6F" w14:textId="77777777" w:rsidR="004519EF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</w:p>
    <w:p w14:paraId="5AC321B7" w14:textId="034DDDDB" w:rsidR="003E60C8" w:rsidRPr="00327AB9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lastRenderedPageBreak/>
        <w:t>6</w:t>
      </w:r>
      <w:r w:rsidR="003E60C8" w:rsidRPr="00327AB9">
        <w:rPr>
          <w:rFonts w:ascii="Arial" w:hAnsi="Arial" w:cs="Arial"/>
          <w:b/>
          <w:bCs/>
          <w:sz w:val="14"/>
          <w:szCs w:val="14"/>
        </w:rPr>
        <w:t>. Calculated Fields</w:t>
      </w:r>
    </w:p>
    <w:p w14:paraId="01189E9F" w14:textId="29F8B162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 xml:space="preserve">Sales </w:t>
      </w:r>
      <w:proofErr w:type="gramStart"/>
      <w:r w:rsidRPr="00327AB9">
        <w:rPr>
          <w:rFonts w:ascii="Arial" w:hAnsi="Arial" w:cs="Arial"/>
          <w:b/>
          <w:bCs/>
          <w:sz w:val="14"/>
          <w:szCs w:val="14"/>
        </w:rPr>
        <w:t xml:space="preserve">Attainment </w:t>
      </w:r>
      <w:r w:rsidR="004519EF">
        <w:rPr>
          <w:rFonts w:ascii="Arial" w:hAnsi="Arial" w:cs="Arial"/>
          <w:b/>
          <w:bCs/>
          <w:sz w:val="14"/>
          <w:szCs w:val="14"/>
        </w:rPr>
        <w:t>:</w:t>
      </w:r>
      <w:proofErr w:type="gramEnd"/>
      <w:r w:rsidR="004519EF">
        <w:rPr>
          <w:rFonts w:ascii="Arial" w:hAnsi="Arial" w:cs="Arial"/>
          <w:b/>
          <w:bCs/>
          <w:sz w:val="14"/>
          <w:szCs w:val="14"/>
        </w:rPr>
        <w:t xml:space="preserve"> </w:t>
      </w:r>
      <w:r w:rsidRPr="00327AB9">
        <w:rPr>
          <w:rFonts w:ascii="Arial" w:hAnsi="Arial" w:cs="Arial"/>
          <w:b/>
          <w:bCs/>
          <w:sz w:val="14"/>
          <w:szCs w:val="14"/>
        </w:rPr>
        <w:t>%</w:t>
      </w: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[Actual Sales]) /</w:t>
      </w: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[Target Sales])</w:t>
      </w:r>
    </w:p>
    <w:p w14:paraId="5F40FC68" w14:textId="5641367E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r w:rsidRPr="00327AB9">
        <w:rPr>
          <w:rFonts w:ascii="Arial" w:hAnsi="Arial" w:cs="Arial"/>
          <w:sz w:val="14"/>
          <w:szCs w:val="14"/>
        </w:rPr>
        <w:t>Measures sales achievement against targe</w:t>
      </w:r>
      <w:r w:rsidR="004519EF">
        <w:rPr>
          <w:rFonts w:ascii="Arial" w:hAnsi="Arial" w:cs="Arial"/>
          <w:sz w:val="14"/>
          <w:szCs w:val="14"/>
        </w:rPr>
        <w:t>t</w:t>
      </w:r>
      <w:r w:rsidR="004519EF">
        <w:rPr>
          <w:rFonts w:ascii="Arial" w:hAnsi="Arial" w:cs="Arial"/>
          <w:sz w:val="14"/>
          <w:szCs w:val="14"/>
        </w:rPr>
        <w:br/>
      </w:r>
    </w:p>
    <w:p w14:paraId="7FDBBC2B" w14:textId="33443132" w:rsidR="004519EF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Call Completion %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proofErr w:type="gramStart"/>
      <w:r w:rsidR="004519EF" w:rsidRPr="00327AB9">
        <w:rPr>
          <w:rFonts w:ascii="Arial" w:hAnsi="Arial" w:cs="Arial"/>
          <w:sz w:val="14"/>
          <w:szCs w:val="14"/>
        </w:rPr>
        <w:t>SUM(</w:t>
      </w:r>
      <w:proofErr w:type="gramEnd"/>
      <w:r w:rsidR="004519EF" w:rsidRPr="00327AB9">
        <w:rPr>
          <w:rFonts w:ascii="Arial" w:hAnsi="Arial" w:cs="Arial"/>
          <w:sz w:val="14"/>
          <w:szCs w:val="14"/>
        </w:rPr>
        <w:t>[Completed Calls]) /</w:t>
      </w:r>
      <w:proofErr w:type="gramStart"/>
      <w:r w:rsidR="004519EF" w:rsidRPr="00327AB9">
        <w:rPr>
          <w:rFonts w:ascii="Arial" w:hAnsi="Arial" w:cs="Arial"/>
          <w:sz w:val="14"/>
          <w:szCs w:val="14"/>
        </w:rPr>
        <w:t>SUM(</w:t>
      </w:r>
      <w:proofErr w:type="gramEnd"/>
      <w:r w:rsidR="004519EF" w:rsidRPr="00327AB9">
        <w:rPr>
          <w:rFonts w:ascii="Arial" w:hAnsi="Arial" w:cs="Arial"/>
          <w:sz w:val="14"/>
          <w:szCs w:val="14"/>
        </w:rPr>
        <w:t>[Planned Calls])</w:t>
      </w:r>
    </w:p>
    <w:p w14:paraId="1F2CB645" w14:textId="3E0EB144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r w:rsidRPr="00327AB9">
        <w:rPr>
          <w:rFonts w:ascii="Arial" w:hAnsi="Arial" w:cs="Arial"/>
          <w:sz w:val="14"/>
          <w:szCs w:val="14"/>
        </w:rPr>
        <w:t>Measures field execution effectiveness.</w:t>
      </w:r>
    </w:p>
    <w:p w14:paraId="11592ACB" w14:textId="54B365ED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3C2268E2" w14:textId="1594EED0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Net Patient Growth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[New Patients])-</w:t>
      </w: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[Discontinued Patients])</w:t>
      </w:r>
    </w:p>
    <w:p w14:paraId="1E19A981" w14:textId="0B7302DB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r w:rsidRPr="00327AB9">
        <w:rPr>
          <w:rFonts w:ascii="Arial" w:hAnsi="Arial" w:cs="Arial"/>
          <w:sz w:val="14"/>
          <w:szCs w:val="14"/>
        </w:rPr>
        <w:t>Measures actual patient growth.</w:t>
      </w:r>
    </w:p>
    <w:p w14:paraId="598879C7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pict w14:anchorId="6770C587">
          <v:rect id="_x0000_i1200" style="width:0;height:1.5pt" o:hralign="center" o:hrstd="t" o:hr="t" fillcolor="#a0a0a0" stroked="f"/>
        </w:pict>
      </w:r>
    </w:p>
    <w:p w14:paraId="63B49ECF" w14:textId="1ED45CB0" w:rsidR="003E60C8" w:rsidRPr="00327AB9" w:rsidRDefault="003E60C8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Patient Retention Rate</w:t>
      </w:r>
      <w:r w:rsidR="004519EF">
        <w:rPr>
          <w:rFonts w:ascii="Arial" w:hAnsi="Arial" w:cs="Arial"/>
          <w:b/>
          <w:bCs/>
          <w:sz w:val="14"/>
          <w:szCs w:val="14"/>
        </w:rPr>
        <w:t>:</w:t>
      </w:r>
    </w:p>
    <w:p w14:paraId="017457F6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[Continuing Patients])</w:t>
      </w:r>
    </w:p>
    <w:p w14:paraId="675F3AFA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/</w:t>
      </w:r>
    </w:p>
    <w:p w14:paraId="4B667504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(</w:t>
      </w:r>
    </w:p>
    <w:p w14:paraId="34A40AD9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[Continuing Patients])</w:t>
      </w:r>
    </w:p>
    <w:p w14:paraId="1440EBFE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+</w:t>
      </w:r>
    </w:p>
    <w:p w14:paraId="19AA3BDA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proofErr w:type="gramStart"/>
      <w:r w:rsidRPr="00327AB9">
        <w:rPr>
          <w:rFonts w:ascii="Arial" w:hAnsi="Arial" w:cs="Arial"/>
          <w:sz w:val="14"/>
          <w:szCs w:val="14"/>
        </w:rPr>
        <w:t>SUM(</w:t>
      </w:r>
      <w:proofErr w:type="gramEnd"/>
      <w:r w:rsidRPr="00327AB9">
        <w:rPr>
          <w:rFonts w:ascii="Arial" w:hAnsi="Arial" w:cs="Arial"/>
          <w:sz w:val="14"/>
          <w:szCs w:val="14"/>
        </w:rPr>
        <w:t>[Discontinued Patients])</w:t>
      </w:r>
    </w:p>
    <w:p w14:paraId="32C6E619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)</w:t>
      </w:r>
    </w:p>
    <w:p w14:paraId="36C2DD47" w14:textId="15F57BFC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r w:rsidRPr="00327AB9">
        <w:rPr>
          <w:rFonts w:ascii="Arial" w:hAnsi="Arial" w:cs="Arial"/>
          <w:sz w:val="14"/>
          <w:szCs w:val="14"/>
        </w:rPr>
        <w:t>Measures long-term therapy adherence.</w:t>
      </w:r>
    </w:p>
    <w:p w14:paraId="6CAFC20F" w14:textId="2DDEE40D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0793E0D1" w14:textId="6205AC21" w:rsidR="003E60C8" w:rsidRPr="004519EF" w:rsidRDefault="003E60C8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Total Patients</w:t>
      </w:r>
      <w:r w:rsidR="004519EF">
        <w:rPr>
          <w:rFonts w:ascii="Arial" w:hAnsi="Arial" w:cs="Arial"/>
          <w:b/>
          <w:bCs/>
          <w:sz w:val="14"/>
          <w:szCs w:val="14"/>
        </w:rPr>
        <w:t>:</w:t>
      </w:r>
    </w:p>
    <w:p w14:paraId="4F247044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New Patients</w:t>
      </w:r>
    </w:p>
    <w:p w14:paraId="43F3BF56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+</w:t>
      </w:r>
    </w:p>
    <w:p w14:paraId="79002FE3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Continuing Patients</w:t>
      </w:r>
    </w:p>
    <w:p w14:paraId="173A1C04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+</w:t>
      </w:r>
    </w:p>
    <w:p w14:paraId="2B51855E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Discontinued Patients</w:t>
      </w:r>
    </w:p>
    <w:p w14:paraId="604EDF97" w14:textId="4A3D547C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  <w:r w:rsidR="004519EF">
        <w:rPr>
          <w:rFonts w:ascii="Arial" w:hAnsi="Arial" w:cs="Arial"/>
          <w:b/>
          <w:bCs/>
          <w:sz w:val="14"/>
          <w:szCs w:val="14"/>
        </w:rPr>
        <w:t xml:space="preserve">: </w:t>
      </w:r>
      <w:r w:rsidRPr="00327AB9">
        <w:rPr>
          <w:rFonts w:ascii="Arial" w:hAnsi="Arial" w:cs="Arial"/>
          <w:sz w:val="14"/>
          <w:szCs w:val="14"/>
        </w:rPr>
        <w:t>Represents the overall patient population.</w:t>
      </w:r>
    </w:p>
    <w:p w14:paraId="4CE489FB" w14:textId="5ADF99BE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768E5220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Sales Attainment Status</w:t>
      </w:r>
    </w:p>
    <w:p w14:paraId="4CF17DB3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Business Logic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918"/>
      </w:tblGrid>
      <w:tr w:rsidR="003E60C8" w:rsidRPr="00327AB9" w14:paraId="49F85157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0216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3BE636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Status</w:t>
            </w:r>
          </w:p>
        </w:tc>
      </w:tr>
      <w:tr w:rsidR="003E60C8" w:rsidRPr="00327AB9" w14:paraId="38977B1F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582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≥100%</w:t>
            </w:r>
          </w:p>
        </w:tc>
        <w:tc>
          <w:tcPr>
            <w:tcW w:w="0" w:type="auto"/>
            <w:vAlign w:val="center"/>
            <w:hideMark/>
          </w:tcPr>
          <w:p w14:paraId="232409C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Above Target</w:t>
            </w:r>
          </w:p>
        </w:tc>
      </w:tr>
      <w:tr w:rsidR="003E60C8" w:rsidRPr="00327AB9" w14:paraId="320C11E9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22B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90–99%</w:t>
            </w:r>
          </w:p>
        </w:tc>
        <w:tc>
          <w:tcPr>
            <w:tcW w:w="0" w:type="auto"/>
            <w:vAlign w:val="center"/>
            <w:hideMark/>
          </w:tcPr>
          <w:p w14:paraId="114F80C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Near Target</w:t>
            </w:r>
          </w:p>
        </w:tc>
      </w:tr>
      <w:tr w:rsidR="003E60C8" w:rsidRPr="00327AB9" w14:paraId="4895014C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D34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&lt;90%</w:t>
            </w:r>
          </w:p>
        </w:tc>
        <w:tc>
          <w:tcPr>
            <w:tcW w:w="0" w:type="auto"/>
            <w:vAlign w:val="center"/>
            <w:hideMark/>
          </w:tcPr>
          <w:p w14:paraId="711187D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Below Target</w:t>
            </w:r>
          </w:p>
        </w:tc>
      </w:tr>
    </w:tbl>
    <w:p w14:paraId="175F9176" w14:textId="77777777" w:rsidR="003E60C8" w:rsidRPr="00327AB9" w:rsidRDefault="003E60C8" w:rsidP="004519EF">
      <w:pPr>
        <w:ind w:left="720"/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Used to apply RAG-based conditional formatting within the Sales Attainment Matrix.</w:t>
      </w:r>
    </w:p>
    <w:p w14:paraId="485C0EF8" w14:textId="4F19F1C1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0EB7154A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8. LOD Calculation</w:t>
      </w:r>
    </w:p>
    <w:p w14:paraId="20B87F84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Latest Month</w:t>
      </w:r>
    </w:p>
    <w:p w14:paraId="6100B74E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proofErr w:type="gramStart"/>
      <w:r w:rsidRPr="00327AB9">
        <w:rPr>
          <w:rFonts w:ascii="Arial" w:hAnsi="Arial" w:cs="Arial"/>
          <w:sz w:val="14"/>
          <w:szCs w:val="14"/>
        </w:rPr>
        <w:t>{ FIXED</w:t>
      </w:r>
      <w:proofErr w:type="gramEnd"/>
      <w:r w:rsidRPr="00327AB9">
        <w:rPr>
          <w:rFonts w:ascii="Arial" w:hAnsi="Arial" w:cs="Arial"/>
          <w:sz w:val="14"/>
          <w:szCs w:val="14"/>
        </w:rPr>
        <w:t xml:space="preserve"> :</w:t>
      </w:r>
    </w:p>
    <w:p w14:paraId="738508B2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proofErr w:type="gramStart"/>
      <w:r w:rsidRPr="00327AB9">
        <w:rPr>
          <w:rFonts w:ascii="Arial" w:hAnsi="Arial" w:cs="Arial"/>
          <w:sz w:val="14"/>
          <w:szCs w:val="14"/>
        </w:rPr>
        <w:t>MAX(</w:t>
      </w:r>
      <w:proofErr w:type="gramEnd"/>
      <w:r w:rsidRPr="00327AB9">
        <w:rPr>
          <w:rFonts w:ascii="Arial" w:hAnsi="Arial" w:cs="Arial"/>
          <w:sz w:val="14"/>
          <w:szCs w:val="14"/>
        </w:rPr>
        <w:t>[Final Month Sales])</w:t>
      </w:r>
    </w:p>
    <w:p w14:paraId="51AB7AF1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}</w:t>
      </w:r>
    </w:p>
    <w:p w14:paraId="3A984725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Purpose</w:t>
      </w:r>
    </w:p>
    <w:p w14:paraId="7EEE16E0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Returns the latest reporting month available within the dataset.</w:t>
      </w:r>
    </w:p>
    <w:p w14:paraId="0EF097AC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This LOD calculation serves as the anchor for all dynamic reporting periods.</w:t>
      </w:r>
    </w:p>
    <w:p w14:paraId="3EF7648C" w14:textId="315C49E3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33D91824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9. Dynamic Time Period Logic</w:t>
      </w:r>
    </w:p>
    <w:p w14:paraId="2A7FE948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The dashboard supports multiple reporting windows using a reusable date framework.</w:t>
      </w:r>
    </w:p>
    <w:p w14:paraId="08253E95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Available reporting periods include:</w:t>
      </w:r>
    </w:p>
    <w:p w14:paraId="17DEA24A" w14:textId="77777777" w:rsidR="003E60C8" w:rsidRPr="00327AB9" w:rsidRDefault="003E60C8" w:rsidP="00327AB9">
      <w:pPr>
        <w:numPr>
          <w:ilvl w:val="0"/>
          <w:numId w:val="5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Month-to-Date (MTD) </w:t>
      </w:r>
    </w:p>
    <w:p w14:paraId="5304A149" w14:textId="77777777" w:rsidR="003E60C8" w:rsidRPr="00327AB9" w:rsidRDefault="003E60C8" w:rsidP="00327AB9">
      <w:pPr>
        <w:numPr>
          <w:ilvl w:val="0"/>
          <w:numId w:val="5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Quarter-to-Date (QTD) </w:t>
      </w:r>
    </w:p>
    <w:p w14:paraId="73AC5465" w14:textId="77777777" w:rsidR="003E60C8" w:rsidRPr="00327AB9" w:rsidRDefault="003E60C8" w:rsidP="00327AB9">
      <w:pPr>
        <w:numPr>
          <w:ilvl w:val="0"/>
          <w:numId w:val="5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Year-to-Date (YTD) </w:t>
      </w:r>
    </w:p>
    <w:p w14:paraId="352E8F98" w14:textId="77777777" w:rsidR="003E60C8" w:rsidRPr="00327AB9" w:rsidRDefault="003E60C8" w:rsidP="00327AB9">
      <w:pPr>
        <w:numPr>
          <w:ilvl w:val="0"/>
          <w:numId w:val="5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Rolling 6 Months (R6M) </w:t>
      </w:r>
    </w:p>
    <w:p w14:paraId="56477915" w14:textId="77777777" w:rsidR="003E60C8" w:rsidRPr="00327AB9" w:rsidRDefault="003E60C8" w:rsidP="00327AB9">
      <w:pPr>
        <w:numPr>
          <w:ilvl w:val="0"/>
          <w:numId w:val="5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Rolling 12 Months (R12M) </w:t>
      </w:r>
    </w:p>
    <w:p w14:paraId="0EFD03AF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The selected parameter controls every dashboard through a common calculation.</w:t>
      </w:r>
    </w:p>
    <w:p w14:paraId="1B82F704" w14:textId="3C8B5BF6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7A1F164A" w14:textId="4953C5AE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15A70727" w14:textId="7BCD16EF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</w:t>
      </w:r>
      <w:r w:rsidR="004519EF">
        <w:rPr>
          <w:rFonts w:ascii="Arial" w:hAnsi="Arial" w:cs="Arial"/>
          <w:b/>
          <w:bCs/>
          <w:sz w:val="14"/>
          <w:szCs w:val="14"/>
        </w:rPr>
        <w:t>0</w:t>
      </w:r>
      <w:r w:rsidRPr="00327AB9">
        <w:rPr>
          <w:rFonts w:ascii="Arial" w:hAnsi="Arial" w:cs="Arial"/>
          <w:b/>
          <w:bCs/>
          <w:sz w:val="14"/>
          <w:szCs w:val="14"/>
        </w:rPr>
        <w:t>. Dashboard KPIs</w:t>
      </w:r>
    </w:p>
    <w:p w14:paraId="43CA16CB" w14:textId="63DF9AE9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 xml:space="preserve">Executive </w:t>
      </w:r>
      <w:r w:rsidR="004519EF">
        <w:rPr>
          <w:rFonts w:ascii="Arial" w:hAnsi="Arial" w:cs="Arial"/>
          <w:b/>
          <w:bCs/>
          <w:sz w:val="14"/>
          <w:szCs w:val="14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84"/>
      </w:tblGrid>
      <w:tr w:rsidR="003E60C8" w:rsidRPr="00327AB9" w14:paraId="7768353A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495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DFF93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Business Purpose</w:t>
            </w:r>
          </w:p>
        </w:tc>
      </w:tr>
      <w:tr w:rsidR="003E60C8" w:rsidRPr="00327AB9" w14:paraId="32DAAE9D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DD2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Actual Sales</w:t>
            </w:r>
          </w:p>
        </w:tc>
        <w:tc>
          <w:tcPr>
            <w:tcW w:w="0" w:type="auto"/>
            <w:vAlign w:val="center"/>
            <w:hideMark/>
          </w:tcPr>
          <w:p w14:paraId="62069DA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Total commercial sales</w:t>
            </w:r>
          </w:p>
        </w:tc>
      </w:tr>
      <w:tr w:rsidR="003E60C8" w:rsidRPr="00327AB9" w14:paraId="48B91BC4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978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Target Sales</w:t>
            </w:r>
          </w:p>
        </w:tc>
        <w:tc>
          <w:tcPr>
            <w:tcW w:w="0" w:type="auto"/>
            <w:vAlign w:val="center"/>
            <w:hideMark/>
          </w:tcPr>
          <w:p w14:paraId="0FE7BFE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 target</w:t>
            </w:r>
          </w:p>
        </w:tc>
      </w:tr>
      <w:tr w:rsidR="003E60C8" w:rsidRPr="00327AB9" w14:paraId="03C17C8B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FFC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 Attainment %</w:t>
            </w:r>
          </w:p>
        </w:tc>
        <w:tc>
          <w:tcPr>
            <w:tcW w:w="0" w:type="auto"/>
            <w:vAlign w:val="center"/>
            <w:hideMark/>
          </w:tcPr>
          <w:p w14:paraId="23E42DE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Performance against target</w:t>
            </w:r>
          </w:p>
        </w:tc>
      </w:tr>
      <w:tr w:rsidR="003E60C8" w:rsidRPr="00327AB9" w14:paraId="201C39B3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910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Completed Calls</w:t>
            </w:r>
          </w:p>
        </w:tc>
        <w:tc>
          <w:tcPr>
            <w:tcW w:w="0" w:type="auto"/>
            <w:vAlign w:val="center"/>
            <w:hideMark/>
          </w:tcPr>
          <w:p w14:paraId="3F6EFE3D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Field execution</w:t>
            </w:r>
          </w:p>
        </w:tc>
      </w:tr>
      <w:tr w:rsidR="003E60C8" w:rsidRPr="00327AB9" w14:paraId="5B3A46D9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476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New Patients</w:t>
            </w:r>
          </w:p>
        </w:tc>
        <w:tc>
          <w:tcPr>
            <w:tcW w:w="0" w:type="auto"/>
            <w:vAlign w:val="center"/>
            <w:hideMark/>
          </w:tcPr>
          <w:p w14:paraId="6B66A0F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 acquisition</w:t>
            </w:r>
          </w:p>
        </w:tc>
      </w:tr>
    </w:tbl>
    <w:p w14:paraId="65BCDD4E" w14:textId="05F5CD88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1982D773" w14:textId="5FA792C1" w:rsidR="003E60C8" w:rsidRPr="00327AB9" w:rsidRDefault="004519EF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Call Activity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42"/>
      </w:tblGrid>
      <w:tr w:rsidR="003E60C8" w:rsidRPr="00327AB9" w14:paraId="70CB5F09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0FA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B527F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Business Purpose</w:t>
            </w:r>
          </w:p>
        </w:tc>
      </w:tr>
      <w:tr w:rsidR="003E60C8" w:rsidRPr="00327AB9" w14:paraId="5D774A34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C58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Total Representatives</w:t>
            </w:r>
          </w:p>
        </w:tc>
        <w:tc>
          <w:tcPr>
            <w:tcW w:w="0" w:type="auto"/>
            <w:vAlign w:val="center"/>
            <w:hideMark/>
          </w:tcPr>
          <w:p w14:paraId="22EC474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Workforce size</w:t>
            </w:r>
          </w:p>
        </w:tc>
      </w:tr>
      <w:tr w:rsidR="003E60C8" w:rsidRPr="00327AB9" w14:paraId="1508CB06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9DC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Planned Calls</w:t>
            </w:r>
          </w:p>
        </w:tc>
        <w:tc>
          <w:tcPr>
            <w:tcW w:w="0" w:type="auto"/>
            <w:vAlign w:val="center"/>
            <w:hideMark/>
          </w:tcPr>
          <w:p w14:paraId="2FC0DDC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Planned field activity</w:t>
            </w:r>
          </w:p>
        </w:tc>
      </w:tr>
      <w:tr w:rsidR="003E60C8" w:rsidRPr="00327AB9" w14:paraId="245A8350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73B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Completed Calls</w:t>
            </w:r>
          </w:p>
        </w:tc>
        <w:tc>
          <w:tcPr>
            <w:tcW w:w="0" w:type="auto"/>
            <w:vAlign w:val="center"/>
            <w:hideMark/>
          </w:tcPr>
          <w:p w14:paraId="6EA0A80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Executed field activity</w:t>
            </w:r>
          </w:p>
        </w:tc>
      </w:tr>
      <w:tr w:rsidR="003E60C8" w:rsidRPr="00327AB9" w14:paraId="1C87958B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503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lastRenderedPageBreak/>
              <w:t>Call Completion %</w:t>
            </w:r>
          </w:p>
        </w:tc>
        <w:tc>
          <w:tcPr>
            <w:tcW w:w="0" w:type="auto"/>
            <w:vAlign w:val="center"/>
            <w:hideMark/>
          </w:tcPr>
          <w:p w14:paraId="394EBBC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Execution efficiency</w:t>
            </w:r>
          </w:p>
        </w:tc>
      </w:tr>
    </w:tbl>
    <w:p w14:paraId="1880C8D2" w14:textId="2ABE4FC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1FA4D32B" w14:textId="75A03774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 xml:space="preserve">Patient </w:t>
      </w:r>
      <w:r w:rsidR="004519EF">
        <w:rPr>
          <w:rFonts w:ascii="Arial" w:hAnsi="Arial" w:cs="Arial"/>
          <w:b/>
          <w:bCs/>
          <w:sz w:val="14"/>
          <w:szCs w:val="14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668"/>
      </w:tblGrid>
      <w:tr w:rsidR="003E60C8" w:rsidRPr="00327AB9" w14:paraId="59FFFCCE" w14:textId="77777777" w:rsidTr="00451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D8E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F9F36A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Business Purpose</w:t>
            </w:r>
          </w:p>
        </w:tc>
      </w:tr>
      <w:tr w:rsidR="003E60C8" w:rsidRPr="00327AB9" w14:paraId="0B28F527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52C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New Patients</w:t>
            </w:r>
          </w:p>
        </w:tc>
        <w:tc>
          <w:tcPr>
            <w:tcW w:w="0" w:type="auto"/>
            <w:vAlign w:val="center"/>
            <w:hideMark/>
          </w:tcPr>
          <w:p w14:paraId="247DDA3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New therapy adoption</w:t>
            </w:r>
          </w:p>
        </w:tc>
      </w:tr>
      <w:tr w:rsidR="003E60C8" w:rsidRPr="00327AB9" w14:paraId="70E3B793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A11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Continuing Patients</w:t>
            </w:r>
          </w:p>
        </w:tc>
        <w:tc>
          <w:tcPr>
            <w:tcW w:w="0" w:type="auto"/>
            <w:vAlign w:val="center"/>
            <w:hideMark/>
          </w:tcPr>
          <w:p w14:paraId="7F9E244E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Existing therapy adoption</w:t>
            </w:r>
          </w:p>
        </w:tc>
      </w:tr>
      <w:tr w:rsidR="003E60C8" w:rsidRPr="00327AB9" w14:paraId="13E762F2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6A5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Discontinued Patients</w:t>
            </w:r>
          </w:p>
        </w:tc>
        <w:tc>
          <w:tcPr>
            <w:tcW w:w="0" w:type="auto"/>
            <w:vAlign w:val="center"/>
            <w:hideMark/>
          </w:tcPr>
          <w:p w14:paraId="7029EFF4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Therapy discontinuation</w:t>
            </w:r>
          </w:p>
        </w:tc>
      </w:tr>
      <w:tr w:rsidR="003E60C8" w:rsidRPr="00327AB9" w14:paraId="316D9647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A8C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Net Patient Growth</w:t>
            </w:r>
          </w:p>
        </w:tc>
        <w:tc>
          <w:tcPr>
            <w:tcW w:w="0" w:type="auto"/>
            <w:vAlign w:val="center"/>
            <w:hideMark/>
          </w:tcPr>
          <w:p w14:paraId="561652A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Overall patient growth</w:t>
            </w:r>
          </w:p>
        </w:tc>
      </w:tr>
      <w:tr w:rsidR="003E60C8" w:rsidRPr="00327AB9" w14:paraId="21308965" w14:textId="77777777" w:rsidTr="0045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F1D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 Retention Rate</w:t>
            </w:r>
          </w:p>
        </w:tc>
        <w:tc>
          <w:tcPr>
            <w:tcW w:w="0" w:type="auto"/>
            <w:vAlign w:val="center"/>
            <w:hideMark/>
          </w:tcPr>
          <w:p w14:paraId="0E8BB878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Therapy adherence</w:t>
            </w:r>
          </w:p>
        </w:tc>
      </w:tr>
    </w:tbl>
    <w:p w14:paraId="5E13AB33" w14:textId="58B8205C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339BB69E" w14:textId="201F1872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</w:t>
      </w:r>
      <w:r w:rsidR="004519EF">
        <w:rPr>
          <w:rFonts w:ascii="Arial" w:hAnsi="Arial" w:cs="Arial"/>
          <w:b/>
          <w:bCs/>
          <w:sz w:val="14"/>
          <w:szCs w:val="14"/>
        </w:rPr>
        <w:t>1</w:t>
      </w:r>
      <w:r w:rsidRPr="00327AB9">
        <w:rPr>
          <w:rFonts w:ascii="Arial" w:hAnsi="Arial" w:cs="Arial"/>
          <w:b/>
          <w:bCs/>
          <w:sz w:val="14"/>
          <w:szCs w:val="14"/>
        </w:rPr>
        <w:t>. Business Rules</w:t>
      </w:r>
    </w:p>
    <w:p w14:paraId="77B9A53C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The following business rules were applied throughout the dashboard:</w:t>
      </w:r>
    </w:p>
    <w:p w14:paraId="2804E6D5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Sales Attainment = Actual Sales ÷ Target Sales. </w:t>
      </w:r>
    </w:p>
    <w:p w14:paraId="5F1852EB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Call Completion = Completed Calls ÷ Planned Calls. </w:t>
      </w:r>
    </w:p>
    <w:p w14:paraId="4331DD88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Net Patient Growth = New Patients − Discontinued Patients. </w:t>
      </w:r>
    </w:p>
    <w:p w14:paraId="6B0C9447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Patient Retention Rate = Continuing Patients ÷ (Continuing Patients + Discontinued Patients). </w:t>
      </w:r>
    </w:p>
    <w:p w14:paraId="5CA15AE2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Patient metrics are reported only at the brand level. </w:t>
      </w:r>
    </w:p>
    <w:p w14:paraId="352869F1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Dynamic reporting periods are driven by the Time Period parameter. </w:t>
      </w:r>
    </w:p>
    <w:p w14:paraId="6A751438" w14:textId="77777777" w:rsidR="003E60C8" w:rsidRPr="00327AB9" w:rsidRDefault="003E60C8" w:rsidP="00327AB9">
      <w:pPr>
        <w:numPr>
          <w:ilvl w:val="0"/>
          <w:numId w:val="6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RAG status is automatically assigned using predefined attainment thresholds. </w:t>
      </w:r>
    </w:p>
    <w:p w14:paraId="2895A819" w14:textId="63E80FEF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105E954F" w14:textId="213EA3FC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</w:t>
      </w:r>
      <w:r w:rsidR="00EC4BD8">
        <w:rPr>
          <w:rFonts w:ascii="Arial" w:hAnsi="Arial" w:cs="Arial"/>
          <w:b/>
          <w:bCs/>
          <w:sz w:val="14"/>
          <w:szCs w:val="14"/>
        </w:rPr>
        <w:t>2</w:t>
      </w:r>
      <w:r w:rsidRPr="00327AB9">
        <w:rPr>
          <w:rFonts w:ascii="Arial" w:hAnsi="Arial" w:cs="Arial"/>
          <w:b/>
          <w:bCs/>
          <w:sz w:val="14"/>
          <w:szCs w:val="14"/>
        </w:rPr>
        <w:t>. Assumptions</w:t>
      </w:r>
    </w:p>
    <w:p w14:paraId="1792C374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Data quality checks were completed before dashboard development. </w:t>
      </w:r>
    </w:p>
    <w:p w14:paraId="7461051D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Tableau Relationships were used to preserve dataset granularity. </w:t>
      </w:r>
    </w:p>
    <w:p w14:paraId="490E30C8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Patient data is available only at the brand level. </w:t>
      </w:r>
    </w:p>
    <w:p w14:paraId="40723D40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Sales and Calls datasets are </w:t>
      </w:r>
      <w:proofErr w:type="spellStart"/>
      <w:r w:rsidRPr="00327AB9">
        <w:rPr>
          <w:rFonts w:ascii="Arial" w:hAnsi="Arial" w:cs="Arial"/>
          <w:sz w:val="14"/>
          <w:szCs w:val="14"/>
        </w:rPr>
        <w:t>analyzed</w:t>
      </w:r>
      <w:proofErr w:type="spellEnd"/>
      <w:r w:rsidRPr="00327AB9">
        <w:rPr>
          <w:rFonts w:ascii="Arial" w:hAnsi="Arial" w:cs="Arial"/>
          <w:sz w:val="14"/>
          <w:szCs w:val="14"/>
        </w:rPr>
        <w:t xml:space="preserve"> by Territory and Month. </w:t>
      </w:r>
    </w:p>
    <w:p w14:paraId="79A49CDC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Time intelligence calculations use the latest reporting month available within the dataset. </w:t>
      </w:r>
    </w:p>
    <w:p w14:paraId="3B22913E" w14:textId="77777777" w:rsidR="003E60C8" w:rsidRPr="00327AB9" w:rsidRDefault="003E60C8" w:rsidP="00327AB9">
      <w:pPr>
        <w:numPr>
          <w:ilvl w:val="0"/>
          <w:numId w:val="7"/>
        </w:num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 xml:space="preserve">Sales targets are assumed to represent approved commercial targets. </w:t>
      </w:r>
    </w:p>
    <w:p w14:paraId="382AD1F6" w14:textId="3556F454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5DC5AD6C" w14:textId="73046625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</w:t>
      </w:r>
      <w:r w:rsidR="00EC4BD8">
        <w:rPr>
          <w:rFonts w:ascii="Arial" w:hAnsi="Arial" w:cs="Arial"/>
          <w:b/>
          <w:bCs/>
          <w:sz w:val="14"/>
          <w:szCs w:val="14"/>
        </w:rPr>
        <w:t>3</w:t>
      </w:r>
      <w:r w:rsidRPr="00327AB9">
        <w:rPr>
          <w:rFonts w:ascii="Arial" w:hAnsi="Arial" w:cs="Arial"/>
          <w:b/>
          <w:bCs/>
          <w:sz w:val="14"/>
          <w:szCs w:val="14"/>
        </w:rPr>
        <w:t>. Dashboard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892"/>
      </w:tblGrid>
      <w:tr w:rsidR="003E60C8" w:rsidRPr="00327AB9" w14:paraId="7CAC6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E706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89D7C0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Data Source</w:t>
            </w:r>
          </w:p>
        </w:tc>
      </w:tr>
      <w:tr w:rsidR="003E60C8" w:rsidRPr="00327AB9" w14:paraId="1812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2B5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2C140BB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</w:t>
            </w:r>
          </w:p>
        </w:tc>
      </w:tr>
      <w:tr w:rsidR="003E60C8" w:rsidRPr="00327AB9" w14:paraId="1F4F3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9F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 Performance</w:t>
            </w:r>
          </w:p>
        </w:tc>
        <w:tc>
          <w:tcPr>
            <w:tcW w:w="0" w:type="auto"/>
            <w:vAlign w:val="center"/>
            <w:hideMark/>
          </w:tcPr>
          <w:p w14:paraId="54D2352F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</w:t>
            </w:r>
          </w:p>
        </w:tc>
      </w:tr>
      <w:tr w:rsidR="003E60C8" w:rsidRPr="00327AB9" w14:paraId="1B0D4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1483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Salesforce Effectiveness</w:t>
            </w:r>
          </w:p>
        </w:tc>
        <w:tc>
          <w:tcPr>
            <w:tcW w:w="0" w:type="auto"/>
            <w:vAlign w:val="center"/>
            <w:hideMark/>
          </w:tcPr>
          <w:p w14:paraId="05D6C34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Calls</w:t>
            </w:r>
          </w:p>
        </w:tc>
      </w:tr>
      <w:tr w:rsidR="003E60C8" w:rsidRPr="00327AB9" w14:paraId="1276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28AA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 Adoption</w:t>
            </w:r>
          </w:p>
        </w:tc>
        <w:tc>
          <w:tcPr>
            <w:tcW w:w="0" w:type="auto"/>
            <w:vAlign w:val="center"/>
            <w:hideMark/>
          </w:tcPr>
          <w:p w14:paraId="50CAE317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Patients</w:t>
            </w:r>
          </w:p>
        </w:tc>
      </w:tr>
    </w:tbl>
    <w:p w14:paraId="70E34A11" w14:textId="62073D6A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5A9D61DD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15. Technology Stack</w:t>
      </w:r>
    </w:p>
    <w:tbl>
      <w:tblPr>
        <w:tblW w:w="45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728"/>
      </w:tblGrid>
      <w:tr w:rsidR="003E60C8" w:rsidRPr="00327AB9" w14:paraId="78A6D9A1" w14:textId="77777777" w:rsidTr="00EC4BD8">
        <w:trPr>
          <w:trHeight w:val="1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468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5DC04C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27AB9">
              <w:rPr>
                <w:rFonts w:ascii="Arial" w:hAnsi="Arial" w:cs="Arial"/>
                <w:b/>
                <w:bCs/>
                <w:sz w:val="14"/>
                <w:szCs w:val="14"/>
              </w:rPr>
              <w:t>Technology</w:t>
            </w:r>
          </w:p>
        </w:tc>
      </w:tr>
      <w:tr w:rsidR="003E60C8" w:rsidRPr="00327AB9" w14:paraId="48BD45EC" w14:textId="77777777" w:rsidTr="00EC4BD8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33F7F44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A62BB6E" w14:textId="4ED7514E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Tableau Desktop</w:t>
            </w:r>
            <w:r w:rsidR="00EC4BD8">
              <w:rPr>
                <w:rFonts w:ascii="Arial" w:hAnsi="Arial" w:cs="Arial"/>
                <w:sz w:val="14"/>
                <w:szCs w:val="14"/>
              </w:rPr>
              <w:t xml:space="preserve"> 2026.2.0</w:t>
            </w:r>
          </w:p>
        </w:tc>
      </w:tr>
      <w:tr w:rsidR="003E60C8" w:rsidRPr="00327AB9" w14:paraId="220F6EA6" w14:textId="77777777" w:rsidTr="00EC4BD8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14:paraId="20305C35" w14:textId="10B21565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A4E1F30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Snowflake</w:t>
            </w:r>
          </w:p>
        </w:tc>
      </w:tr>
      <w:tr w:rsidR="003E60C8" w:rsidRPr="00327AB9" w14:paraId="4D33FC79" w14:textId="77777777" w:rsidTr="00EC4BD8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451493AC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4171FE42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SQL</w:t>
            </w:r>
          </w:p>
        </w:tc>
      </w:tr>
      <w:tr w:rsidR="003E60C8" w:rsidRPr="00327AB9" w14:paraId="2938E2D0" w14:textId="77777777" w:rsidTr="00EC4BD8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5E698745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Source Files</w:t>
            </w:r>
          </w:p>
        </w:tc>
        <w:tc>
          <w:tcPr>
            <w:tcW w:w="0" w:type="auto"/>
            <w:vAlign w:val="center"/>
            <w:hideMark/>
          </w:tcPr>
          <w:p w14:paraId="11774FB1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CSV</w:t>
            </w:r>
          </w:p>
        </w:tc>
      </w:tr>
      <w:tr w:rsidR="003E60C8" w:rsidRPr="00327AB9" w14:paraId="62A4A884" w14:textId="77777777" w:rsidTr="00EC4BD8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14:paraId="0662112B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B395CA9" w14:textId="77777777" w:rsidR="003E60C8" w:rsidRPr="00327AB9" w:rsidRDefault="003E60C8" w:rsidP="00327AB9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327AB9">
              <w:rPr>
                <w:rFonts w:ascii="Arial" w:hAnsi="Arial" w:cs="Arial"/>
                <w:sz w:val="14"/>
                <w:szCs w:val="14"/>
              </w:rPr>
              <w:t>GitHub</w:t>
            </w:r>
          </w:p>
        </w:tc>
      </w:tr>
    </w:tbl>
    <w:p w14:paraId="61E1CA29" w14:textId="4ACBE738" w:rsidR="003E60C8" w:rsidRDefault="003E60C8" w:rsidP="00327AB9">
      <w:pPr>
        <w:contextualSpacing/>
        <w:rPr>
          <w:rFonts w:ascii="Arial" w:hAnsi="Arial" w:cs="Arial"/>
          <w:sz w:val="14"/>
          <w:szCs w:val="14"/>
        </w:rPr>
      </w:pPr>
    </w:p>
    <w:p w14:paraId="3785AC05" w14:textId="77777777" w:rsidR="00EC4BD8" w:rsidRPr="00327AB9" w:rsidRDefault="00EC4BD8" w:rsidP="00327AB9">
      <w:pPr>
        <w:contextualSpacing/>
        <w:rPr>
          <w:rFonts w:ascii="Arial" w:hAnsi="Arial" w:cs="Arial"/>
          <w:sz w:val="14"/>
          <w:szCs w:val="14"/>
        </w:rPr>
      </w:pPr>
    </w:p>
    <w:p w14:paraId="2E156A8D" w14:textId="77777777" w:rsidR="003E60C8" w:rsidRPr="00327AB9" w:rsidRDefault="003E60C8" w:rsidP="00327AB9">
      <w:pPr>
        <w:contextualSpacing/>
        <w:rPr>
          <w:rFonts w:ascii="Arial" w:hAnsi="Arial" w:cs="Arial"/>
          <w:b/>
          <w:bCs/>
          <w:sz w:val="14"/>
          <w:szCs w:val="14"/>
        </w:rPr>
      </w:pPr>
      <w:r w:rsidRPr="00327AB9">
        <w:rPr>
          <w:rFonts w:ascii="Arial" w:hAnsi="Arial" w:cs="Arial"/>
          <w:b/>
          <w:bCs/>
          <w:sz w:val="14"/>
          <w:szCs w:val="14"/>
        </w:rPr>
        <w:t>End of Document</w:t>
      </w:r>
    </w:p>
    <w:p w14:paraId="06A56D08" w14:textId="77777777" w:rsidR="003E60C8" w:rsidRPr="00327AB9" w:rsidRDefault="003E60C8" w:rsidP="00327AB9">
      <w:pPr>
        <w:contextualSpacing/>
        <w:rPr>
          <w:rFonts w:ascii="Arial" w:hAnsi="Arial" w:cs="Arial"/>
          <w:sz w:val="14"/>
          <w:szCs w:val="14"/>
        </w:rPr>
      </w:pPr>
      <w:r w:rsidRPr="00327AB9">
        <w:rPr>
          <w:rFonts w:ascii="Arial" w:hAnsi="Arial" w:cs="Arial"/>
          <w:sz w:val="14"/>
          <w:szCs w:val="14"/>
        </w:rPr>
        <w:t>This Field Reference Sheet is intentionally structured like a deliverable commonly shared in BI consulting engagements. It documents the implementation in a concise, maintainable format, making it useful for reviewers as well as future developers.</w:t>
      </w:r>
    </w:p>
    <w:p w14:paraId="11422BF4" w14:textId="77777777" w:rsidR="007108E3" w:rsidRPr="00327AB9" w:rsidRDefault="007108E3" w:rsidP="00327AB9">
      <w:pPr>
        <w:contextualSpacing/>
        <w:rPr>
          <w:rFonts w:ascii="Arial" w:hAnsi="Arial" w:cs="Arial"/>
          <w:sz w:val="14"/>
          <w:szCs w:val="14"/>
        </w:rPr>
      </w:pPr>
    </w:p>
    <w:sectPr w:rsidR="007108E3" w:rsidRPr="00327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6FE"/>
    <w:multiLevelType w:val="multilevel"/>
    <w:tmpl w:val="A01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0421D"/>
    <w:multiLevelType w:val="multilevel"/>
    <w:tmpl w:val="0F1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39AA"/>
    <w:multiLevelType w:val="multilevel"/>
    <w:tmpl w:val="FD0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8168F"/>
    <w:multiLevelType w:val="multilevel"/>
    <w:tmpl w:val="33E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5094D"/>
    <w:multiLevelType w:val="multilevel"/>
    <w:tmpl w:val="EC1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057C0"/>
    <w:multiLevelType w:val="multilevel"/>
    <w:tmpl w:val="40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F7A36"/>
    <w:multiLevelType w:val="multilevel"/>
    <w:tmpl w:val="7EB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959954">
    <w:abstractNumId w:val="4"/>
  </w:num>
  <w:num w:numId="2" w16cid:durableId="1104156387">
    <w:abstractNumId w:val="5"/>
  </w:num>
  <w:num w:numId="3" w16cid:durableId="1229724350">
    <w:abstractNumId w:val="3"/>
  </w:num>
  <w:num w:numId="4" w16cid:durableId="1470786138">
    <w:abstractNumId w:val="2"/>
  </w:num>
  <w:num w:numId="5" w16cid:durableId="1610162646">
    <w:abstractNumId w:val="0"/>
  </w:num>
  <w:num w:numId="6" w16cid:durableId="1859736038">
    <w:abstractNumId w:val="6"/>
  </w:num>
  <w:num w:numId="7" w16cid:durableId="1513956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C8"/>
    <w:rsid w:val="00327AB9"/>
    <w:rsid w:val="003E60C8"/>
    <w:rsid w:val="004519EF"/>
    <w:rsid w:val="00687249"/>
    <w:rsid w:val="007108E3"/>
    <w:rsid w:val="009A740A"/>
    <w:rsid w:val="00D776DB"/>
    <w:rsid w:val="00EC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94BD"/>
  <w15:chartTrackingRefBased/>
  <w15:docId w15:val="{B088E203-2CC9-4339-AEBD-3CD1C2A5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Nayak</dc:creator>
  <cp:keywords/>
  <dc:description/>
  <cp:lastModifiedBy>Biswajit Nayak</cp:lastModifiedBy>
  <cp:revision>2</cp:revision>
  <dcterms:created xsi:type="dcterms:W3CDTF">2026-07-24T12:22:00Z</dcterms:created>
  <dcterms:modified xsi:type="dcterms:W3CDTF">2026-07-24T12:22:00Z</dcterms:modified>
</cp:coreProperties>
</file>