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3B7A" w14:textId="7A7D84BE" w:rsidR="00271D60" w:rsidRPr="00327300" w:rsidRDefault="00271D60" w:rsidP="00327300">
      <w:pPr>
        <w:pStyle w:val="Style1"/>
      </w:pPr>
      <w:r w:rsidRPr="00327300">
        <w:rPr>
          <w:rStyle w:val="BookTitle"/>
          <w:rFonts w:ascii="Arial" w:hAnsi="Arial"/>
          <w:i w:val="0"/>
          <w:iCs w:val="0"/>
          <w:sz w:val="28"/>
          <w:szCs w:val="32"/>
        </w:rPr>
        <w:t>1. In</w:t>
      </w:r>
      <w:r w:rsidRPr="00327300">
        <w:t>troduction</w:t>
      </w:r>
    </w:p>
    <w:p w14:paraId="2D9089B2" w14:textId="642D4595" w:rsidR="00EB30DD" w:rsidRPr="00EB30DD" w:rsidRDefault="00EB30DD" w:rsidP="00EB30DD">
      <w:pPr>
        <w:spacing w:before="240" w:after="240"/>
        <w:rPr>
          <w:rFonts w:ascii="Arial" w:eastAsia="Times New Roman" w:hAnsi="Arial" w:cs="Arial"/>
          <w:color w:val="000000" w:themeColor="text1"/>
          <w:sz w:val="22"/>
          <w:szCs w:val="22"/>
          <w:lang w:eastAsia="en-GB"/>
        </w:rPr>
      </w:pPr>
      <w:r w:rsidRPr="00EB30DD">
        <w:rPr>
          <w:rFonts w:ascii="Arial" w:eastAsia="Times New Roman" w:hAnsi="Arial" w:cs="Arial"/>
          <w:color w:val="000000" w:themeColor="text1"/>
          <w:sz w:val="22"/>
          <w:szCs w:val="22"/>
          <w:lang w:eastAsia="en-GB"/>
        </w:rPr>
        <w:t>Critical thinking skills are important as it helps us to better process and evaluate information that we see, especially when we are inundated with information online. In th</w:t>
      </w:r>
      <w:r w:rsidR="003D76A6">
        <w:rPr>
          <w:rFonts w:ascii="Arial" w:eastAsia="Times New Roman" w:hAnsi="Arial" w:cs="Arial"/>
          <w:color w:val="000000" w:themeColor="text1"/>
          <w:sz w:val="22"/>
          <w:szCs w:val="22"/>
          <w:lang w:eastAsia="en-GB"/>
        </w:rPr>
        <w:t>is</w:t>
      </w:r>
      <w:r w:rsidRPr="00EB30DD">
        <w:rPr>
          <w:rFonts w:ascii="Arial" w:eastAsia="Times New Roman" w:hAnsi="Arial" w:cs="Arial"/>
          <w:color w:val="000000" w:themeColor="text1"/>
          <w:sz w:val="22"/>
          <w:szCs w:val="22"/>
          <w:lang w:eastAsia="en-GB"/>
        </w:rPr>
        <w:t xml:space="preserve"> </w:t>
      </w:r>
      <w:r w:rsidR="003D76A6">
        <w:rPr>
          <w:rFonts w:ascii="Arial" w:eastAsia="Times New Roman" w:hAnsi="Arial" w:cs="Arial"/>
          <w:color w:val="000000" w:themeColor="text1"/>
          <w:sz w:val="22"/>
          <w:szCs w:val="22"/>
          <w:lang w:eastAsia="en-GB"/>
        </w:rPr>
        <w:t>I</w:t>
      </w:r>
      <w:r w:rsidRPr="00EB30DD">
        <w:rPr>
          <w:rFonts w:ascii="Arial" w:eastAsia="Times New Roman" w:hAnsi="Arial" w:cs="Arial"/>
          <w:color w:val="000000" w:themeColor="text1"/>
          <w:sz w:val="22"/>
          <w:szCs w:val="22"/>
          <w:lang w:eastAsia="en-GB"/>
        </w:rPr>
        <w:t>nformation</w:t>
      </w:r>
      <w:r w:rsidR="003D76A6">
        <w:rPr>
          <w:rFonts w:ascii="Arial" w:eastAsia="Times New Roman" w:hAnsi="Arial" w:cs="Arial"/>
          <w:color w:val="000000" w:themeColor="text1"/>
          <w:sz w:val="22"/>
          <w:szCs w:val="22"/>
          <w:lang w:eastAsia="en-GB"/>
        </w:rPr>
        <w:t xml:space="preserve"> Age</w:t>
      </w:r>
      <w:r w:rsidRPr="00EB30DD">
        <w:rPr>
          <w:rFonts w:ascii="Arial" w:eastAsia="Times New Roman" w:hAnsi="Arial" w:cs="Arial"/>
          <w:color w:val="000000" w:themeColor="text1"/>
          <w:sz w:val="22"/>
          <w:szCs w:val="22"/>
          <w:lang w:eastAsia="en-GB"/>
        </w:rPr>
        <w:t xml:space="preserve">, there are </w:t>
      </w:r>
      <w:r w:rsidR="003D76A6">
        <w:rPr>
          <w:rFonts w:ascii="Arial" w:eastAsia="Times New Roman" w:hAnsi="Arial" w:cs="Arial"/>
          <w:color w:val="000000" w:themeColor="text1"/>
          <w:sz w:val="22"/>
          <w:szCs w:val="22"/>
          <w:lang w:eastAsia="en-GB"/>
        </w:rPr>
        <w:t>often conflicting pieces of information</w:t>
      </w:r>
      <w:r w:rsidRPr="00EB30DD">
        <w:rPr>
          <w:rFonts w:ascii="Arial" w:eastAsia="Times New Roman" w:hAnsi="Arial" w:cs="Arial"/>
          <w:color w:val="000000" w:themeColor="text1"/>
          <w:sz w:val="22"/>
          <w:szCs w:val="22"/>
          <w:lang w:eastAsia="en-GB"/>
        </w:rPr>
        <w:t xml:space="preserve">, </w:t>
      </w:r>
      <w:r w:rsidR="003D76A6">
        <w:rPr>
          <w:rFonts w:ascii="Arial" w:eastAsia="Times New Roman" w:hAnsi="Arial" w:cs="Arial"/>
          <w:color w:val="000000" w:themeColor="text1"/>
          <w:sz w:val="22"/>
          <w:szCs w:val="22"/>
          <w:lang w:eastAsia="en-GB"/>
        </w:rPr>
        <w:t>as authors</w:t>
      </w:r>
      <w:r w:rsidRPr="00EB30DD">
        <w:rPr>
          <w:rFonts w:ascii="Arial" w:eastAsia="Times New Roman" w:hAnsi="Arial" w:cs="Arial"/>
          <w:color w:val="000000" w:themeColor="text1"/>
          <w:sz w:val="22"/>
          <w:szCs w:val="22"/>
          <w:lang w:eastAsia="en-GB"/>
        </w:rPr>
        <w:t xml:space="preserve"> </w:t>
      </w:r>
      <w:r w:rsidR="003D76A6">
        <w:rPr>
          <w:rFonts w:ascii="Arial" w:eastAsia="Times New Roman" w:hAnsi="Arial" w:cs="Arial"/>
          <w:color w:val="000000" w:themeColor="text1"/>
          <w:sz w:val="22"/>
          <w:szCs w:val="22"/>
          <w:lang w:eastAsia="en-GB"/>
        </w:rPr>
        <w:t>attempt to</w:t>
      </w:r>
      <w:r w:rsidRPr="00EB30DD">
        <w:rPr>
          <w:rFonts w:ascii="Arial" w:eastAsia="Times New Roman" w:hAnsi="Arial" w:cs="Arial"/>
          <w:color w:val="000000" w:themeColor="text1"/>
          <w:sz w:val="22"/>
          <w:szCs w:val="22"/>
          <w:lang w:eastAsia="en-GB"/>
        </w:rPr>
        <w:t xml:space="preserve"> push their own agendas onto the reader. Without critical thinking skills, </w:t>
      </w:r>
      <w:r w:rsidR="003D76A6">
        <w:rPr>
          <w:rFonts w:ascii="Arial" w:eastAsia="Times New Roman" w:hAnsi="Arial" w:cs="Arial"/>
          <w:color w:val="000000" w:themeColor="text1"/>
          <w:sz w:val="22"/>
          <w:szCs w:val="22"/>
          <w:lang w:eastAsia="en-GB"/>
        </w:rPr>
        <w:t>readers</w:t>
      </w:r>
      <w:r w:rsidRPr="00EB30DD">
        <w:rPr>
          <w:rFonts w:ascii="Arial" w:eastAsia="Times New Roman" w:hAnsi="Arial" w:cs="Arial"/>
          <w:color w:val="000000" w:themeColor="text1"/>
          <w:sz w:val="22"/>
          <w:szCs w:val="22"/>
          <w:lang w:eastAsia="en-GB"/>
        </w:rPr>
        <w:t xml:space="preserve"> may be misled, taking information at face value. </w:t>
      </w:r>
      <w:r w:rsidR="003D76A6">
        <w:rPr>
          <w:rFonts w:ascii="Arial" w:eastAsia="Times New Roman" w:hAnsi="Arial" w:cs="Arial"/>
          <w:color w:val="000000" w:themeColor="text1"/>
          <w:sz w:val="22"/>
          <w:szCs w:val="22"/>
          <w:lang w:eastAsia="en-GB"/>
        </w:rPr>
        <w:t>The c</w:t>
      </w:r>
      <w:r w:rsidRPr="00EB30DD">
        <w:rPr>
          <w:rFonts w:ascii="Arial" w:eastAsia="Times New Roman" w:hAnsi="Arial" w:cs="Arial"/>
          <w:color w:val="000000" w:themeColor="text1"/>
          <w:sz w:val="22"/>
          <w:szCs w:val="22"/>
          <w:lang w:eastAsia="en-GB"/>
        </w:rPr>
        <w:t xml:space="preserve">onsequences of these mistruths </w:t>
      </w:r>
      <w:r w:rsidR="003D76A6">
        <w:rPr>
          <w:rFonts w:ascii="Arial" w:eastAsia="Times New Roman" w:hAnsi="Arial" w:cs="Arial"/>
          <w:color w:val="000000" w:themeColor="text1"/>
          <w:sz w:val="22"/>
          <w:szCs w:val="22"/>
          <w:lang w:eastAsia="en-GB"/>
        </w:rPr>
        <w:t>can</w:t>
      </w:r>
      <w:r w:rsidRPr="00EB30DD">
        <w:rPr>
          <w:rFonts w:ascii="Arial" w:eastAsia="Times New Roman" w:hAnsi="Arial" w:cs="Arial"/>
          <w:color w:val="000000" w:themeColor="text1"/>
          <w:sz w:val="22"/>
          <w:szCs w:val="22"/>
          <w:lang w:eastAsia="en-GB"/>
        </w:rPr>
        <w:t xml:space="preserve"> ripple, for instance, the anti-vaccine groups around the world. Thus, in order to combat ourselves from such incidents, we have to equip ourselves with critical thinking skills</w:t>
      </w:r>
    </w:p>
    <w:p w14:paraId="1CFF3F24" w14:textId="4FFB4959" w:rsidR="00EB30DD" w:rsidRPr="00EB30DD" w:rsidRDefault="00EB30DD" w:rsidP="00EB30DD">
      <w:pPr>
        <w:spacing w:before="240" w:after="240"/>
        <w:rPr>
          <w:rFonts w:ascii="Arial" w:eastAsia="Times New Roman" w:hAnsi="Arial" w:cs="Arial"/>
          <w:color w:val="000000" w:themeColor="text1"/>
          <w:sz w:val="22"/>
          <w:szCs w:val="22"/>
          <w:lang w:eastAsia="en-GB"/>
        </w:rPr>
      </w:pPr>
      <w:r w:rsidRPr="00EB30DD">
        <w:rPr>
          <w:rFonts w:ascii="Arial" w:eastAsia="Times New Roman" w:hAnsi="Arial" w:cs="Arial"/>
          <w:color w:val="000000" w:themeColor="text1"/>
          <w:sz w:val="22"/>
          <w:szCs w:val="22"/>
          <w:lang w:eastAsia="en-GB"/>
        </w:rPr>
        <w:t xml:space="preserve">Ennis’s model splits the guidelines of critical thinking into dispositions and abilities. On the other hand, Paul and Elder’s framework contains various standards, elements and intellectual traits of critical thinking. While these frameworks are fairly comprehensive of what is expected of critical thinking, they contain many details that might overwhelm someone just starting out in learning critical thinking. The frameworks also lack </w:t>
      </w:r>
      <w:r w:rsidR="003D76A6">
        <w:rPr>
          <w:rFonts w:ascii="Arial" w:eastAsia="Times New Roman" w:hAnsi="Arial" w:cs="Arial"/>
          <w:color w:val="000000" w:themeColor="text1"/>
          <w:sz w:val="22"/>
          <w:szCs w:val="22"/>
          <w:lang w:eastAsia="en-GB"/>
        </w:rPr>
        <w:t>clarity in structure and sequence</w:t>
      </w:r>
      <w:r w:rsidRPr="00EB30DD">
        <w:rPr>
          <w:rFonts w:ascii="Arial" w:eastAsia="Times New Roman" w:hAnsi="Arial" w:cs="Arial"/>
          <w:color w:val="000000" w:themeColor="text1"/>
          <w:sz w:val="22"/>
          <w:szCs w:val="22"/>
          <w:lang w:eastAsia="en-GB"/>
        </w:rPr>
        <w:t xml:space="preserve"> </w:t>
      </w:r>
      <w:r w:rsidR="003D76A6">
        <w:rPr>
          <w:rFonts w:ascii="Arial" w:eastAsia="Times New Roman" w:hAnsi="Arial" w:cs="Arial"/>
          <w:color w:val="000000" w:themeColor="text1"/>
          <w:sz w:val="22"/>
          <w:szCs w:val="22"/>
          <w:lang w:eastAsia="en-GB"/>
        </w:rPr>
        <w:t>for readers to</w:t>
      </w:r>
      <w:r w:rsidRPr="00EB30DD">
        <w:rPr>
          <w:rFonts w:ascii="Arial" w:eastAsia="Times New Roman" w:hAnsi="Arial" w:cs="Arial"/>
          <w:color w:val="000000" w:themeColor="text1"/>
          <w:sz w:val="22"/>
          <w:szCs w:val="22"/>
          <w:lang w:eastAsia="en-GB"/>
        </w:rPr>
        <w:t xml:space="preserve"> </w:t>
      </w:r>
      <w:r w:rsidR="003D76A6">
        <w:rPr>
          <w:rFonts w:ascii="Arial" w:eastAsia="Times New Roman" w:hAnsi="Arial" w:cs="Arial"/>
          <w:color w:val="000000" w:themeColor="text1"/>
          <w:sz w:val="22"/>
          <w:szCs w:val="22"/>
          <w:lang w:eastAsia="en-GB"/>
        </w:rPr>
        <w:t>apply</w:t>
      </w:r>
      <w:r w:rsidRPr="00EB30DD">
        <w:rPr>
          <w:rFonts w:ascii="Arial" w:eastAsia="Times New Roman" w:hAnsi="Arial" w:cs="Arial"/>
          <w:color w:val="000000" w:themeColor="text1"/>
          <w:sz w:val="22"/>
          <w:szCs w:val="22"/>
          <w:lang w:eastAsia="en-GB"/>
        </w:rPr>
        <w:t xml:space="preserve"> critical thinking, which </w:t>
      </w:r>
      <w:r w:rsidR="003D76A6">
        <w:rPr>
          <w:rFonts w:ascii="Arial" w:eastAsia="Times New Roman" w:hAnsi="Arial" w:cs="Arial"/>
          <w:color w:val="000000" w:themeColor="text1"/>
          <w:sz w:val="22"/>
          <w:szCs w:val="22"/>
          <w:lang w:eastAsia="en-GB"/>
        </w:rPr>
        <w:t>can</w:t>
      </w:r>
      <w:r w:rsidRPr="00EB30DD">
        <w:rPr>
          <w:rFonts w:ascii="Arial" w:eastAsia="Times New Roman" w:hAnsi="Arial" w:cs="Arial"/>
          <w:color w:val="000000" w:themeColor="text1"/>
          <w:sz w:val="22"/>
          <w:szCs w:val="22"/>
          <w:lang w:eastAsia="en-GB"/>
        </w:rPr>
        <w:t xml:space="preserve"> act as barriers </w:t>
      </w:r>
      <w:r w:rsidR="003D76A6">
        <w:rPr>
          <w:rFonts w:ascii="Arial" w:eastAsia="Times New Roman" w:hAnsi="Arial" w:cs="Arial"/>
          <w:color w:val="000000" w:themeColor="text1"/>
          <w:sz w:val="22"/>
          <w:szCs w:val="22"/>
          <w:lang w:eastAsia="en-GB"/>
        </w:rPr>
        <w:t>to</w:t>
      </w:r>
      <w:r w:rsidRPr="00EB30DD">
        <w:rPr>
          <w:rFonts w:ascii="Arial" w:eastAsia="Times New Roman" w:hAnsi="Arial" w:cs="Arial"/>
          <w:color w:val="000000" w:themeColor="text1"/>
          <w:sz w:val="22"/>
          <w:szCs w:val="22"/>
          <w:lang w:eastAsia="en-GB"/>
        </w:rPr>
        <w:t xml:space="preserve"> entry. </w:t>
      </w:r>
    </w:p>
    <w:p w14:paraId="077F8DF3" w14:textId="7777777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Having gone through both Ennis and Paul and Elder’s frameworks, we as a group decided to adopt Ennis’s framework due to its more general nature. It also emphasises on the human aspect of critical thinking which we believe to be an important part of any SOP. Furthermore, it addresses fallacies and other issues outside the immediate scope of the text, which we feel was missed out in other frameworks like Paul and Elder.</w:t>
      </w:r>
    </w:p>
    <w:p w14:paraId="5CF22508" w14:textId="61F2228A" w:rsidR="00973ADE" w:rsidRPr="00327300" w:rsidRDefault="00973ADE" w:rsidP="00327300">
      <w:pPr>
        <w:pStyle w:val="Style1"/>
      </w:pPr>
      <w:r w:rsidRPr="00327300">
        <w:rPr>
          <w:rStyle w:val="BookTitle"/>
          <w:rFonts w:ascii="Arial" w:hAnsi="Arial"/>
          <w:i w:val="0"/>
          <w:iCs w:val="0"/>
          <w:sz w:val="28"/>
          <w:szCs w:val="32"/>
        </w:rPr>
        <w:t>2</w:t>
      </w:r>
      <w:r w:rsidRPr="00327300">
        <w:rPr>
          <w:rStyle w:val="BookTitle"/>
          <w:rFonts w:ascii="Arial" w:hAnsi="Arial"/>
          <w:i w:val="0"/>
          <w:iCs w:val="0"/>
          <w:sz w:val="28"/>
          <w:szCs w:val="32"/>
        </w:rPr>
        <w:t xml:space="preserve">. </w:t>
      </w:r>
      <w:r w:rsidRPr="00327300">
        <w:rPr>
          <w:rStyle w:val="BookTitle"/>
          <w:rFonts w:ascii="Arial" w:hAnsi="Arial"/>
          <w:i w:val="0"/>
          <w:iCs w:val="0"/>
          <w:sz w:val="28"/>
          <w:szCs w:val="32"/>
        </w:rPr>
        <w:t>SOP Creation Process</w:t>
      </w:r>
    </w:p>
    <w:p w14:paraId="437569B6" w14:textId="2BAEF73E"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During th</w:t>
      </w:r>
      <w:r w:rsidR="004A0BAF">
        <w:rPr>
          <w:rFonts w:ascii="Arial" w:eastAsia="Times New Roman" w:hAnsi="Arial" w:cs="Arial"/>
          <w:color w:val="000000" w:themeColor="text1"/>
          <w:sz w:val="22"/>
          <w:szCs w:val="22"/>
          <w:lang w:eastAsia="en-GB"/>
        </w:rPr>
        <w:t>e creation</w:t>
      </w:r>
      <w:r w:rsidRPr="00271D60">
        <w:rPr>
          <w:rFonts w:ascii="Arial" w:eastAsia="Times New Roman" w:hAnsi="Arial" w:cs="Arial"/>
          <w:color w:val="000000" w:themeColor="text1"/>
          <w:sz w:val="22"/>
          <w:szCs w:val="22"/>
          <w:lang w:eastAsia="en-GB"/>
        </w:rPr>
        <w:t xml:space="preserve"> proces</w:t>
      </w:r>
      <w:r w:rsidR="004A0BAF">
        <w:rPr>
          <w:rFonts w:ascii="Arial" w:eastAsia="Times New Roman" w:hAnsi="Arial" w:cs="Arial"/>
          <w:color w:val="000000" w:themeColor="text1"/>
          <w:sz w:val="22"/>
          <w:szCs w:val="22"/>
          <w:lang w:eastAsia="en-GB"/>
        </w:rPr>
        <w:t>s,</w:t>
      </w:r>
      <w:r w:rsidRPr="00271D60">
        <w:rPr>
          <w:rFonts w:ascii="Arial" w:eastAsia="Times New Roman" w:hAnsi="Arial" w:cs="Arial"/>
          <w:color w:val="000000" w:themeColor="text1"/>
          <w:sz w:val="22"/>
          <w:szCs w:val="22"/>
          <w:lang w:eastAsia="en-GB"/>
        </w:rPr>
        <w:t xml:space="preserve"> </w:t>
      </w:r>
      <w:r w:rsidR="004A0BAF">
        <w:rPr>
          <w:rFonts w:ascii="Arial" w:eastAsia="Times New Roman" w:hAnsi="Arial" w:cs="Arial"/>
          <w:color w:val="000000" w:themeColor="text1"/>
          <w:sz w:val="22"/>
          <w:szCs w:val="22"/>
          <w:lang w:eastAsia="en-GB"/>
        </w:rPr>
        <w:t>our group</w:t>
      </w:r>
      <w:r w:rsidRPr="00271D60">
        <w:rPr>
          <w:rFonts w:ascii="Arial" w:eastAsia="Times New Roman" w:hAnsi="Arial" w:cs="Arial"/>
          <w:color w:val="000000" w:themeColor="text1"/>
          <w:sz w:val="22"/>
          <w:szCs w:val="22"/>
          <w:lang w:eastAsia="en-GB"/>
        </w:rPr>
        <w:t xml:space="preserve"> </w:t>
      </w:r>
      <w:r w:rsidR="004A0BAF">
        <w:rPr>
          <w:rFonts w:ascii="Arial" w:eastAsia="Times New Roman" w:hAnsi="Arial" w:cs="Arial"/>
          <w:color w:val="000000" w:themeColor="text1"/>
          <w:sz w:val="22"/>
          <w:szCs w:val="22"/>
          <w:lang w:eastAsia="en-GB"/>
        </w:rPr>
        <w:t>agreed to focus on creating a SOP that caters to newcomers rather than experienced critical thinkers</w:t>
      </w:r>
      <w:r w:rsidRPr="00271D60">
        <w:rPr>
          <w:rFonts w:ascii="Arial" w:eastAsia="Times New Roman" w:hAnsi="Arial" w:cs="Arial"/>
          <w:color w:val="000000" w:themeColor="text1"/>
          <w:sz w:val="22"/>
          <w:szCs w:val="22"/>
          <w:lang w:eastAsia="en-GB"/>
        </w:rPr>
        <w:t xml:space="preserve">. Our group also realised that we need </w:t>
      </w:r>
      <w:r w:rsidR="004A0BAF">
        <w:rPr>
          <w:rFonts w:ascii="Arial" w:eastAsia="Times New Roman" w:hAnsi="Arial" w:cs="Arial"/>
          <w:color w:val="000000" w:themeColor="text1"/>
          <w:sz w:val="22"/>
          <w:szCs w:val="22"/>
          <w:lang w:eastAsia="en-GB"/>
        </w:rPr>
        <w:t>clarity</w:t>
      </w:r>
      <w:r w:rsidRPr="00271D60">
        <w:rPr>
          <w:rFonts w:ascii="Arial" w:eastAsia="Times New Roman" w:hAnsi="Arial" w:cs="Arial"/>
          <w:color w:val="000000" w:themeColor="text1"/>
          <w:sz w:val="22"/>
          <w:szCs w:val="22"/>
          <w:lang w:eastAsia="en-GB"/>
        </w:rPr>
        <w:t xml:space="preserve"> </w:t>
      </w:r>
      <w:r w:rsidR="004A0BAF">
        <w:rPr>
          <w:rFonts w:ascii="Arial" w:eastAsia="Times New Roman" w:hAnsi="Arial" w:cs="Arial"/>
          <w:color w:val="000000" w:themeColor="text1"/>
          <w:sz w:val="22"/>
          <w:szCs w:val="22"/>
          <w:lang w:eastAsia="en-GB"/>
        </w:rPr>
        <w:t>and structure</w:t>
      </w:r>
      <w:r w:rsidRPr="00271D60">
        <w:rPr>
          <w:rFonts w:ascii="Arial" w:eastAsia="Times New Roman" w:hAnsi="Arial" w:cs="Arial"/>
          <w:color w:val="000000" w:themeColor="text1"/>
          <w:sz w:val="22"/>
          <w:szCs w:val="22"/>
          <w:lang w:eastAsia="en-GB"/>
        </w:rPr>
        <w:t xml:space="preserve"> to ensure memorability and proper application. </w:t>
      </w:r>
      <w:r w:rsidR="004A0BAF">
        <w:rPr>
          <w:rFonts w:ascii="Arial" w:eastAsia="Times New Roman" w:hAnsi="Arial" w:cs="Arial"/>
          <w:color w:val="000000" w:themeColor="text1"/>
          <w:sz w:val="22"/>
          <w:szCs w:val="22"/>
          <w:lang w:eastAsia="en-GB"/>
        </w:rPr>
        <w:t>W</w:t>
      </w:r>
      <w:r w:rsidR="004A0BAF" w:rsidRPr="00271D60">
        <w:rPr>
          <w:rFonts w:ascii="Arial" w:eastAsia="Times New Roman" w:hAnsi="Arial" w:cs="Arial"/>
          <w:color w:val="000000" w:themeColor="text1"/>
          <w:sz w:val="22"/>
          <w:szCs w:val="22"/>
          <w:lang w:eastAsia="en-GB"/>
        </w:rPr>
        <w:t xml:space="preserve">e </w:t>
      </w:r>
      <w:r w:rsidR="004A0BAF">
        <w:rPr>
          <w:rFonts w:ascii="Arial" w:eastAsia="Times New Roman" w:hAnsi="Arial" w:cs="Arial"/>
          <w:color w:val="000000" w:themeColor="text1"/>
          <w:sz w:val="22"/>
          <w:szCs w:val="22"/>
          <w:lang w:eastAsia="en-GB"/>
        </w:rPr>
        <w:t xml:space="preserve">thus </w:t>
      </w:r>
      <w:r w:rsidR="004A0BAF" w:rsidRPr="00271D60">
        <w:rPr>
          <w:rFonts w:ascii="Arial" w:eastAsia="Times New Roman" w:hAnsi="Arial" w:cs="Arial"/>
          <w:color w:val="000000" w:themeColor="text1"/>
          <w:sz w:val="22"/>
          <w:szCs w:val="22"/>
          <w:lang w:eastAsia="en-GB"/>
        </w:rPr>
        <w:t>formulated our SOP</w:t>
      </w:r>
      <w:r w:rsidR="004A0BAF" w:rsidRPr="00271D60">
        <w:rPr>
          <w:rFonts w:ascii="Arial" w:eastAsia="Times New Roman" w:hAnsi="Arial" w:cs="Arial"/>
          <w:color w:val="000000" w:themeColor="text1"/>
          <w:sz w:val="22"/>
          <w:szCs w:val="22"/>
          <w:lang w:eastAsia="en-GB"/>
        </w:rPr>
        <w:t xml:space="preserve"> </w:t>
      </w:r>
      <w:r w:rsidR="004A0BAF">
        <w:rPr>
          <w:rFonts w:ascii="Arial" w:eastAsia="Times New Roman" w:hAnsi="Arial" w:cs="Arial"/>
          <w:color w:val="000000" w:themeColor="text1"/>
          <w:sz w:val="22"/>
          <w:szCs w:val="22"/>
          <w:lang w:eastAsia="en-GB"/>
        </w:rPr>
        <w:t>w</w:t>
      </w:r>
      <w:r w:rsidRPr="00271D60">
        <w:rPr>
          <w:rFonts w:ascii="Arial" w:eastAsia="Times New Roman" w:hAnsi="Arial" w:cs="Arial"/>
          <w:color w:val="000000" w:themeColor="text1"/>
          <w:sz w:val="22"/>
          <w:szCs w:val="22"/>
          <w:lang w:eastAsia="en-GB"/>
        </w:rPr>
        <w:t>ith these realisations in mind.  </w:t>
      </w:r>
    </w:p>
    <w:p w14:paraId="6897CDBF" w14:textId="2042870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 xml:space="preserve">Our SOP’s mnemonic is </w:t>
      </w:r>
      <w:r w:rsidRPr="00894499">
        <w:rPr>
          <w:rFonts w:ascii="Arial" w:eastAsia="Times New Roman" w:hAnsi="Arial" w:cs="Arial"/>
          <w:b/>
          <w:bCs/>
          <w:color w:val="000000" w:themeColor="text1"/>
          <w:sz w:val="22"/>
          <w:szCs w:val="22"/>
          <w:lang w:eastAsia="en-GB"/>
        </w:rPr>
        <w:t>“ICAN DO IT”</w:t>
      </w:r>
      <w:r w:rsidRPr="00271D60">
        <w:rPr>
          <w:rFonts w:ascii="Arial" w:eastAsia="Times New Roman" w:hAnsi="Arial" w:cs="Arial"/>
          <w:color w:val="000000" w:themeColor="text1"/>
          <w:sz w:val="22"/>
          <w:szCs w:val="22"/>
          <w:lang w:eastAsia="en-GB"/>
        </w:rPr>
        <w:t xml:space="preserve">, a phrase of encouragement to those new to critical thinking. </w:t>
      </w:r>
      <w:r w:rsidR="0003334F">
        <w:rPr>
          <w:rFonts w:ascii="Arial" w:eastAsia="Times New Roman" w:hAnsi="Arial" w:cs="Arial"/>
          <w:color w:val="000000" w:themeColor="text1"/>
          <w:sz w:val="22"/>
          <w:szCs w:val="22"/>
          <w:lang w:eastAsia="en-GB"/>
        </w:rPr>
        <w:t>While the mnemonic is on the longer side</w:t>
      </w:r>
      <w:r w:rsidRPr="00271D60">
        <w:rPr>
          <w:rFonts w:ascii="Arial" w:eastAsia="Times New Roman" w:hAnsi="Arial" w:cs="Arial"/>
          <w:color w:val="000000" w:themeColor="text1"/>
          <w:sz w:val="22"/>
          <w:szCs w:val="22"/>
          <w:lang w:eastAsia="en-GB"/>
        </w:rPr>
        <w:t xml:space="preserve">, research shows that the average human mind </w:t>
      </w:r>
      <w:r w:rsidR="004A0BAF">
        <w:rPr>
          <w:rFonts w:ascii="Arial" w:eastAsia="Times New Roman" w:hAnsi="Arial" w:cs="Arial"/>
          <w:color w:val="000000" w:themeColor="text1"/>
          <w:sz w:val="22"/>
          <w:szCs w:val="22"/>
          <w:lang w:eastAsia="en-GB"/>
        </w:rPr>
        <w:t xml:space="preserve">is able to </w:t>
      </w:r>
      <w:r w:rsidRPr="00271D60">
        <w:rPr>
          <w:rFonts w:ascii="Arial" w:eastAsia="Times New Roman" w:hAnsi="Arial" w:cs="Arial"/>
          <w:color w:val="000000" w:themeColor="text1"/>
          <w:sz w:val="22"/>
          <w:szCs w:val="22"/>
          <w:lang w:eastAsia="en-GB"/>
        </w:rPr>
        <w:t xml:space="preserve">remember a maximum of 9 </w:t>
      </w:r>
      <w:r w:rsidR="004A0BAF">
        <w:rPr>
          <w:rFonts w:ascii="Arial" w:eastAsia="Times New Roman" w:hAnsi="Arial" w:cs="Arial"/>
          <w:color w:val="000000" w:themeColor="text1"/>
          <w:sz w:val="22"/>
          <w:szCs w:val="22"/>
          <w:lang w:eastAsia="en-GB"/>
        </w:rPr>
        <w:t>c</w:t>
      </w:r>
      <w:r w:rsidRPr="00271D60">
        <w:rPr>
          <w:rFonts w:ascii="Arial" w:eastAsia="Times New Roman" w:hAnsi="Arial" w:cs="Arial"/>
          <w:color w:val="000000" w:themeColor="text1"/>
          <w:sz w:val="22"/>
          <w:szCs w:val="22"/>
          <w:lang w:eastAsia="en-GB"/>
        </w:rPr>
        <w:t>haracters.</w:t>
      </w:r>
      <w:r w:rsidR="0003334F">
        <w:rPr>
          <w:rFonts w:ascii="Arial" w:eastAsia="Times New Roman" w:hAnsi="Arial" w:cs="Arial"/>
          <w:color w:val="000000" w:themeColor="text1"/>
          <w:sz w:val="22"/>
          <w:szCs w:val="22"/>
          <w:lang w:eastAsia="en-GB"/>
        </w:rPr>
        <w:t xml:space="preserve"> </w:t>
      </w:r>
      <w:r w:rsidRPr="00894499">
        <w:rPr>
          <w:rFonts w:ascii="Arial" w:eastAsia="Times New Roman" w:hAnsi="Arial" w:cs="Arial"/>
          <w:b/>
          <w:bCs/>
          <w:color w:val="000000" w:themeColor="text1"/>
          <w:sz w:val="22"/>
          <w:szCs w:val="22"/>
          <w:lang w:eastAsia="en-GB"/>
        </w:rPr>
        <w:t xml:space="preserve">ICAN DO IT </w:t>
      </w:r>
      <w:r w:rsidRPr="00271D60">
        <w:rPr>
          <w:rFonts w:ascii="Arial" w:eastAsia="Times New Roman" w:hAnsi="Arial" w:cs="Arial"/>
          <w:color w:val="000000" w:themeColor="text1"/>
          <w:sz w:val="22"/>
          <w:szCs w:val="22"/>
          <w:lang w:eastAsia="en-GB"/>
        </w:rPr>
        <w:t xml:space="preserve">stands for </w:t>
      </w:r>
      <w:r w:rsidRPr="00894499">
        <w:rPr>
          <w:rFonts w:ascii="Arial" w:eastAsia="Times New Roman" w:hAnsi="Arial" w:cs="Arial"/>
          <w:b/>
          <w:bCs/>
          <w:color w:val="000000" w:themeColor="text1"/>
          <w:sz w:val="22"/>
          <w:szCs w:val="22"/>
          <w:lang w:eastAsia="en-GB"/>
        </w:rPr>
        <w:t>I</w:t>
      </w:r>
      <w:r w:rsidRPr="00271D60">
        <w:rPr>
          <w:rFonts w:ascii="Arial" w:eastAsia="Times New Roman" w:hAnsi="Arial" w:cs="Arial"/>
          <w:color w:val="000000" w:themeColor="text1"/>
          <w:sz w:val="22"/>
          <w:szCs w:val="22"/>
          <w:lang w:eastAsia="en-GB"/>
        </w:rPr>
        <w:t xml:space="preserve">dentify, </w:t>
      </w:r>
      <w:r w:rsidRPr="00894499">
        <w:rPr>
          <w:rFonts w:ascii="Arial" w:eastAsia="Times New Roman" w:hAnsi="Arial" w:cs="Arial"/>
          <w:b/>
          <w:bCs/>
          <w:color w:val="000000" w:themeColor="text1"/>
          <w:sz w:val="22"/>
          <w:szCs w:val="22"/>
          <w:lang w:eastAsia="en-GB"/>
        </w:rPr>
        <w:t>C</w:t>
      </w:r>
      <w:r w:rsidRPr="00271D60">
        <w:rPr>
          <w:rFonts w:ascii="Arial" w:eastAsia="Times New Roman" w:hAnsi="Arial" w:cs="Arial"/>
          <w:color w:val="000000" w:themeColor="text1"/>
          <w:sz w:val="22"/>
          <w:szCs w:val="22"/>
          <w:lang w:eastAsia="en-GB"/>
        </w:rPr>
        <w:t xml:space="preserve">larify, </w:t>
      </w:r>
      <w:r w:rsidRPr="00894499">
        <w:rPr>
          <w:rFonts w:ascii="Arial" w:eastAsia="Times New Roman" w:hAnsi="Arial" w:cs="Arial"/>
          <w:b/>
          <w:bCs/>
          <w:color w:val="000000" w:themeColor="text1"/>
          <w:sz w:val="22"/>
          <w:szCs w:val="22"/>
          <w:lang w:eastAsia="en-GB"/>
        </w:rPr>
        <w:t>A</w:t>
      </w:r>
      <w:r w:rsidRPr="00271D60">
        <w:rPr>
          <w:rFonts w:ascii="Arial" w:eastAsia="Times New Roman" w:hAnsi="Arial" w:cs="Arial"/>
          <w:color w:val="000000" w:themeColor="text1"/>
          <w:sz w:val="22"/>
          <w:szCs w:val="22"/>
          <w:lang w:eastAsia="en-GB"/>
        </w:rPr>
        <w:t xml:space="preserve">nnotate, </w:t>
      </w:r>
      <w:r w:rsidRPr="00894499">
        <w:rPr>
          <w:rFonts w:ascii="Arial" w:eastAsia="Times New Roman" w:hAnsi="Arial" w:cs="Arial"/>
          <w:b/>
          <w:bCs/>
          <w:color w:val="000000" w:themeColor="text1"/>
          <w:sz w:val="22"/>
          <w:szCs w:val="22"/>
          <w:lang w:eastAsia="en-GB"/>
        </w:rPr>
        <w:t>N</w:t>
      </w:r>
      <w:r w:rsidRPr="00271D60">
        <w:rPr>
          <w:rFonts w:ascii="Arial" w:eastAsia="Times New Roman" w:hAnsi="Arial" w:cs="Arial"/>
          <w:color w:val="000000" w:themeColor="text1"/>
          <w:sz w:val="22"/>
          <w:szCs w:val="22"/>
          <w:lang w:eastAsia="en-GB"/>
        </w:rPr>
        <w:t xml:space="preserve">arrow followed by </w:t>
      </w:r>
      <w:r w:rsidRPr="00894499">
        <w:rPr>
          <w:rFonts w:ascii="Arial" w:eastAsia="Times New Roman" w:hAnsi="Arial" w:cs="Arial"/>
          <w:b/>
          <w:bCs/>
          <w:color w:val="000000" w:themeColor="text1"/>
          <w:sz w:val="22"/>
          <w:szCs w:val="22"/>
          <w:lang w:eastAsia="en-GB"/>
        </w:rPr>
        <w:t>D</w:t>
      </w:r>
      <w:r w:rsidRPr="00271D60">
        <w:rPr>
          <w:rFonts w:ascii="Arial" w:eastAsia="Times New Roman" w:hAnsi="Arial" w:cs="Arial"/>
          <w:color w:val="000000" w:themeColor="text1"/>
          <w:sz w:val="22"/>
          <w:szCs w:val="22"/>
          <w:lang w:eastAsia="en-GB"/>
        </w:rPr>
        <w:t xml:space="preserve">etermine, </w:t>
      </w:r>
      <w:r w:rsidRPr="00894499">
        <w:rPr>
          <w:rFonts w:ascii="Arial" w:eastAsia="Times New Roman" w:hAnsi="Arial" w:cs="Arial"/>
          <w:b/>
          <w:bCs/>
          <w:color w:val="000000" w:themeColor="text1"/>
          <w:sz w:val="22"/>
          <w:szCs w:val="22"/>
          <w:lang w:eastAsia="en-GB"/>
        </w:rPr>
        <w:t>O</w:t>
      </w:r>
      <w:r w:rsidRPr="00271D60">
        <w:rPr>
          <w:rFonts w:ascii="Arial" w:eastAsia="Times New Roman" w:hAnsi="Arial" w:cs="Arial"/>
          <w:color w:val="000000" w:themeColor="text1"/>
          <w:sz w:val="22"/>
          <w:szCs w:val="22"/>
          <w:lang w:eastAsia="en-GB"/>
        </w:rPr>
        <w:t xml:space="preserve">rganise followed by </w:t>
      </w:r>
      <w:r w:rsidR="00894499" w:rsidRPr="00894499">
        <w:rPr>
          <w:rFonts w:ascii="Arial" w:eastAsia="Times New Roman" w:hAnsi="Arial" w:cs="Arial"/>
          <w:b/>
          <w:bCs/>
          <w:color w:val="000000" w:themeColor="text1"/>
          <w:sz w:val="22"/>
          <w:szCs w:val="22"/>
          <w:lang w:eastAsia="en-GB"/>
        </w:rPr>
        <w:t>I</w:t>
      </w:r>
      <w:r w:rsidR="00894499">
        <w:rPr>
          <w:rFonts w:ascii="Arial" w:eastAsia="Times New Roman" w:hAnsi="Arial" w:cs="Arial"/>
          <w:color w:val="000000" w:themeColor="text1"/>
          <w:sz w:val="22"/>
          <w:szCs w:val="22"/>
          <w:lang w:eastAsia="en-GB"/>
        </w:rPr>
        <w:t>nvestigate</w:t>
      </w:r>
      <w:r w:rsidRPr="00271D60">
        <w:rPr>
          <w:rFonts w:ascii="Arial" w:eastAsia="Times New Roman" w:hAnsi="Arial" w:cs="Arial"/>
          <w:color w:val="000000" w:themeColor="text1"/>
          <w:sz w:val="22"/>
          <w:szCs w:val="22"/>
          <w:lang w:eastAsia="en-GB"/>
        </w:rPr>
        <w:t xml:space="preserve"> </w:t>
      </w:r>
      <w:r w:rsidR="00894499">
        <w:rPr>
          <w:rFonts w:ascii="Arial" w:eastAsia="Times New Roman" w:hAnsi="Arial" w:cs="Arial"/>
          <w:color w:val="000000" w:themeColor="text1"/>
          <w:sz w:val="22"/>
          <w:szCs w:val="22"/>
          <w:lang w:eastAsia="en-GB"/>
        </w:rPr>
        <w:t>and</w:t>
      </w:r>
      <w:r w:rsidRPr="00271D60">
        <w:rPr>
          <w:rFonts w:ascii="Arial" w:eastAsia="Times New Roman" w:hAnsi="Arial" w:cs="Arial"/>
          <w:color w:val="000000" w:themeColor="text1"/>
          <w:sz w:val="22"/>
          <w:szCs w:val="22"/>
          <w:lang w:eastAsia="en-GB"/>
        </w:rPr>
        <w:t xml:space="preserve"> </w:t>
      </w:r>
      <w:r w:rsidRPr="00894499">
        <w:rPr>
          <w:rFonts w:ascii="Arial" w:eastAsia="Times New Roman" w:hAnsi="Arial" w:cs="Arial"/>
          <w:b/>
          <w:bCs/>
          <w:color w:val="000000" w:themeColor="text1"/>
          <w:sz w:val="22"/>
          <w:szCs w:val="22"/>
          <w:lang w:eastAsia="en-GB"/>
        </w:rPr>
        <w:t>T</w:t>
      </w:r>
      <w:r w:rsidRPr="00271D60">
        <w:rPr>
          <w:rFonts w:ascii="Arial" w:eastAsia="Times New Roman" w:hAnsi="Arial" w:cs="Arial"/>
          <w:color w:val="000000" w:themeColor="text1"/>
          <w:sz w:val="22"/>
          <w:szCs w:val="22"/>
          <w:lang w:eastAsia="en-GB"/>
        </w:rPr>
        <w:t xml:space="preserve">ransfer. </w:t>
      </w:r>
    </w:p>
    <w:p w14:paraId="01F12104" w14:textId="5061A77D"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 xml:space="preserve">Our SOP’s mnemonic is not strictly sequential, meaning that each letter does not represent a specific step that must be done in a particular order. However, it is partially sequential in that each word that comprises the mnemonic should be done in order. That is to say, the phrase is split into 3 distinct sections - </w:t>
      </w:r>
      <w:r w:rsidRPr="00894499">
        <w:rPr>
          <w:rFonts w:ascii="Arial" w:eastAsia="Times New Roman" w:hAnsi="Arial" w:cs="Arial"/>
          <w:b/>
          <w:bCs/>
          <w:color w:val="000000" w:themeColor="text1"/>
          <w:sz w:val="22"/>
          <w:szCs w:val="22"/>
          <w:lang w:eastAsia="en-GB"/>
        </w:rPr>
        <w:t>“ICAN”</w:t>
      </w:r>
      <w:r w:rsidRPr="00271D60">
        <w:rPr>
          <w:rFonts w:ascii="Arial" w:eastAsia="Times New Roman" w:hAnsi="Arial" w:cs="Arial"/>
          <w:color w:val="000000" w:themeColor="text1"/>
          <w:sz w:val="22"/>
          <w:szCs w:val="22"/>
          <w:lang w:eastAsia="en-GB"/>
        </w:rPr>
        <w:t xml:space="preserve">, </w:t>
      </w:r>
      <w:r w:rsidRPr="00894499">
        <w:rPr>
          <w:rFonts w:ascii="Arial" w:eastAsia="Times New Roman" w:hAnsi="Arial" w:cs="Arial"/>
          <w:b/>
          <w:bCs/>
          <w:color w:val="000000" w:themeColor="text1"/>
          <w:sz w:val="22"/>
          <w:szCs w:val="22"/>
          <w:lang w:eastAsia="en-GB"/>
        </w:rPr>
        <w:t>“DO”</w:t>
      </w:r>
      <w:r w:rsidRPr="00271D60">
        <w:rPr>
          <w:rFonts w:ascii="Arial" w:eastAsia="Times New Roman" w:hAnsi="Arial" w:cs="Arial"/>
          <w:color w:val="000000" w:themeColor="text1"/>
          <w:sz w:val="22"/>
          <w:szCs w:val="22"/>
          <w:lang w:eastAsia="en-GB"/>
        </w:rPr>
        <w:t xml:space="preserve">, and </w:t>
      </w:r>
      <w:r w:rsidRPr="00894499">
        <w:rPr>
          <w:rFonts w:ascii="Arial" w:eastAsia="Times New Roman" w:hAnsi="Arial" w:cs="Arial"/>
          <w:b/>
          <w:bCs/>
          <w:color w:val="000000" w:themeColor="text1"/>
          <w:sz w:val="22"/>
          <w:szCs w:val="22"/>
          <w:lang w:eastAsia="en-GB"/>
        </w:rPr>
        <w:t>“IT”</w:t>
      </w:r>
      <w:r w:rsidRPr="00271D60">
        <w:rPr>
          <w:rFonts w:ascii="Arial" w:eastAsia="Times New Roman" w:hAnsi="Arial" w:cs="Arial"/>
          <w:color w:val="000000" w:themeColor="text1"/>
          <w:sz w:val="22"/>
          <w:szCs w:val="22"/>
          <w:lang w:eastAsia="en-GB"/>
        </w:rPr>
        <w:t>. The ordering of these sections should be followed. A table containing the SOP’s essential ideas and a helpful list of guiding questions can be found in Appendix</w:t>
      </w:r>
      <w:r w:rsidR="00894499">
        <w:rPr>
          <w:rFonts w:ascii="Arial" w:eastAsia="Times New Roman" w:hAnsi="Arial" w:cs="Arial"/>
          <w:color w:val="000000" w:themeColor="text1"/>
          <w:sz w:val="22"/>
          <w:szCs w:val="22"/>
          <w:lang w:eastAsia="en-GB"/>
        </w:rPr>
        <w:t xml:space="preserve"> A</w:t>
      </w:r>
      <w:r w:rsidR="00973ADE">
        <w:rPr>
          <w:rFonts w:ascii="Arial" w:eastAsia="Times New Roman" w:hAnsi="Arial" w:cs="Arial"/>
          <w:color w:val="000000" w:themeColor="text1"/>
          <w:sz w:val="22"/>
          <w:szCs w:val="22"/>
          <w:lang w:eastAsia="en-GB"/>
        </w:rPr>
        <w:t>.</w:t>
      </w:r>
    </w:p>
    <w:p w14:paraId="56F57AE9" w14:textId="7E180AEC" w:rsidR="00EB30DD" w:rsidRPr="004A0BAF" w:rsidRDefault="00B708C8" w:rsidP="004A0BAF">
      <w:pPr>
        <w:spacing w:before="240" w:after="240"/>
        <w:rPr>
          <w:rStyle w:val="BookTitle"/>
          <w:rFonts w:ascii="Arial" w:eastAsia="Times New Roman" w:hAnsi="Arial" w:cs="Arial"/>
          <w:i w:val="0"/>
          <w:iCs w:val="0"/>
          <w:color w:val="000000" w:themeColor="text1"/>
          <w:sz w:val="22"/>
          <w:szCs w:val="22"/>
          <w:lang w:eastAsia="en-GB"/>
        </w:rPr>
      </w:pPr>
      <w:r w:rsidRPr="00271D60">
        <w:rPr>
          <w:rFonts w:ascii="Arial" w:eastAsia="Times New Roman" w:hAnsi="Arial" w:cs="Arial"/>
          <w:color w:val="000000" w:themeColor="text1"/>
          <w:sz w:val="22"/>
          <w:szCs w:val="22"/>
          <w:lang w:eastAsia="en-GB"/>
        </w:rPr>
        <w:t>The main idea behind the SOP is to pass over the text multiple times, each time compressing the text to what is most relevant and significant, increasing our understanding of the argument being presented, as well as progressing our level of analysis of the text.</w:t>
      </w:r>
    </w:p>
    <w:p w14:paraId="2FF3EB80" w14:textId="614EBE6A" w:rsidR="00973ADE" w:rsidRPr="00327300" w:rsidRDefault="00973ADE" w:rsidP="00327300">
      <w:pPr>
        <w:pStyle w:val="Style1"/>
      </w:pPr>
      <w:r w:rsidRPr="00327300">
        <w:rPr>
          <w:rStyle w:val="BookTitle"/>
          <w:rFonts w:ascii="Arial" w:hAnsi="Arial"/>
          <w:i w:val="0"/>
          <w:iCs w:val="0"/>
          <w:sz w:val="28"/>
          <w:szCs w:val="32"/>
        </w:rPr>
        <w:t>3</w:t>
      </w:r>
      <w:r w:rsidRPr="00327300">
        <w:rPr>
          <w:rStyle w:val="BookTitle"/>
          <w:rFonts w:ascii="Arial" w:hAnsi="Arial"/>
          <w:i w:val="0"/>
          <w:iCs w:val="0"/>
          <w:sz w:val="28"/>
          <w:szCs w:val="32"/>
        </w:rPr>
        <w:t xml:space="preserve">. </w:t>
      </w:r>
      <w:r w:rsidRPr="00327300">
        <w:rPr>
          <w:rStyle w:val="BookTitle"/>
          <w:rFonts w:ascii="Arial" w:hAnsi="Arial"/>
          <w:i w:val="0"/>
          <w:iCs w:val="0"/>
          <w:sz w:val="28"/>
          <w:szCs w:val="32"/>
        </w:rPr>
        <w:t>Application</w:t>
      </w:r>
      <w:r w:rsidR="0003334F">
        <w:rPr>
          <w:rStyle w:val="BookTitle"/>
          <w:rFonts w:ascii="Arial" w:hAnsi="Arial"/>
          <w:i w:val="0"/>
          <w:iCs w:val="0"/>
          <w:sz w:val="28"/>
          <w:szCs w:val="32"/>
        </w:rPr>
        <w:t xml:space="preserve"> of SOP</w:t>
      </w:r>
    </w:p>
    <w:p w14:paraId="1DD282E2" w14:textId="398B1EE1" w:rsidR="00973ADE" w:rsidRPr="00EF20F2" w:rsidRDefault="00973ADE" w:rsidP="00EF20F2">
      <w:pPr>
        <w:pStyle w:val="Style2"/>
      </w:pPr>
      <w:r w:rsidRPr="00EF20F2">
        <w:t>3.1 Summary</w:t>
      </w:r>
    </w:p>
    <w:p w14:paraId="2616B0D5" w14:textId="6E5CB10D" w:rsidR="00973ADE" w:rsidRPr="00327300" w:rsidRDefault="0003334F" w:rsidP="00973ADE">
      <w:pPr>
        <w:rPr>
          <w:rFonts w:ascii="Arial" w:hAnsi="Arial" w:cs="Arial"/>
          <w:color w:val="000000"/>
          <w:sz w:val="22"/>
          <w:szCs w:val="22"/>
        </w:rPr>
      </w:pPr>
      <w:r>
        <w:rPr>
          <w:rFonts w:ascii="Arial" w:eastAsia="Times New Roman" w:hAnsi="Arial" w:cs="Arial"/>
          <w:color w:val="000000" w:themeColor="text1"/>
          <w:sz w:val="22"/>
          <w:szCs w:val="22"/>
          <w:lang w:eastAsia="en-GB"/>
        </w:rPr>
        <w:t>Our chosen</w:t>
      </w:r>
      <w:r w:rsidR="00327300" w:rsidRPr="00271D60">
        <w:rPr>
          <w:rFonts w:ascii="Arial" w:eastAsia="Times New Roman" w:hAnsi="Arial" w:cs="Arial"/>
          <w:color w:val="000000" w:themeColor="text1"/>
          <w:sz w:val="22"/>
          <w:szCs w:val="22"/>
          <w:lang w:eastAsia="en-GB"/>
        </w:rPr>
        <w:t xml:space="preserve"> text is an opinion article from </w:t>
      </w:r>
      <w:r>
        <w:rPr>
          <w:rFonts w:ascii="Arial" w:eastAsia="Times New Roman" w:hAnsi="Arial" w:cs="Arial"/>
          <w:color w:val="000000" w:themeColor="text1"/>
          <w:sz w:val="22"/>
          <w:szCs w:val="22"/>
          <w:lang w:eastAsia="en-GB"/>
        </w:rPr>
        <w:t>t</w:t>
      </w:r>
      <w:r w:rsidR="00327300" w:rsidRPr="00271D60">
        <w:rPr>
          <w:rFonts w:ascii="Arial" w:eastAsia="Times New Roman" w:hAnsi="Arial" w:cs="Arial"/>
          <w:color w:val="000000" w:themeColor="text1"/>
          <w:sz w:val="22"/>
          <w:szCs w:val="22"/>
          <w:lang w:eastAsia="en-GB"/>
        </w:rPr>
        <w:t xml:space="preserve">he New York Times, written by Damon </w:t>
      </w:r>
      <w:proofErr w:type="spellStart"/>
      <w:r w:rsidR="00327300" w:rsidRPr="00271D60">
        <w:rPr>
          <w:rFonts w:ascii="Arial" w:eastAsia="Times New Roman" w:hAnsi="Arial" w:cs="Arial"/>
          <w:color w:val="000000" w:themeColor="text1"/>
          <w:sz w:val="22"/>
          <w:szCs w:val="22"/>
          <w:lang w:eastAsia="en-GB"/>
        </w:rPr>
        <w:t>Beres</w:t>
      </w:r>
      <w:proofErr w:type="spellEnd"/>
      <w:r>
        <w:rPr>
          <w:rFonts w:ascii="Arial" w:eastAsia="Times New Roman" w:hAnsi="Arial" w:cs="Arial"/>
          <w:color w:val="000000" w:themeColor="text1"/>
          <w:sz w:val="22"/>
          <w:szCs w:val="22"/>
          <w:lang w:eastAsia="en-GB"/>
        </w:rPr>
        <w:t>.</w:t>
      </w:r>
      <w:r w:rsidR="00327300" w:rsidRPr="00271D60">
        <w:rPr>
          <w:rFonts w:ascii="Arial" w:eastAsia="Times New Roman" w:hAnsi="Arial" w:cs="Arial"/>
          <w:color w:val="000000" w:themeColor="text1"/>
          <w:sz w:val="22"/>
          <w:szCs w:val="22"/>
          <w:lang w:eastAsia="en-GB"/>
        </w:rPr>
        <w:t xml:space="preserve"> </w:t>
      </w:r>
      <w:r>
        <w:rPr>
          <w:rFonts w:ascii="Arial" w:eastAsia="Times New Roman" w:hAnsi="Arial" w:cs="Arial"/>
          <w:color w:val="000000" w:themeColor="text1"/>
          <w:sz w:val="22"/>
          <w:szCs w:val="22"/>
          <w:lang w:eastAsia="en-GB"/>
        </w:rPr>
        <w:t>It</w:t>
      </w:r>
      <w:r w:rsidR="00327300" w:rsidRPr="00271D60">
        <w:rPr>
          <w:rFonts w:ascii="Arial" w:eastAsia="Times New Roman" w:hAnsi="Arial" w:cs="Arial"/>
          <w:color w:val="000000" w:themeColor="text1"/>
          <w:sz w:val="22"/>
          <w:szCs w:val="22"/>
          <w:lang w:eastAsia="en-GB"/>
        </w:rPr>
        <w:t xml:space="preserve"> focuses on the effects of technology on humans and the planet. </w:t>
      </w:r>
      <w:r w:rsidR="00973ADE" w:rsidRPr="00973ADE">
        <w:rPr>
          <w:rFonts w:ascii="Arial" w:hAnsi="Arial" w:cs="Arial"/>
          <w:color w:val="000000"/>
          <w:sz w:val="22"/>
          <w:szCs w:val="22"/>
        </w:rPr>
        <w:t>We have placed a</w:t>
      </w:r>
      <w:r w:rsidR="00EF20F2">
        <w:rPr>
          <w:rFonts w:ascii="Arial" w:hAnsi="Arial" w:cs="Arial"/>
          <w:color w:val="000000"/>
          <w:sz w:val="22"/>
          <w:szCs w:val="22"/>
        </w:rPr>
        <w:t>n</w:t>
      </w:r>
      <w:r w:rsidR="00973ADE" w:rsidRPr="00973ADE">
        <w:rPr>
          <w:rFonts w:ascii="Arial" w:hAnsi="Arial" w:cs="Arial"/>
          <w:color w:val="000000"/>
          <w:sz w:val="22"/>
          <w:szCs w:val="22"/>
        </w:rPr>
        <w:t xml:space="preserve"> </w:t>
      </w:r>
      <w:r w:rsidR="00EF20F2">
        <w:rPr>
          <w:rFonts w:ascii="Arial" w:hAnsi="Arial" w:cs="Arial"/>
          <w:color w:val="000000"/>
          <w:sz w:val="22"/>
          <w:szCs w:val="22"/>
        </w:rPr>
        <w:t xml:space="preserve">(annotated) </w:t>
      </w:r>
      <w:r w:rsidR="00973ADE" w:rsidRPr="00973ADE">
        <w:rPr>
          <w:rFonts w:ascii="Arial" w:hAnsi="Arial" w:cs="Arial"/>
          <w:color w:val="000000"/>
          <w:sz w:val="22"/>
          <w:szCs w:val="22"/>
        </w:rPr>
        <w:t>copy of the article in Appendix</w:t>
      </w:r>
      <w:r w:rsidR="00327300">
        <w:rPr>
          <w:rFonts w:ascii="Arial" w:hAnsi="Arial" w:cs="Arial"/>
          <w:color w:val="000000"/>
          <w:sz w:val="22"/>
          <w:szCs w:val="22"/>
        </w:rPr>
        <w:t xml:space="preserve"> </w:t>
      </w:r>
      <w:r w:rsidR="003D76A6">
        <w:rPr>
          <w:rFonts w:ascii="Arial" w:hAnsi="Arial" w:cs="Arial"/>
          <w:color w:val="000000"/>
          <w:sz w:val="22"/>
          <w:szCs w:val="22"/>
        </w:rPr>
        <w:t>B</w:t>
      </w:r>
      <w:r w:rsidR="00327300">
        <w:rPr>
          <w:rFonts w:ascii="Arial" w:hAnsi="Arial" w:cs="Arial"/>
          <w:color w:val="000000"/>
          <w:sz w:val="22"/>
          <w:szCs w:val="22"/>
        </w:rPr>
        <w:t xml:space="preserve"> for reference</w:t>
      </w:r>
      <w:r w:rsidR="00973ADE" w:rsidRPr="00973ADE">
        <w:rPr>
          <w:rFonts w:ascii="Arial" w:hAnsi="Arial" w:cs="Arial"/>
          <w:color w:val="000000"/>
          <w:sz w:val="22"/>
          <w:szCs w:val="22"/>
        </w:rPr>
        <w:t>.</w:t>
      </w:r>
    </w:p>
    <w:p w14:paraId="3357B98A" w14:textId="0B19F3C6" w:rsidR="00973ADE" w:rsidRPr="00EF20F2" w:rsidRDefault="00973ADE" w:rsidP="00EF20F2">
      <w:pPr>
        <w:pStyle w:val="Style2"/>
      </w:pPr>
      <w:r w:rsidRPr="00EF20F2">
        <w:lastRenderedPageBreak/>
        <w:t>3.</w:t>
      </w:r>
      <w:r w:rsidRPr="00EF20F2">
        <w:t>2</w:t>
      </w:r>
      <w:r w:rsidRPr="00EF20F2">
        <w:t xml:space="preserve"> </w:t>
      </w:r>
      <w:r w:rsidRPr="00EF20F2">
        <w:t>First Pass (ICAN)</w:t>
      </w:r>
    </w:p>
    <w:p w14:paraId="01A2D57E" w14:textId="0924626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The first pass mainly focuses on identification and literal comprehension of the text. It involves some form of annotation of the text, with the objective of obtaining a rough understanding of the text, and filter out irrelevant ideas.</w:t>
      </w:r>
      <w:r w:rsidR="00FB1C4B" w:rsidRPr="00271D60">
        <w:rPr>
          <w:rFonts w:ascii="Times New Roman" w:eastAsia="Times New Roman" w:hAnsi="Times New Roman" w:cs="Times New Roman"/>
          <w:color w:val="000000" w:themeColor="text1"/>
          <w:sz w:val="22"/>
          <w:szCs w:val="22"/>
          <w:lang w:eastAsia="en-GB"/>
        </w:rPr>
        <w:t xml:space="preserve"> </w:t>
      </w:r>
      <w:r w:rsidRPr="00271D60">
        <w:rPr>
          <w:rFonts w:ascii="Arial" w:eastAsia="Times New Roman" w:hAnsi="Arial" w:cs="Arial"/>
          <w:color w:val="000000" w:themeColor="text1"/>
          <w:sz w:val="22"/>
          <w:szCs w:val="22"/>
          <w:lang w:eastAsia="en-GB"/>
        </w:rPr>
        <w:t>For written and spoken media, annotation is straightforward using highlighters and writing on the margins. However, in the case of multimodal sources, where transcribing the text would lose too much relevant information, we suggest capturing and editing it on a tablet, computer or smartphone.</w:t>
      </w:r>
    </w:p>
    <w:p w14:paraId="2D76E169" w14:textId="3552EE99"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 xml:space="preserve">For annotations to be useful, one must know what to look out for, and which questions to ask. The SOP provides simple guiding questions for users to leverage </w:t>
      </w:r>
      <w:r w:rsidR="00973ADE" w:rsidRPr="00271D60">
        <w:rPr>
          <w:rFonts w:ascii="Arial" w:eastAsia="Times New Roman" w:hAnsi="Arial" w:cs="Arial"/>
          <w:color w:val="000000" w:themeColor="text1"/>
          <w:sz w:val="22"/>
          <w:szCs w:val="22"/>
          <w:lang w:eastAsia="en-GB"/>
        </w:rPr>
        <w:t>on. The</w:t>
      </w:r>
      <w:r w:rsidRPr="00271D60">
        <w:rPr>
          <w:rFonts w:ascii="Arial" w:eastAsia="Times New Roman" w:hAnsi="Arial" w:cs="Arial"/>
          <w:color w:val="000000" w:themeColor="text1"/>
          <w:sz w:val="22"/>
          <w:szCs w:val="22"/>
          <w:lang w:eastAsia="en-GB"/>
        </w:rPr>
        <w:t xml:space="preserve"> first, and most obvious, steps would be to clearly identify what is being communicated - the main issue being discussed and the conclusion provided by the author (</w:t>
      </w:r>
      <w:r w:rsidRPr="00271D60">
        <w:rPr>
          <w:rFonts w:ascii="Arial" w:eastAsia="Times New Roman" w:hAnsi="Arial" w:cs="Arial"/>
          <w:i/>
          <w:iCs/>
          <w:color w:val="000000" w:themeColor="text1"/>
          <w:sz w:val="22"/>
          <w:szCs w:val="22"/>
          <w:lang w:eastAsia="en-GB"/>
        </w:rPr>
        <w:t>Disposition 1</w:t>
      </w:r>
      <w:r w:rsidRPr="00271D60">
        <w:rPr>
          <w:rFonts w:ascii="Arial" w:eastAsia="Times New Roman" w:hAnsi="Arial" w:cs="Arial"/>
          <w:color w:val="000000" w:themeColor="text1"/>
          <w:sz w:val="22"/>
          <w:szCs w:val="22"/>
          <w:lang w:eastAsia="en-GB"/>
        </w:rPr>
        <w:t>).</w:t>
      </w:r>
      <w:r w:rsidR="00EB30DD">
        <w:rPr>
          <w:rFonts w:ascii="Times New Roman" w:eastAsia="Times New Roman" w:hAnsi="Times New Roman" w:cs="Times New Roman"/>
          <w:color w:val="000000" w:themeColor="text1"/>
          <w:sz w:val="22"/>
          <w:szCs w:val="22"/>
          <w:lang w:eastAsia="en-GB"/>
        </w:rPr>
        <w:t xml:space="preserve"> </w:t>
      </w:r>
      <w:r w:rsidRPr="00271D60">
        <w:rPr>
          <w:rFonts w:ascii="Arial" w:eastAsia="Times New Roman" w:hAnsi="Arial" w:cs="Arial"/>
          <w:color w:val="000000" w:themeColor="text1"/>
          <w:sz w:val="22"/>
          <w:szCs w:val="22"/>
          <w:lang w:eastAsia="en-GB"/>
        </w:rPr>
        <w:t>A natural progression from that would be to highlight the supporting reasons and evidence for each claim made by the author (</w:t>
      </w:r>
      <w:r w:rsidRPr="00271D60">
        <w:rPr>
          <w:rFonts w:ascii="Arial" w:eastAsia="Times New Roman" w:hAnsi="Arial" w:cs="Arial"/>
          <w:i/>
          <w:iCs/>
          <w:color w:val="000000" w:themeColor="text1"/>
          <w:sz w:val="22"/>
          <w:szCs w:val="22"/>
          <w:lang w:eastAsia="en-GB"/>
        </w:rPr>
        <w:t>Disposition 2</w:t>
      </w:r>
      <w:r w:rsidRPr="00271D60">
        <w:rPr>
          <w:rFonts w:ascii="Arial" w:eastAsia="Times New Roman" w:hAnsi="Arial" w:cs="Arial"/>
          <w:color w:val="000000" w:themeColor="text1"/>
          <w:sz w:val="22"/>
          <w:szCs w:val="22"/>
          <w:lang w:eastAsia="en-GB"/>
        </w:rPr>
        <w:t>). It is recommended to use some form of colour coding when annotating for easier reference in the following steps.</w:t>
      </w:r>
    </w:p>
    <w:p w14:paraId="44B2420D" w14:textId="7777777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Additionally, the SOP reminds users to be alert to assumptions made in the argument, fallacies committed by the author, and also value preferences that he/she seems to hold (</w:t>
      </w:r>
      <w:r w:rsidRPr="00271D60">
        <w:rPr>
          <w:rFonts w:ascii="Arial" w:eastAsia="Times New Roman" w:hAnsi="Arial" w:cs="Arial"/>
          <w:i/>
          <w:iCs/>
          <w:color w:val="000000" w:themeColor="text1"/>
          <w:sz w:val="22"/>
          <w:szCs w:val="22"/>
          <w:lang w:eastAsia="en-GB"/>
        </w:rPr>
        <w:t>Ability 13</w:t>
      </w:r>
      <w:r w:rsidRPr="00271D60">
        <w:rPr>
          <w:rFonts w:ascii="Arial" w:eastAsia="Times New Roman" w:hAnsi="Arial" w:cs="Arial"/>
          <w:color w:val="000000" w:themeColor="text1"/>
          <w:sz w:val="22"/>
          <w:szCs w:val="22"/>
          <w:lang w:eastAsia="en-GB"/>
        </w:rPr>
        <w:t>).</w:t>
      </w:r>
    </w:p>
    <w:p w14:paraId="0AB03CA3" w14:textId="036BFD57" w:rsidR="00EF20F2" w:rsidRDefault="00B708C8" w:rsidP="00B708C8">
      <w:pPr>
        <w:spacing w:before="240" w:after="240"/>
        <w:rPr>
          <w:rFonts w:ascii="Arial" w:hAnsi="Arial" w:cs="Arial"/>
          <w:color w:val="000000" w:themeColor="text1"/>
          <w:sz w:val="22"/>
          <w:szCs w:val="22"/>
        </w:rPr>
      </w:pPr>
      <w:r w:rsidRPr="00271D60">
        <w:rPr>
          <w:rFonts w:ascii="Arial" w:eastAsia="Times New Roman" w:hAnsi="Arial" w:cs="Arial"/>
          <w:color w:val="000000" w:themeColor="text1"/>
          <w:sz w:val="22"/>
          <w:szCs w:val="22"/>
          <w:lang w:eastAsia="en-GB"/>
        </w:rPr>
        <w:t>Lastly, the SOP guides users to note down clarification questions (</w:t>
      </w:r>
      <w:r w:rsidRPr="00271D60">
        <w:rPr>
          <w:rFonts w:ascii="Arial" w:eastAsia="Times New Roman" w:hAnsi="Arial" w:cs="Arial"/>
          <w:i/>
          <w:iCs/>
          <w:color w:val="000000" w:themeColor="text1"/>
          <w:sz w:val="22"/>
          <w:szCs w:val="22"/>
          <w:lang w:eastAsia="en-GB"/>
        </w:rPr>
        <w:t>Ability 3</w:t>
      </w:r>
      <w:r w:rsidRPr="00271D60">
        <w:rPr>
          <w:rFonts w:ascii="Arial" w:eastAsia="Times New Roman" w:hAnsi="Arial" w:cs="Arial"/>
          <w:color w:val="000000" w:themeColor="text1"/>
          <w:sz w:val="22"/>
          <w:szCs w:val="22"/>
          <w:lang w:eastAsia="en-GB"/>
        </w:rPr>
        <w:t>) for sections that were unclear on the first read, and also ambiguity in words or phrases used. By the end of the first pass, users should have a well annotated (and rather messy) version of the text, and a clearer idea of which portions are significant and require further attention.</w:t>
      </w:r>
      <w:r w:rsidR="00EF20F2">
        <w:rPr>
          <w:rFonts w:ascii="Arial" w:hAnsi="Arial" w:cs="Arial"/>
          <w:color w:val="000000" w:themeColor="text1"/>
          <w:sz w:val="22"/>
          <w:szCs w:val="22"/>
        </w:rPr>
        <w:t xml:space="preserve"> The table below summarises and exemplifies the aforementioned steps by applying them to the text. As mentioned above, the annotated version of the text can be found in Appendix </w:t>
      </w:r>
      <w:r w:rsidR="0003334F">
        <w:rPr>
          <w:rFonts w:ascii="Arial" w:hAnsi="Arial" w:cs="Arial"/>
          <w:color w:val="000000" w:themeColor="text1"/>
          <w:sz w:val="22"/>
          <w:szCs w:val="22"/>
        </w:rPr>
        <w:t>B</w:t>
      </w:r>
      <w:r w:rsidR="00EF20F2">
        <w:rPr>
          <w:rFonts w:ascii="Arial" w:hAnsi="Arial" w:cs="Arial"/>
          <w:color w:val="000000" w:themeColor="text1"/>
          <w:sz w:val="22"/>
          <w:szCs w:val="22"/>
        </w:rPr>
        <w:t>.</w:t>
      </w:r>
    </w:p>
    <w:p w14:paraId="5D4D6C97" w14:textId="6FAF4309" w:rsidR="00EF20F2" w:rsidRPr="00EF20F2" w:rsidRDefault="00EF20F2" w:rsidP="00EF20F2">
      <w:pPr>
        <w:pStyle w:val="Style2"/>
      </w:pPr>
      <w:r>
        <w:t>3.3 Second Pass (DO)</w:t>
      </w:r>
    </w:p>
    <w:p w14:paraId="4AD2ECB2" w14:textId="4F1C712A"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While the first pass separates reasons from non-reasons, it does not differentiate between the significance of each reason. This is where the second pass comes in. The objective is to apply a stricter filtering mechanism to the text, by determining their significance and relevance to the main issue (</w:t>
      </w:r>
      <w:r w:rsidRPr="00271D60">
        <w:rPr>
          <w:rFonts w:ascii="Arial" w:eastAsia="Times New Roman" w:hAnsi="Arial" w:cs="Arial"/>
          <w:i/>
          <w:iCs/>
          <w:color w:val="000000" w:themeColor="text1"/>
          <w:sz w:val="22"/>
          <w:szCs w:val="22"/>
          <w:lang w:eastAsia="en-GB"/>
        </w:rPr>
        <w:t>Ability 9</w:t>
      </w:r>
      <w:r w:rsidRPr="00271D60">
        <w:rPr>
          <w:rFonts w:ascii="Arial" w:eastAsia="Times New Roman" w:hAnsi="Arial" w:cs="Arial"/>
          <w:color w:val="000000" w:themeColor="text1"/>
          <w:sz w:val="22"/>
          <w:szCs w:val="22"/>
          <w:lang w:eastAsia="en-GB"/>
        </w:rPr>
        <w:t>).</w:t>
      </w:r>
    </w:p>
    <w:p w14:paraId="6464C772" w14:textId="35E7EAD9"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In general, to determine the significance of something, we can ask</w:t>
      </w:r>
      <w:r w:rsidR="0003334F">
        <w:rPr>
          <w:rFonts w:ascii="Arial" w:eastAsia="Times New Roman" w:hAnsi="Arial" w:cs="Arial"/>
          <w:color w:val="000000" w:themeColor="text1"/>
          <w:sz w:val="22"/>
          <w:szCs w:val="22"/>
          <w:lang w:eastAsia="en-GB"/>
        </w:rPr>
        <w:t xml:space="preserve"> questions such as</w:t>
      </w:r>
      <w:r w:rsidR="00EF5F7E">
        <w:rPr>
          <w:rFonts w:ascii="Arial" w:eastAsia="Times New Roman" w:hAnsi="Arial" w:cs="Arial"/>
          <w:color w:val="000000" w:themeColor="text1"/>
          <w:sz w:val="22"/>
          <w:szCs w:val="22"/>
          <w:lang w:eastAsia="en-GB"/>
        </w:rPr>
        <w:t xml:space="preserve">: </w:t>
      </w:r>
      <w:r w:rsidRPr="00271D60">
        <w:rPr>
          <w:rFonts w:ascii="Arial" w:eastAsia="Times New Roman" w:hAnsi="Arial" w:cs="Arial"/>
          <w:color w:val="000000" w:themeColor="text1"/>
          <w:sz w:val="22"/>
          <w:szCs w:val="22"/>
          <w:lang w:eastAsia="en-GB"/>
        </w:rPr>
        <w:t>If this were to be the case (or not the case), how would that affect the strength of the argument?</w:t>
      </w:r>
      <w:r w:rsidR="0003334F">
        <w:rPr>
          <w:rFonts w:ascii="Arial" w:eastAsia="Times New Roman" w:hAnsi="Arial" w:cs="Arial"/>
          <w:color w:val="000000" w:themeColor="text1"/>
          <w:sz w:val="22"/>
          <w:szCs w:val="22"/>
          <w:lang w:eastAsia="en-GB"/>
        </w:rPr>
        <w:t xml:space="preserve"> </w:t>
      </w:r>
      <w:proofErr w:type="spellStart"/>
      <w:r w:rsidRPr="00271D60">
        <w:rPr>
          <w:rFonts w:ascii="Arial" w:eastAsia="Times New Roman" w:hAnsi="Arial" w:cs="Arial"/>
          <w:color w:val="000000" w:themeColor="text1"/>
          <w:sz w:val="22"/>
          <w:szCs w:val="22"/>
          <w:lang w:eastAsia="en-GB"/>
        </w:rPr>
        <w:t>For</w:t>
      </w:r>
      <w:proofErr w:type="spellEnd"/>
      <w:r w:rsidRPr="00271D60">
        <w:rPr>
          <w:rFonts w:ascii="Arial" w:eastAsia="Times New Roman" w:hAnsi="Arial" w:cs="Arial"/>
          <w:color w:val="000000" w:themeColor="text1"/>
          <w:sz w:val="22"/>
          <w:szCs w:val="22"/>
          <w:lang w:eastAsia="en-GB"/>
        </w:rPr>
        <w:t xml:space="preserve"> instance, when determining the significance of a reason, we can think about a) the plausibility of it being true, and b) its sufficiency, that is, the extent to which the strength of the reason matches the claim it supports (</w:t>
      </w:r>
      <w:r w:rsidRPr="00271D60">
        <w:rPr>
          <w:rFonts w:ascii="Arial" w:eastAsia="Times New Roman" w:hAnsi="Arial" w:cs="Arial"/>
          <w:i/>
          <w:iCs/>
          <w:color w:val="000000" w:themeColor="text1"/>
          <w:sz w:val="22"/>
          <w:szCs w:val="22"/>
          <w:lang w:eastAsia="en-GB"/>
        </w:rPr>
        <w:t>Ability 7</w:t>
      </w:r>
      <w:r w:rsidRPr="00271D60">
        <w:rPr>
          <w:rFonts w:ascii="Arial" w:eastAsia="Times New Roman" w:hAnsi="Arial" w:cs="Arial"/>
          <w:color w:val="000000" w:themeColor="text1"/>
          <w:sz w:val="22"/>
          <w:szCs w:val="22"/>
          <w:lang w:eastAsia="en-GB"/>
        </w:rPr>
        <w:t>).</w:t>
      </w:r>
    </w:p>
    <w:p w14:paraId="09443FF4" w14:textId="7777777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Additionally, the second pass is where users will organise the text into a simpler, more readable form that outlines the argument and its most salient points (</w:t>
      </w:r>
      <w:r w:rsidRPr="00271D60">
        <w:rPr>
          <w:rFonts w:ascii="Arial" w:eastAsia="Times New Roman" w:hAnsi="Arial" w:cs="Arial"/>
          <w:i/>
          <w:iCs/>
          <w:color w:val="000000" w:themeColor="text1"/>
          <w:sz w:val="22"/>
          <w:szCs w:val="22"/>
          <w:lang w:eastAsia="en-GB"/>
        </w:rPr>
        <w:t>Ability 17</w:t>
      </w:r>
      <w:r w:rsidRPr="00271D60">
        <w:rPr>
          <w:rFonts w:ascii="Arial" w:eastAsia="Times New Roman" w:hAnsi="Arial" w:cs="Arial"/>
          <w:color w:val="000000" w:themeColor="text1"/>
          <w:sz w:val="22"/>
          <w:szCs w:val="22"/>
          <w:lang w:eastAsia="en-GB"/>
        </w:rPr>
        <w:t>). While this step is optional as it may seem time consuming, it is recommended that one does not skip it if time permits.</w:t>
      </w:r>
    </w:p>
    <w:p w14:paraId="66574CDE" w14:textId="72694ACA" w:rsidR="00EF20F2" w:rsidRDefault="00B708C8" w:rsidP="00B708C8">
      <w:pPr>
        <w:spacing w:before="240" w:after="240"/>
        <w:rPr>
          <w:rFonts w:ascii="Arial" w:hAnsi="Arial" w:cs="Arial"/>
          <w:color w:val="000000" w:themeColor="text1"/>
          <w:sz w:val="22"/>
          <w:szCs w:val="22"/>
        </w:rPr>
      </w:pPr>
      <w:r w:rsidRPr="00271D60">
        <w:rPr>
          <w:rFonts w:ascii="Arial" w:eastAsia="Times New Roman" w:hAnsi="Arial" w:cs="Arial"/>
          <w:color w:val="000000" w:themeColor="text1"/>
          <w:sz w:val="22"/>
          <w:szCs w:val="22"/>
          <w:lang w:eastAsia="en-GB"/>
        </w:rPr>
        <w:t xml:space="preserve">This is because summarising the text in this way forces users to confirm </w:t>
      </w:r>
      <w:r w:rsidR="0003334F">
        <w:rPr>
          <w:rFonts w:ascii="Arial" w:eastAsia="Times New Roman" w:hAnsi="Arial" w:cs="Arial"/>
          <w:color w:val="000000" w:themeColor="text1"/>
          <w:sz w:val="22"/>
          <w:szCs w:val="22"/>
          <w:lang w:eastAsia="en-GB"/>
        </w:rPr>
        <w:t>their</w:t>
      </w:r>
      <w:r w:rsidRPr="00271D60">
        <w:rPr>
          <w:rFonts w:ascii="Arial" w:eastAsia="Times New Roman" w:hAnsi="Arial" w:cs="Arial"/>
          <w:color w:val="000000" w:themeColor="text1"/>
          <w:sz w:val="22"/>
          <w:szCs w:val="22"/>
          <w:lang w:eastAsia="en-GB"/>
        </w:rPr>
        <w:t xml:space="preserve"> understanding of the author’s argument, and it also makes the final steps of the SOP more productive, as </w:t>
      </w:r>
      <w:r w:rsidR="0003334F">
        <w:rPr>
          <w:rFonts w:ascii="Arial" w:eastAsia="Times New Roman" w:hAnsi="Arial" w:cs="Arial"/>
          <w:color w:val="000000" w:themeColor="text1"/>
          <w:sz w:val="22"/>
          <w:szCs w:val="22"/>
          <w:lang w:eastAsia="en-GB"/>
        </w:rPr>
        <w:t>that</w:t>
      </w:r>
      <w:r w:rsidRPr="00271D60">
        <w:rPr>
          <w:rFonts w:ascii="Arial" w:eastAsia="Times New Roman" w:hAnsi="Arial" w:cs="Arial"/>
          <w:color w:val="000000" w:themeColor="text1"/>
          <w:sz w:val="22"/>
          <w:szCs w:val="22"/>
          <w:lang w:eastAsia="en-GB"/>
        </w:rPr>
        <w:t xml:space="preserve"> involves evaluating the claims in a systematic manner. Users would be more prone to committing fallacies (especially the straw-man fallacy) if they relied on their memory to keep track of the author’s argument.</w:t>
      </w:r>
      <w:r w:rsidR="00EF20F2">
        <w:rPr>
          <w:rFonts w:ascii="Arial" w:hAnsi="Arial" w:cs="Arial"/>
          <w:color w:val="000000" w:themeColor="text1"/>
          <w:sz w:val="22"/>
          <w:szCs w:val="22"/>
        </w:rPr>
        <w:t xml:space="preserve"> </w:t>
      </w:r>
    </w:p>
    <w:p w14:paraId="103913A4" w14:textId="42A0467D" w:rsidR="002019C1" w:rsidRPr="00271D60" w:rsidRDefault="002019C1" w:rsidP="002019C1">
      <w:pPr>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With reference to this example text, we can readily observe the utility of having a high-level overview of the argument structure at hand (the outline for this text can be found in Appendix</w:t>
      </w:r>
      <w:r w:rsidR="0003334F">
        <w:rPr>
          <w:rFonts w:ascii="Arial" w:eastAsia="Times New Roman" w:hAnsi="Arial" w:cs="Arial"/>
          <w:color w:val="000000" w:themeColor="text1"/>
          <w:sz w:val="22"/>
          <w:szCs w:val="22"/>
          <w:lang w:eastAsia="en-GB"/>
        </w:rPr>
        <w:t xml:space="preserve"> C</w:t>
      </w:r>
      <w:r w:rsidRPr="00271D60">
        <w:rPr>
          <w:rFonts w:ascii="Arial" w:eastAsia="Times New Roman" w:hAnsi="Arial" w:cs="Arial"/>
          <w:color w:val="000000" w:themeColor="text1"/>
          <w:sz w:val="22"/>
          <w:szCs w:val="22"/>
          <w:lang w:eastAsia="en-GB"/>
        </w:rPr>
        <w:t>). For instance, notice that the claim for consumers to do more is hardly touched on by the author. </w:t>
      </w:r>
    </w:p>
    <w:p w14:paraId="78B344C1" w14:textId="77777777" w:rsidR="002019C1" w:rsidRPr="00271D60" w:rsidRDefault="002019C1" w:rsidP="002019C1">
      <w:pPr>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 xml:space="preserve">This may be for various reasons, but as critical thinkers, we should question why this is the case. Does this show that the author’s argument is lopsided against manufacturers? Do big companies really ought to carry this much </w:t>
      </w:r>
      <w:r w:rsidRPr="00271D60">
        <w:rPr>
          <w:rFonts w:ascii="Arial" w:eastAsia="Times New Roman" w:hAnsi="Arial" w:cs="Arial"/>
          <w:color w:val="000000" w:themeColor="text1"/>
          <w:sz w:val="22"/>
          <w:szCs w:val="22"/>
          <w:lang w:eastAsia="en-GB"/>
        </w:rPr>
        <w:lastRenderedPageBreak/>
        <w:t>of the responsibility in this problem? Or does this show that the author is biased against corporations? This is a significant observation as it is important to be aware of an author’s leanings.</w:t>
      </w:r>
    </w:p>
    <w:p w14:paraId="10619993" w14:textId="296D8433" w:rsidR="002019C1" w:rsidRDefault="002019C1" w:rsidP="002019C1">
      <w:pPr>
        <w:rPr>
          <w:rFonts w:ascii="Arial" w:eastAsia="Times New Roman" w:hAnsi="Arial" w:cs="Arial"/>
          <w:color w:val="000000" w:themeColor="text1"/>
          <w:sz w:val="22"/>
          <w:szCs w:val="22"/>
          <w:lang w:eastAsia="en-GB"/>
        </w:rPr>
      </w:pPr>
      <w:r w:rsidRPr="00271D60">
        <w:rPr>
          <w:rFonts w:ascii="Arial" w:eastAsia="Times New Roman" w:hAnsi="Arial" w:cs="Arial"/>
          <w:color w:val="000000" w:themeColor="text1"/>
          <w:sz w:val="22"/>
          <w:szCs w:val="22"/>
          <w:lang w:eastAsia="en-GB"/>
        </w:rPr>
        <w:t xml:space="preserve">Additionally, in determining the significance of the claim that </w:t>
      </w:r>
      <w:r w:rsidRPr="00EF5F7E">
        <w:rPr>
          <w:rFonts w:ascii="Arial" w:eastAsia="Times New Roman" w:hAnsi="Arial" w:cs="Arial"/>
          <w:i/>
          <w:iCs/>
          <w:color w:val="000000" w:themeColor="text1"/>
          <w:sz w:val="22"/>
          <w:szCs w:val="22"/>
          <w:lang w:eastAsia="en-GB"/>
        </w:rPr>
        <w:t>“there is movement afoot to change the current situation”</w:t>
      </w:r>
      <w:r w:rsidRPr="00271D60">
        <w:rPr>
          <w:rFonts w:ascii="Arial" w:eastAsia="Times New Roman" w:hAnsi="Arial" w:cs="Arial"/>
          <w:color w:val="000000" w:themeColor="text1"/>
          <w:sz w:val="22"/>
          <w:szCs w:val="22"/>
          <w:lang w:eastAsia="en-GB"/>
        </w:rPr>
        <w:t>, we find that it is unnecessary to the author’s main argument, which is that manufacturers and consumers should do more in terms of sustainability and repairability. Therefore, we can direct our resources away from critically evaluating the supporting reasons.</w:t>
      </w:r>
    </w:p>
    <w:p w14:paraId="597AB447" w14:textId="545C2195" w:rsidR="0073212E" w:rsidRPr="00271D60" w:rsidRDefault="0073212E" w:rsidP="0073212E">
      <w:pPr>
        <w:rPr>
          <w:rFonts w:ascii="Times New Roman" w:eastAsia="Times New Roman" w:hAnsi="Times New Roman" w:cs="Times New Roman"/>
          <w:color w:val="000000" w:themeColor="text1"/>
          <w:sz w:val="22"/>
          <w:szCs w:val="22"/>
          <w:lang w:eastAsia="en-GB"/>
        </w:rPr>
      </w:pPr>
      <w:r>
        <w:rPr>
          <w:rFonts w:ascii="Arial" w:eastAsia="Times New Roman" w:hAnsi="Arial" w:cs="Arial"/>
          <w:color w:val="000000" w:themeColor="text1"/>
          <w:sz w:val="22"/>
          <w:szCs w:val="22"/>
          <w:lang w:eastAsia="en-GB"/>
        </w:rPr>
        <w:t>In the interest of brevity,</w:t>
      </w:r>
      <w:r w:rsidRPr="00271D60">
        <w:rPr>
          <w:rFonts w:ascii="Arial" w:eastAsia="Times New Roman" w:hAnsi="Arial" w:cs="Arial"/>
          <w:color w:val="000000" w:themeColor="text1"/>
          <w:sz w:val="22"/>
          <w:szCs w:val="22"/>
          <w:lang w:eastAsia="en-GB"/>
        </w:rPr>
        <w:t xml:space="preserve"> we </w:t>
      </w:r>
      <w:r w:rsidR="00EF5F7E">
        <w:rPr>
          <w:rFonts w:ascii="Arial" w:eastAsia="Times New Roman" w:hAnsi="Arial" w:cs="Arial"/>
          <w:color w:val="000000" w:themeColor="text1"/>
          <w:sz w:val="22"/>
          <w:szCs w:val="22"/>
          <w:lang w:eastAsia="en-GB"/>
        </w:rPr>
        <w:t>have included the analysis for</w:t>
      </w:r>
      <w:r>
        <w:rPr>
          <w:rFonts w:ascii="Arial" w:eastAsia="Times New Roman" w:hAnsi="Arial" w:cs="Arial"/>
          <w:color w:val="000000" w:themeColor="text1"/>
          <w:sz w:val="22"/>
          <w:szCs w:val="22"/>
          <w:lang w:eastAsia="en-GB"/>
        </w:rPr>
        <w:t xml:space="preserve"> </w:t>
      </w:r>
      <w:r w:rsidR="00744656">
        <w:rPr>
          <w:rFonts w:ascii="Arial" w:eastAsia="Times New Roman" w:hAnsi="Arial" w:cs="Arial"/>
          <w:color w:val="000000" w:themeColor="text1"/>
          <w:sz w:val="22"/>
          <w:szCs w:val="22"/>
          <w:lang w:eastAsia="en-GB"/>
        </w:rPr>
        <w:t>a subset of</w:t>
      </w:r>
      <w:r>
        <w:rPr>
          <w:rFonts w:ascii="Arial" w:eastAsia="Times New Roman" w:hAnsi="Arial" w:cs="Arial"/>
          <w:color w:val="000000" w:themeColor="text1"/>
          <w:sz w:val="22"/>
          <w:szCs w:val="22"/>
          <w:lang w:eastAsia="en-GB"/>
        </w:rPr>
        <w:t xml:space="preserve"> claims</w:t>
      </w:r>
      <w:r w:rsidRPr="00271D60">
        <w:rPr>
          <w:rFonts w:ascii="Arial" w:eastAsia="Times New Roman" w:hAnsi="Arial" w:cs="Arial"/>
          <w:color w:val="000000" w:themeColor="text1"/>
          <w:sz w:val="22"/>
          <w:szCs w:val="22"/>
          <w:lang w:eastAsia="en-GB"/>
        </w:rPr>
        <w:t>:</w:t>
      </w:r>
    </w:p>
    <w:p w14:paraId="0D1E9783" w14:textId="77777777" w:rsidR="0073212E" w:rsidRPr="00271D60" w:rsidRDefault="0073212E" w:rsidP="0073212E">
      <w:pPr>
        <w:numPr>
          <w:ilvl w:val="1"/>
          <w:numId w:val="4"/>
        </w:numPr>
        <w:tabs>
          <w:tab w:val="clear" w:pos="1440"/>
          <w:tab w:val="num" w:pos="360"/>
        </w:tabs>
        <w:spacing w:after="0" w:line="240" w:lineRule="auto"/>
        <w:ind w:left="360" w:hanging="357"/>
        <w:textAlignment w:val="baseline"/>
        <w:rPr>
          <w:rFonts w:ascii="Arial" w:eastAsia="Times New Roman" w:hAnsi="Arial" w:cs="Arial"/>
          <w:i/>
          <w:iCs/>
          <w:color w:val="000000" w:themeColor="text1"/>
          <w:sz w:val="22"/>
          <w:szCs w:val="22"/>
          <w:lang w:eastAsia="en-GB"/>
        </w:rPr>
      </w:pPr>
      <w:r w:rsidRPr="00271D60">
        <w:rPr>
          <w:rFonts w:ascii="Arial" w:eastAsia="Times New Roman" w:hAnsi="Arial" w:cs="Arial"/>
          <w:i/>
          <w:iCs/>
          <w:color w:val="000000" w:themeColor="text1"/>
          <w:sz w:val="22"/>
          <w:szCs w:val="22"/>
          <w:lang w:eastAsia="en-GB"/>
        </w:rPr>
        <w:t>“Manufacturers don’t talk about this turnover (of devices) … This is all by design.”</w:t>
      </w:r>
    </w:p>
    <w:p w14:paraId="69A7342F" w14:textId="77777777" w:rsidR="0073212E" w:rsidRPr="00271D60" w:rsidRDefault="0073212E" w:rsidP="0073212E">
      <w:pPr>
        <w:numPr>
          <w:ilvl w:val="2"/>
          <w:numId w:val="5"/>
        </w:numPr>
        <w:tabs>
          <w:tab w:val="clear" w:pos="2160"/>
          <w:tab w:val="num" w:pos="1080"/>
        </w:tabs>
        <w:spacing w:after="0" w:line="240" w:lineRule="auto"/>
        <w:ind w:left="1080" w:hanging="357"/>
        <w:textAlignment w:val="baseline"/>
        <w:rPr>
          <w:rFonts w:ascii="Arial" w:eastAsia="Times New Roman" w:hAnsi="Arial" w:cs="Arial"/>
          <w:i/>
          <w:iCs/>
          <w:color w:val="000000" w:themeColor="text1"/>
          <w:sz w:val="22"/>
          <w:szCs w:val="22"/>
          <w:lang w:eastAsia="en-GB"/>
        </w:rPr>
      </w:pPr>
      <w:r w:rsidRPr="00271D60">
        <w:rPr>
          <w:rFonts w:ascii="Arial" w:eastAsia="Times New Roman" w:hAnsi="Arial" w:cs="Arial"/>
          <w:i/>
          <w:iCs/>
          <w:color w:val="000000" w:themeColor="text1"/>
          <w:sz w:val="22"/>
          <w:szCs w:val="22"/>
          <w:lang w:eastAsia="en-GB"/>
        </w:rPr>
        <w:t>“There’s a term for it: planned obsolescence”</w:t>
      </w:r>
    </w:p>
    <w:p w14:paraId="4E89E6BC" w14:textId="77777777" w:rsidR="0073212E" w:rsidRPr="00271D60" w:rsidRDefault="0073212E" w:rsidP="0073212E">
      <w:pPr>
        <w:numPr>
          <w:ilvl w:val="2"/>
          <w:numId w:val="5"/>
        </w:numPr>
        <w:tabs>
          <w:tab w:val="clear" w:pos="2160"/>
          <w:tab w:val="num" w:pos="1080"/>
        </w:tabs>
        <w:spacing w:after="0" w:line="240" w:lineRule="auto"/>
        <w:ind w:left="1080" w:hanging="357"/>
        <w:textAlignment w:val="baseline"/>
        <w:rPr>
          <w:rFonts w:ascii="Arial" w:eastAsia="Times New Roman" w:hAnsi="Arial" w:cs="Arial"/>
          <w:i/>
          <w:iCs/>
          <w:color w:val="000000" w:themeColor="text1"/>
          <w:sz w:val="22"/>
          <w:szCs w:val="22"/>
          <w:lang w:eastAsia="en-GB"/>
        </w:rPr>
      </w:pPr>
      <w:r w:rsidRPr="00271D60">
        <w:rPr>
          <w:rFonts w:ascii="Arial" w:eastAsia="Times New Roman" w:hAnsi="Arial" w:cs="Arial"/>
          <w:i/>
          <w:iCs/>
          <w:color w:val="000000" w:themeColor="text1"/>
          <w:sz w:val="22"/>
          <w:szCs w:val="22"/>
          <w:lang w:eastAsia="en-GB"/>
        </w:rPr>
        <w:t>“Ever try to get your TV repaired?”</w:t>
      </w:r>
    </w:p>
    <w:p w14:paraId="1B659736" w14:textId="77777777" w:rsidR="0073212E" w:rsidRPr="0073212E" w:rsidRDefault="0073212E" w:rsidP="0073212E">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This claim is significant because it implicitly suggests that manufacturers are deliberately working against sustainability, likely due to profit interests.</w:t>
      </w:r>
      <w:r w:rsidRPr="00271D60">
        <w:rPr>
          <w:rFonts w:ascii="Times New Roman" w:eastAsia="Times New Roman" w:hAnsi="Times New Roman" w:cs="Times New Roman"/>
          <w:color w:val="000000" w:themeColor="text1"/>
          <w:sz w:val="22"/>
          <w:szCs w:val="22"/>
          <w:lang w:eastAsia="en-GB"/>
        </w:rPr>
        <w:t xml:space="preserve"> </w:t>
      </w:r>
      <w:r w:rsidRPr="00271D60">
        <w:rPr>
          <w:rFonts w:ascii="Arial" w:eastAsia="Times New Roman" w:hAnsi="Arial" w:cs="Arial"/>
          <w:color w:val="000000" w:themeColor="text1"/>
          <w:sz w:val="22"/>
          <w:szCs w:val="22"/>
          <w:lang w:eastAsia="en-GB"/>
        </w:rPr>
        <w:t xml:space="preserve">If the author did not state that </w:t>
      </w:r>
      <w:r w:rsidRPr="00EF5F7E">
        <w:rPr>
          <w:rFonts w:ascii="Arial" w:eastAsia="Times New Roman" w:hAnsi="Arial" w:cs="Arial"/>
          <w:i/>
          <w:iCs/>
          <w:color w:val="000000" w:themeColor="text1"/>
          <w:sz w:val="22"/>
          <w:szCs w:val="22"/>
          <w:lang w:eastAsia="en-GB"/>
        </w:rPr>
        <w:t>“this is all by design”</w:t>
      </w:r>
      <w:r w:rsidRPr="00271D60">
        <w:rPr>
          <w:rFonts w:ascii="Arial" w:eastAsia="Times New Roman" w:hAnsi="Arial" w:cs="Arial"/>
          <w:color w:val="000000" w:themeColor="text1"/>
          <w:sz w:val="22"/>
          <w:szCs w:val="22"/>
          <w:lang w:eastAsia="en-GB"/>
        </w:rPr>
        <w:t xml:space="preserve">, then the claim would be a weaker </w:t>
      </w:r>
      <w:r w:rsidRPr="0073212E">
        <w:rPr>
          <w:rFonts w:ascii="Arial" w:eastAsia="Times New Roman" w:hAnsi="Arial" w:cs="Arial"/>
          <w:color w:val="000000" w:themeColor="text1"/>
          <w:sz w:val="22"/>
          <w:szCs w:val="22"/>
          <w:lang w:eastAsia="en-GB"/>
        </w:rPr>
        <w:t>statement. However, that phrase turns it into one that we should critically investigate further.</w:t>
      </w:r>
    </w:p>
    <w:p w14:paraId="2366AF16" w14:textId="77777777" w:rsidR="0073212E" w:rsidRPr="0073212E" w:rsidRDefault="0073212E" w:rsidP="0073212E">
      <w:pPr>
        <w:rPr>
          <w:rFonts w:ascii="Arial" w:hAnsi="Arial" w:cs="Arial"/>
          <w:sz w:val="22"/>
          <w:szCs w:val="22"/>
        </w:rPr>
      </w:pPr>
      <w:r w:rsidRPr="0073212E">
        <w:rPr>
          <w:rFonts w:ascii="Arial" w:eastAsia="Times New Roman" w:hAnsi="Arial" w:cs="Arial"/>
          <w:sz w:val="22"/>
          <w:szCs w:val="22"/>
          <w:lang w:eastAsia="en-GB"/>
        </w:rPr>
        <w:t xml:space="preserve">The author’s supporting evidence is mostly rhetoric, and even fallacious. </w:t>
      </w:r>
      <w:r w:rsidRPr="0073212E">
        <w:rPr>
          <w:rFonts w:ascii="Arial" w:hAnsi="Arial" w:cs="Arial"/>
          <w:sz w:val="22"/>
          <w:szCs w:val="22"/>
        </w:rPr>
        <w:t xml:space="preserve">The author commits the fallacy of </w:t>
      </w:r>
      <w:r w:rsidRPr="00744656">
        <w:rPr>
          <w:rFonts w:ascii="Arial" w:hAnsi="Arial" w:cs="Arial"/>
          <w:b/>
          <w:bCs/>
          <w:sz w:val="22"/>
          <w:szCs w:val="22"/>
        </w:rPr>
        <w:t>explaining by naming</w:t>
      </w:r>
      <w:r w:rsidRPr="0073212E">
        <w:rPr>
          <w:rFonts w:ascii="Arial" w:hAnsi="Arial" w:cs="Arial"/>
          <w:sz w:val="22"/>
          <w:szCs w:val="22"/>
        </w:rPr>
        <w:t xml:space="preserve"> </w:t>
      </w:r>
      <w:r w:rsidRPr="0073212E">
        <w:rPr>
          <w:rFonts w:ascii="Arial" w:eastAsia="Times New Roman" w:hAnsi="Arial" w:cs="Arial"/>
          <w:sz w:val="22"/>
          <w:szCs w:val="22"/>
          <w:lang w:eastAsia="en-GB"/>
        </w:rPr>
        <w:t xml:space="preserve">- the fact that planned obsolescence is a term </w:t>
      </w:r>
      <w:r w:rsidRPr="0073212E">
        <w:rPr>
          <w:rFonts w:ascii="Arial" w:hAnsi="Arial" w:cs="Arial"/>
          <w:sz w:val="22"/>
          <w:szCs w:val="22"/>
        </w:rPr>
        <w:t>that describes the situation does not mean that manufacturers actually do them. Even though it is likely that the two are correlated, we should not assume that this is the case without any further probing. Moreover, the author cites an even weaker ‘reason’ to explain that planned obsolescence is real, using a rhetorical question.</w:t>
      </w:r>
    </w:p>
    <w:p w14:paraId="3557A8DF" w14:textId="6393A8DC" w:rsidR="0073212E" w:rsidRPr="0073212E" w:rsidRDefault="0073212E" w:rsidP="0073212E">
      <w:pPr>
        <w:rPr>
          <w:rFonts w:ascii="Arial" w:hAnsi="Arial" w:cs="Arial"/>
          <w:i/>
          <w:iCs/>
          <w:sz w:val="22"/>
          <w:szCs w:val="22"/>
        </w:rPr>
      </w:pPr>
      <w:r w:rsidRPr="0073212E">
        <w:rPr>
          <w:rFonts w:ascii="Arial" w:hAnsi="Arial" w:cs="Arial"/>
          <w:i/>
          <w:iCs/>
          <w:sz w:val="22"/>
          <w:szCs w:val="22"/>
        </w:rPr>
        <w:t>2. “If they (manufacturers) won’t (change), governments must make them.”</w:t>
      </w:r>
    </w:p>
    <w:p w14:paraId="7E5A8491" w14:textId="38BE724F" w:rsidR="0073212E" w:rsidRPr="0073212E" w:rsidRDefault="0073212E" w:rsidP="0073212E">
      <w:pPr>
        <w:rPr>
          <w:rFonts w:ascii="Arial" w:hAnsi="Arial" w:cs="Arial"/>
          <w:sz w:val="22"/>
          <w:szCs w:val="22"/>
        </w:rPr>
      </w:pPr>
      <w:r w:rsidRPr="0073212E">
        <w:rPr>
          <w:rFonts w:ascii="Arial" w:hAnsi="Arial" w:cs="Arial"/>
          <w:sz w:val="22"/>
          <w:szCs w:val="22"/>
        </w:rPr>
        <w:t xml:space="preserve">This claim is unsupported, perhaps the author </w:t>
      </w:r>
      <w:r w:rsidRPr="00744656">
        <w:rPr>
          <w:rFonts w:ascii="Arial" w:hAnsi="Arial" w:cs="Arial"/>
          <w:b/>
          <w:bCs/>
          <w:sz w:val="22"/>
          <w:szCs w:val="22"/>
        </w:rPr>
        <w:t>implicitly assumes</w:t>
      </w:r>
      <w:r w:rsidRPr="0073212E">
        <w:rPr>
          <w:rFonts w:ascii="Arial" w:hAnsi="Arial" w:cs="Arial"/>
          <w:sz w:val="22"/>
          <w:szCs w:val="22"/>
        </w:rPr>
        <w:t xml:space="preserve"> that if an issue is large </w:t>
      </w:r>
      <w:r w:rsidR="00744656">
        <w:rPr>
          <w:rFonts w:ascii="Arial" w:hAnsi="Arial" w:cs="Arial"/>
          <w:sz w:val="22"/>
          <w:szCs w:val="22"/>
        </w:rPr>
        <w:t>and</w:t>
      </w:r>
      <w:r w:rsidRPr="0073212E">
        <w:rPr>
          <w:rFonts w:ascii="Arial" w:hAnsi="Arial" w:cs="Arial"/>
          <w:sz w:val="22"/>
          <w:szCs w:val="22"/>
        </w:rPr>
        <w:t xml:space="preserve"> ‘bad’ enough, then there is strong cause for government intervention. Even though there may be good reasons for this, as critical evaluators, we should question this assumption: Should we turn to government regulation for such a problem? Are there drawbacks to such a solution? What is/are the alternative(s)? The author did state that </w:t>
      </w:r>
      <w:r w:rsidRPr="00EF5F7E">
        <w:rPr>
          <w:rFonts w:ascii="Arial" w:hAnsi="Arial" w:cs="Arial"/>
          <w:i/>
          <w:iCs/>
          <w:sz w:val="22"/>
          <w:szCs w:val="22"/>
        </w:rPr>
        <w:t>“if unrepairable gadgets don’t sell, manufacturers will change course”</w:t>
      </w:r>
      <w:r w:rsidR="00EF5F7E">
        <w:rPr>
          <w:rFonts w:ascii="Arial" w:hAnsi="Arial" w:cs="Arial"/>
          <w:sz w:val="22"/>
          <w:szCs w:val="22"/>
        </w:rPr>
        <w:t xml:space="preserve">, </w:t>
      </w:r>
      <w:r w:rsidRPr="0073212E">
        <w:rPr>
          <w:rFonts w:ascii="Arial" w:hAnsi="Arial" w:cs="Arial"/>
          <w:sz w:val="22"/>
          <w:szCs w:val="22"/>
        </w:rPr>
        <w:t>acknowledg</w:t>
      </w:r>
      <w:r w:rsidR="00EF5F7E">
        <w:rPr>
          <w:rFonts w:ascii="Arial" w:hAnsi="Arial" w:cs="Arial"/>
          <w:sz w:val="22"/>
          <w:szCs w:val="22"/>
        </w:rPr>
        <w:t>ing</w:t>
      </w:r>
      <w:r w:rsidRPr="0073212E">
        <w:rPr>
          <w:rFonts w:ascii="Arial" w:hAnsi="Arial" w:cs="Arial"/>
          <w:sz w:val="22"/>
          <w:szCs w:val="22"/>
        </w:rPr>
        <w:t xml:space="preserve"> the effectiveness of the free-market to regulate such behaviour, and in turn, the consumers’ power to do so. Hence, we should not blindly accept that the government directly mandating manufacturers is the only good solution to this problem</w:t>
      </w:r>
    </w:p>
    <w:p w14:paraId="719CB5FE" w14:textId="480EDC64" w:rsidR="0073212E" w:rsidRPr="0073212E" w:rsidRDefault="0073212E" w:rsidP="0073212E">
      <w:pPr>
        <w:spacing w:after="0" w:line="240" w:lineRule="auto"/>
        <w:textAlignment w:val="baseline"/>
        <w:rPr>
          <w:rFonts w:ascii="Arial" w:eastAsia="Times New Roman" w:hAnsi="Arial" w:cs="Arial"/>
          <w:i/>
          <w:iCs/>
          <w:color w:val="000000" w:themeColor="text1"/>
          <w:sz w:val="22"/>
          <w:szCs w:val="22"/>
          <w:lang w:eastAsia="en-GB"/>
        </w:rPr>
      </w:pPr>
      <w:r>
        <w:rPr>
          <w:rFonts w:ascii="Arial" w:eastAsia="Times New Roman" w:hAnsi="Arial" w:cs="Arial"/>
          <w:i/>
          <w:iCs/>
          <w:color w:val="000000" w:themeColor="text1"/>
          <w:sz w:val="22"/>
          <w:szCs w:val="22"/>
          <w:lang w:eastAsia="en-GB"/>
        </w:rPr>
        <w:t xml:space="preserve">3. </w:t>
      </w:r>
      <w:r w:rsidRPr="0073212E">
        <w:rPr>
          <w:rFonts w:ascii="Arial" w:eastAsia="Times New Roman" w:hAnsi="Arial" w:cs="Arial"/>
          <w:i/>
          <w:iCs/>
          <w:color w:val="000000" w:themeColor="text1"/>
          <w:sz w:val="22"/>
          <w:szCs w:val="22"/>
          <w:lang w:eastAsia="en-GB"/>
        </w:rPr>
        <w:t xml:space="preserve"> “Although tech companies will often speak of sustainability, many lobby against repair legislation”</w:t>
      </w:r>
    </w:p>
    <w:p w14:paraId="23FED347" w14:textId="38279BBD" w:rsidR="0073212E" w:rsidRDefault="0073212E" w:rsidP="0073212E">
      <w:pPr>
        <w:pStyle w:val="ListParagraph"/>
        <w:numPr>
          <w:ilvl w:val="0"/>
          <w:numId w:val="19"/>
        </w:numPr>
        <w:spacing w:after="0" w:line="240" w:lineRule="auto"/>
        <w:textAlignment w:val="baseline"/>
        <w:rPr>
          <w:rFonts w:ascii="Arial" w:eastAsia="Times New Roman" w:hAnsi="Arial" w:cs="Arial"/>
          <w:i/>
          <w:iCs/>
          <w:color w:val="000000" w:themeColor="text1"/>
          <w:sz w:val="22"/>
          <w:szCs w:val="22"/>
          <w:lang w:eastAsia="en-GB"/>
        </w:rPr>
      </w:pPr>
      <w:r w:rsidRPr="0073212E">
        <w:rPr>
          <w:rFonts w:ascii="Arial" w:eastAsia="Times New Roman" w:hAnsi="Arial" w:cs="Arial"/>
          <w:i/>
          <w:iCs/>
          <w:color w:val="000000" w:themeColor="text1"/>
          <w:sz w:val="22"/>
          <w:szCs w:val="22"/>
          <w:lang w:eastAsia="en-GB"/>
        </w:rPr>
        <w:t>“(They are) fearful it will loosen their control and eat into their profits”</w:t>
      </w:r>
    </w:p>
    <w:p w14:paraId="628E7A99" w14:textId="77777777" w:rsidR="0073212E" w:rsidRPr="0073212E" w:rsidRDefault="0073212E" w:rsidP="0073212E">
      <w:pPr>
        <w:pStyle w:val="ListParagraph"/>
        <w:spacing w:after="0" w:line="240" w:lineRule="auto"/>
        <w:textAlignment w:val="baseline"/>
        <w:rPr>
          <w:rFonts w:ascii="Arial" w:eastAsia="Times New Roman" w:hAnsi="Arial" w:cs="Arial"/>
          <w:i/>
          <w:iCs/>
          <w:color w:val="000000" w:themeColor="text1"/>
          <w:sz w:val="22"/>
          <w:szCs w:val="22"/>
          <w:lang w:eastAsia="en-GB"/>
        </w:rPr>
      </w:pPr>
    </w:p>
    <w:p w14:paraId="294F8338" w14:textId="6150B954" w:rsidR="00744656" w:rsidRPr="00326A77" w:rsidRDefault="0073212E" w:rsidP="0073212E">
      <w:pPr>
        <w:rPr>
          <w:rFonts w:ascii="Arial" w:eastAsia="Times New Roman" w:hAnsi="Arial" w:cs="Arial"/>
          <w:sz w:val="22"/>
          <w:szCs w:val="22"/>
          <w:shd w:val="clear" w:color="auto" w:fill="FFFFFF"/>
          <w:lang w:eastAsia="en-GB"/>
        </w:rPr>
      </w:pPr>
      <w:r w:rsidRPr="0073212E">
        <w:rPr>
          <w:rFonts w:ascii="Arial" w:hAnsi="Arial" w:cs="Arial"/>
          <w:sz w:val="22"/>
          <w:szCs w:val="22"/>
        </w:rPr>
        <w:t>This is a factual claim; it can be verified (mostly) objectively. However, the author does not give appropriate evidence to support it. Rather, the  reason given merely begs the question. We may trust that the author has done the appropriate research, and that the NYT is a reputable source. However, if we want to be rigorous, we can verify this for ourselves, since it is a significant claim to the whole argument. If only</w:t>
      </w:r>
      <w:r w:rsidRPr="0073212E">
        <w:rPr>
          <w:rFonts w:ascii="Arial" w:eastAsia="Times New Roman" w:hAnsi="Arial" w:cs="Arial"/>
          <w:sz w:val="22"/>
          <w:szCs w:val="22"/>
          <w:shd w:val="clear" w:color="auto" w:fill="FFFFFF"/>
          <w:lang w:eastAsia="en-GB"/>
        </w:rPr>
        <w:t xml:space="preserve"> </w:t>
      </w:r>
      <w:r w:rsidR="00744656">
        <w:rPr>
          <w:rFonts w:ascii="Arial" w:eastAsia="Times New Roman" w:hAnsi="Arial" w:cs="Arial"/>
          <w:sz w:val="22"/>
          <w:szCs w:val="22"/>
          <w:shd w:val="clear" w:color="auto" w:fill="FFFFFF"/>
          <w:lang w:eastAsia="en-GB"/>
        </w:rPr>
        <w:t xml:space="preserve">a </w:t>
      </w:r>
      <w:r w:rsidRPr="0073212E">
        <w:rPr>
          <w:rFonts w:ascii="Arial" w:eastAsia="Times New Roman" w:hAnsi="Arial" w:cs="Arial"/>
          <w:sz w:val="22"/>
          <w:szCs w:val="22"/>
          <w:shd w:val="clear" w:color="auto" w:fill="FFFFFF"/>
          <w:lang w:eastAsia="en-GB"/>
        </w:rPr>
        <w:t xml:space="preserve">few tech companies lobbied against repair legislation, then the </w:t>
      </w:r>
      <w:r w:rsidR="00744656" w:rsidRPr="0073212E">
        <w:rPr>
          <w:rFonts w:ascii="Arial" w:eastAsia="Times New Roman" w:hAnsi="Arial" w:cs="Arial"/>
          <w:sz w:val="22"/>
          <w:szCs w:val="22"/>
          <w:shd w:val="clear" w:color="auto" w:fill="FFFFFF"/>
          <w:lang w:eastAsia="en-GB"/>
        </w:rPr>
        <w:t>cause</w:t>
      </w:r>
      <w:r w:rsidRPr="0073212E">
        <w:rPr>
          <w:rFonts w:ascii="Arial" w:eastAsia="Times New Roman" w:hAnsi="Arial" w:cs="Arial"/>
          <w:sz w:val="22"/>
          <w:szCs w:val="22"/>
          <w:shd w:val="clear" w:color="auto" w:fill="FFFFFF"/>
          <w:lang w:eastAsia="en-GB"/>
        </w:rPr>
        <w:t xml:space="preserve"> of th</w:t>
      </w:r>
      <w:r w:rsidR="00744656">
        <w:rPr>
          <w:rFonts w:ascii="Arial" w:eastAsia="Times New Roman" w:hAnsi="Arial" w:cs="Arial"/>
          <w:sz w:val="22"/>
          <w:szCs w:val="22"/>
          <w:shd w:val="clear" w:color="auto" w:fill="FFFFFF"/>
          <w:lang w:eastAsia="en-GB"/>
        </w:rPr>
        <w:t>is</w:t>
      </w:r>
      <w:r w:rsidRPr="0073212E">
        <w:rPr>
          <w:rFonts w:ascii="Arial" w:eastAsia="Times New Roman" w:hAnsi="Arial" w:cs="Arial"/>
          <w:sz w:val="22"/>
          <w:szCs w:val="22"/>
          <w:shd w:val="clear" w:color="auto" w:fill="FFFFFF"/>
          <w:lang w:eastAsia="en-GB"/>
        </w:rPr>
        <w:t xml:space="preserve"> issue </w:t>
      </w:r>
      <w:r w:rsidR="00744656">
        <w:rPr>
          <w:rFonts w:ascii="Arial" w:eastAsia="Times New Roman" w:hAnsi="Arial" w:cs="Arial"/>
          <w:sz w:val="22"/>
          <w:szCs w:val="22"/>
          <w:shd w:val="clear" w:color="auto" w:fill="FFFFFF"/>
          <w:lang w:eastAsia="en-GB"/>
        </w:rPr>
        <w:t>may</w:t>
      </w:r>
      <w:r w:rsidRPr="0073212E">
        <w:rPr>
          <w:rFonts w:ascii="Arial" w:eastAsia="Times New Roman" w:hAnsi="Arial" w:cs="Arial"/>
          <w:sz w:val="22"/>
          <w:szCs w:val="22"/>
          <w:shd w:val="clear" w:color="auto" w:fill="FFFFFF"/>
          <w:lang w:eastAsia="en-GB"/>
        </w:rPr>
        <w:t xml:space="preserve"> lie somewhere else.</w:t>
      </w:r>
    </w:p>
    <w:p w14:paraId="3C30E4E9" w14:textId="225DAEBA" w:rsidR="0073212E" w:rsidRPr="00271D60" w:rsidRDefault="00744656" w:rsidP="00744656">
      <w:pPr>
        <w:spacing w:after="0" w:line="240" w:lineRule="auto"/>
        <w:ind w:left="3"/>
        <w:textAlignment w:val="baseline"/>
        <w:rPr>
          <w:rFonts w:ascii="Arial" w:eastAsia="Times New Roman" w:hAnsi="Arial" w:cs="Arial"/>
          <w:i/>
          <w:iCs/>
          <w:color w:val="000000" w:themeColor="text1"/>
          <w:sz w:val="22"/>
          <w:szCs w:val="22"/>
          <w:lang w:eastAsia="en-GB"/>
        </w:rPr>
      </w:pPr>
      <w:r>
        <w:rPr>
          <w:rFonts w:ascii="Arial" w:eastAsia="Times New Roman" w:hAnsi="Arial" w:cs="Arial"/>
          <w:i/>
          <w:iCs/>
          <w:color w:val="000000" w:themeColor="text1"/>
          <w:sz w:val="22"/>
          <w:szCs w:val="22"/>
          <w:lang w:eastAsia="en-GB"/>
        </w:rPr>
        <w:t xml:space="preserve">4. </w:t>
      </w:r>
      <w:r w:rsidR="0073212E" w:rsidRPr="00271D60">
        <w:rPr>
          <w:rFonts w:ascii="Arial" w:eastAsia="Times New Roman" w:hAnsi="Arial" w:cs="Arial"/>
          <w:i/>
          <w:iCs/>
          <w:color w:val="000000" w:themeColor="text1"/>
          <w:sz w:val="22"/>
          <w:szCs w:val="22"/>
          <w:lang w:eastAsia="en-GB"/>
        </w:rPr>
        <w:t>“Sustainability matters, but marketable design appears to matter more to these companies.”</w:t>
      </w:r>
    </w:p>
    <w:p w14:paraId="3ACA91BE" w14:textId="77777777" w:rsidR="0073212E" w:rsidRPr="00744656" w:rsidRDefault="0073212E" w:rsidP="00744656">
      <w:pPr>
        <w:pStyle w:val="ListParagraph"/>
        <w:numPr>
          <w:ilvl w:val="0"/>
          <w:numId w:val="19"/>
        </w:numPr>
        <w:spacing w:after="0" w:line="240" w:lineRule="auto"/>
        <w:textAlignment w:val="baseline"/>
        <w:rPr>
          <w:rFonts w:ascii="Arial" w:eastAsia="Times New Roman" w:hAnsi="Arial" w:cs="Arial"/>
          <w:i/>
          <w:iCs/>
          <w:color w:val="000000" w:themeColor="text1"/>
          <w:sz w:val="22"/>
          <w:szCs w:val="22"/>
          <w:lang w:eastAsia="en-GB"/>
        </w:rPr>
      </w:pPr>
      <w:r w:rsidRPr="00744656">
        <w:rPr>
          <w:rFonts w:ascii="Arial" w:eastAsia="Times New Roman" w:hAnsi="Arial" w:cs="Arial"/>
          <w:i/>
          <w:iCs/>
          <w:color w:val="000000" w:themeColor="text1"/>
          <w:sz w:val="22"/>
          <w:szCs w:val="22"/>
          <w:lang w:eastAsia="en-GB"/>
        </w:rPr>
        <w:t>“Consumers are urged to upgrade annually”</w:t>
      </w:r>
    </w:p>
    <w:p w14:paraId="0846015D" w14:textId="77777777" w:rsidR="0073212E" w:rsidRPr="00744656" w:rsidRDefault="0073212E" w:rsidP="00744656">
      <w:pPr>
        <w:pStyle w:val="ListParagraph"/>
        <w:numPr>
          <w:ilvl w:val="0"/>
          <w:numId w:val="19"/>
        </w:numPr>
        <w:spacing w:after="0" w:line="240" w:lineRule="auto"/>
        <w:textAlignment w:val="baseline"/>
        <w:rPr>
          <w:rFonts w:ascii="Arial" w:eastAsia="Times New Roman" w:hAnsi="Arial" w:cs="Arial"/>
          <w:i/>
          <w:iCs/>
          <w:color w:val="000000" w:themeColor="text1"/>
          <w:sz w:val="22"/>
          <w:szCs w:val="22"/>
          <w:lang w:eastAsia="en-GB"/>
        </w:rPr>
      </w:pPr>
      <w:r w:rsidRPr="00744656">
        <w:rPr>
          <w:rFonts w:ascii="Arial" w:eastAsia="Times New Roman" w:hAnsi="Arial" w:cs="Arial"/>
          <w:i/>
          <w:iCs/>
          <w:color w:val="000000" w:themeColor="text1"/>
          <w:sz w:val="22"/>
          <w:szCs w:val="22"/>
          <w:lang w:eastAsia="en-GB"/>
        </w:rPr>
        <w:t>“Well north of 1 billion smartphones were shipped in 2020”</w:t>
      </w:r>
    </w:p>
    <w:p w14:paraId="00AF1060" w14:textId="77777777" w:rsidR="0073212E" w:rsidRPr="00744656" w:rsidRDefault="0073212E" w:rsidP="00744656">
      <w:pPr>
        <w:pStyle w:val="ListParagraph"/>
        <w:numPr>
          <w:ilvl w:val="0"/>
          <w:numId w:val="19"/>
        </w:numPr>
        <w:spacing w:after="0" w:line="240" w:lineRule="auto"/>
        <w:textAlignment w:val="baseline"/>
        <w:rPr>
          <w:rFonts w:ascii="Arial" w:eastAsia="Times New Roman" w:hAnsi="Arial" w:cs="Arial"/>
          <w:i/>
          <w:iCs/>
          <w:color w:val="000000" w:themeColor="text1"/>
          <w:sz w:val="22"/>
          <w:szCs w:val="22"/>
          <w:lang w:eastAsia="en-GB"/>
        </w:rPr>
      </w:pPr>
      <w:r w:rsidRPr="00744656">
        <w:rPr>
          <w:rFonts w:ascii="Arial" w:eastAsia="Times New Roman" w:hAnsi="Arial" w:cs="Arial"/>
          <w:i/>
          <w:iCs/>
          <w:color w:val="000000" w:themeColor="text1"/>
          <w:sz w:val="22"/>
          <w:szCs w:val="22"/>
          <w:lang w:eastAsia="en-GB"/>
        </w:rPr>
        <w:t xml:space="preserve">“None of Apple’s iPhones or </w:t>
      </w:r>
      <w:proofErr w:type="spellStart"/>
      <w:r w:rsidRPr="00744656">
        <w:rPr>
          <w:rFonts w:ascii="Arial" w:eastAsia="Times New Roman" w:hAnsi="Arial" w:cs="Arial"/>
          <w:i/>
          <w:iCs/>
          <w:color w:val="000000" w:themeColor="text1"/>
          <w:sz w:val="22"/>
          <w:szCs w:val="22"/>
          <w:lang w:eastAsia="en-GB"/>
        </w:rPr>
        <w:t>MacBooks</w:t>
      </w:r>
      <w:proofErr w:type="spellEnd"/>
      <w:r w:rsidRPr="00744656">
        <w:rPr>
          <w:rFonts w:ascii="Arial" w:eastAsia="Times New Roman" w:hAnsi="Arial" w:cs="Arial"/>
          <w:i/>
          <w:iCs/>
          <w:color w:val="000000" w:themeColor="text1"/>
          <w:sz w:val="22"/>
          <w:szCs w:val="22"/>
          <w:lang w:eastAsia="en-GB"/>
        </w:rPr>
        <w:t xml:space="preserve"> earned above a 7, with 10 being the top score — making the company a C student at best … Other manufacturers like Microsoft and Samsung fared about the same.”</w:t>
      </w:r>
    </w:p>
    <w:p w14:paraId="5713E035" w14:textId="77777777" w:rsidR="0073212E" w:rsidRPr="00271D60" w:rsidRDefault="0073212E" w:rsidP="0073212E">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shd w:val="clear" w:color="auto" w:fill="FFFFFF"/>
          <w:lang w:eastAsia="en-GB"/>
        </w:rPr>
        <w:t xml:space="preserve">This is a well-supported claim. Therefore, the questions we can ask are: </w:t>
      </w:r>
      <w:r w:rsidRPr="00744656">
        <w:rPr>
          <w:rFonts w:ascii="Arial" w:hAnsi="Arial" w:cs="Arial"/>
          <w:sz w:val="22"/>
          <w:szCs w:val="22"/>
        </w:rPr>
        <w:t xml:space="preserve">Is it reasonable to mandate manufacturers to (or think that they must) prioritise sustainability over profit-motives? To allocate resources toward, for example, R&amp;D relating to sustainability? The value conflict here is mainly between </w:t>
      </w:r>
      <w:r w:rsidRPr="00744656">
        <w:rPr>
          <w:rFonts w:ascii="Arial" w:hAnsi="Arial" w:cs="Arial"/>
          <w:b/>
          <w:bCs/>
          <w:sz w:val="22"/>
          <w:szCs w:val="22"/>
        </w:rPr>
        <w:t>social responsibility and freedom of choice</w:t>
      </w:r>
      <w:r w:rsidRPr="00744656">
        <w:rPr>
          <w:rFonts w:ascii="Arial" w:hAnsi="Arial" w:cs="Arial"/>
          <w:sz w:val="22"/>
          <w:szCs w:val="22"/>
        </w:rPr>
        <w:t xml:space="preserve">. </w:t>
      </w:r>
      <w:r w:rsidRPr="00271D60">
        <w:rPr>
          <w:rFonts w:ascii="Arial" w:eastAsia="Times New Roman" w:hAnsi="Arial" w:cs="Arial"/>
          <w:color w:val="000000" w:themeColor="text1"/>
          <w:sz w:val="22"/>
          <w:szCs w:val="22"/>
          <w:shd w:val="clear" w:color="auto" w:fill="FFFFFF"/>
          <w:lang w:eastAsia="en-GB"/>
        </w:rPr>
        <w:t xml:space="preserve">That is, the author seems to believe that the manufacturer’s </w:t>
      </w:r>
      <w:r w:rsidRPr="00271D60">
        <w:rPr>
          <w:rFonts w:ascii="Arial" w:eastAsia="Times New Roman" w:hAnsi="Arial" w:cs="Arial"/>
          <w:color w:val="000000" w:themeColor="text1"/>
          <w:sz w:val="22"/>
          <w:szCs w:val="22"/>
          <w:shd w:val="clear" w:color="auto" w:fill="FFFFFF"/>
          <w:lang w:eastAsia="en-GB"/>
        </w:rPr>
        <w:lastRenderedPageBreak/>
        <w:t>responsibility to minimise environmental damage should be valued more highly than their freedom to pursue their own objectives</w:t>
      </w:r>
    </w:p>
    <w:p w14:paraId="16ED3959" w14:textId="0B0EA2F4" w:rsidR="00EF20F2" w:rsidRPr="00EF20F2" w:rsidRDefault="00EF20F2" w:rsidP="00EF20F2">
      <w:pPr>
        <w:pStyle w:val="Style2"/>
      </w:pPr>
      <w:r>
        <w:t xml:space="preserve">3.3 </w:t>
      </w:r>
      <w:r>
        <w:t>Third</w:t>
      </w:r>
      <w:r>
        <w:t xml:space="preserve"> Pass (</w:t>
      </w:r>
      <w:r>
        <w:t>IT</w:t>
      </w:r>
      <w:r>
        <w:t>)</w:t>
      </w:r>
    </w:p>
    <w:p w14:paraId="1CD7F4CF" w14:textId="1EB42AC4"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In the final section of the SOP, users should ideally be dealing with the most significant ideas of the text. Therefore, we can focus on them and rigorously evaluate their validity or truth using critical reasoning or research.</w:t>
      </w:r>
      <w:r w:rsidR="00FB1C4B" w:rsidRPr="00271D60">
        <w:rPr>
          <w:rFonts w:ascii="Times New Roman" w:eastAsia="Times New Roman" w:hAnsi="Times New Roman" w:cs="Times New Roman"/>
          <w:color w:val="000000" w:themeColor="text1"/>
          <w:sz w:val="22"/>
          <w:szCs w:val="22"/>
          <w:lang w:eastAsia="en-GB"/>
        </w:rPr>
        <w:t xml:space="preserve"> </w:t>
      </w:r>
      <w:r w:rsidRPr="00271D60">
        <w:rPr>
          <w:rFonts w:ascii="Arial" w:eastAsia="Times New Roman" w:hAnsi="Arial" w:cs="Arial"/>
          <w:color w:val="000000" w:themeColor="text1"/>
          <w:sz w:val="22"/>
          <w:szCs w:val="22"/>
          <w:lang w:eastAsia="en-GB"/>
        </w:rPr>
        <w:t>The objective of the third pass is to evaluate the overall soundness of the argument presented, to come up with their own conclusion on the issue, and to think of the implications of the message.</w:t>
      </w:r>
    </w:p>
    <w:p w14:paraId="23D77C12" w14:textId="7777777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To achieve this, the SOP tasks its users to investigate and evaluate each reason. The SOP recommends playing the role of devil’s advocate as an effective starting point for critical evaluation (</w:t>
      </w:r>
      <w:r w:rsidRPr="00271D60">
        <w:rPr>
          <w:rFonts w:ascii="Arial" w:eastAsia="Times New Roman" w:hAnsi="Arial" w:cs="Arial"/>
          <w:i/>
          <w:iCs/>
          <w:color w:val="000000" w:themeColor="text1"/>
          <w:sz w:val="22"/>
          <w:szCs w:val="22"/>
          <w:lang w:eastAsia="en-GB"/>
        </w:rPr>
        <w:t>Disposition 8, Ability 14</w:t>
      </w:r>
      <w:r w:rsidRPr="00271D60">
        <w:rPr>
          <w:rFonts w:ascii="Arial" w:eastAsia="Times New Roman" w:hAnsi="Arial" w:cs="Arial"/>
          <w:color w:val="000000" w:themeColor="text1"/>
          <w:sz w:val="22"/>
          <w:szCs w:val="22"/>
          <w:lang w:eastAsia="en-GB"/>
        </w:rPr>
        <w:t>). It suggests that users ask questions such as “What reasons would someone who disagrees offer?” and “Does the author address them in any meaningful manner?”. This reminds users that on the surface, an argument will almost always be dressed in its best clothes as the author wishes to convince them of their view.</w:t>
      </w:r>
    </w:p>
    <w:p w14:paraId="1CBF9456" w14:textId="77777777"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After each claim has been individually tested, the SOP guides users to evaluate the overall validity of the author’s conclusion. In doing so, the SOP also prevents users from falling into the trap of rigid and dichotomous thinking, through guiding questions such as “What other reasonable conclusions are possible?” and “Does the strength of the author’s conclusion match that of the reasons provided?”.</w:t>
      </w:r>
    </w:p>
    <w:p w14:paraId="1DC42ED6" w14:textId="300D80CB" w:rsidR="00B708C8" w:rsidRPr="00271D60" w:rsidRDefault="00B708C8" w:rsidP="00B708C8">
      <w:pPr>
        <w:spacing w:before="240" w:after="240"/>
        <w:rPr>
          <w:rFonts w:ascii="Times New Roman" w:eastAsia="Times New Roman" w:hAnsi="Times New Roman" w:cs="Times New Roman"/>
          <w:color w:val="000000" w:themeColor="text1"/>
          <w:sz w:val="22"/>
          <w:szCs w:val="22"/>
          <w:lang w:eastAsia="en-GB"/>
        </w:rPr>
      </w:pPr>
      <w:r w:rsidRPr="00271D60">
        <w:rPr>
          <w:rFonts w:ascii="Arial" w:eastAsia="Times New Roman" w:hAnsi="Arial" w:cs="Arial"/>
          <w:color w:val="000000" w:themeColor="text1"/>
          <w:sz w:val="22"/>
          <w:szCs w:val="22"/>
          <w:lang w:eastAsia="en-GB"/>
        </w:rPr>
        <w:t>One can gauge the strength of a statement by the use of if-clauses to precede them, as they acknowledge that the statement is based on particular claims or assumptions about which the author is uncertain.</w:t>
      </w:r>
      <w:r w:rsidR="00FB1C4B" w:rsidRPr="00271D60">
        <w:rPr>
          <w:rFonts w:ascii="Times New Roman" w:eastAsia="Times New Roman" w:hAnsi="Times New Roman" w:cs="Times New Roman"/>
          <w:color w:val="000000" w:themeColor="text1"/>
          <w:sz w:val="22"/>
          <w:szCs w:val="22"/>
          <w:lang w:eastAsia="en-GB"/>
        </w:rPr>
        <w:t xml:space="preserve"> </w:t>
      </w:r>
      <w:r w:rsidRPr="00271D60">
        <w:rPr>
          <w:rFonts w:ascii="Arial" w:eastAsia="Times New Roman" w:hAnsi="Arial" w:cs="Arial"/>
          <w:color w:val="000000" w:themeColor="text1"/>
          <w:sz w:val="22"/>
          <w:szCs w:val="22"/>
          <w:lang w:eastAsia="en-GB"/>
        </w:rPr>
        <w:t>By identifying reasonable alternative conclusions, users can determine which of those, if any, they would be willing to accept in place of the author’s conclusion (</w:t>
      </w:r>
      <w:r w:rsidRPr="00271D60">
        <w:rPr>
          <w:rFonts w:ascii="Arial" w:eastAsia="Times New Roman" w:hAnsi="Arial" w:cs="Arial"/>
          <w:i/>
          <w:iCs/>
          <w:color w:val="000000" w:themeColor="text1"/>
          <w:sz w:val="22"/>
          <w:szCs w:val="22"/>
          <w:lang w:eastAsia="en-GB"/>
        </w:rPr>
        <w:t>Disposition 9</w:t>
      </w:r>
      <w:r w:rsidRPr="00271D60">
        <w:rPr>
          <w:rFonts w:ascii="Arial" w:eastAsia="Times New Roman" w:hAnsi="Arial" w:cs="Arial"/>
          <w:color w:val="000000" w:themeColor="text1"/>
          <w:sz w:val="22"/>
          <w:szCs w:val="22"/>
          <w:lang w:eastAsia="en-GB"/>
        </w:rPr>
        <w:t>).</w:t>
      </w:r>
    </w:p>
    <w:p w14:paraId="084DB57D" w14:textId="4844A90F" w:rsidR="00327300" w:rsidRDefault="00327300" w:rsidP="00327300">
      <w:pPr>
        <w:pStyle w:val="Style2"/>
      </w:pPr>
      <w:r>
        <w:t>3.</w:t>
      </w:r>
      <w:r>
        <w:t>4</w:t>
      </w:r>
      <w:r>
        <w:t xml:space="preserve"> </w:t>
      </w:r>
      <w:r>
        <w:t>Evaluation of SOP</w:t>
      </w:r>
    </w:p>
    <w:p w14:paraId="0D167DEB" w14:textId="32E94F34" w:rsidR="00327300" w:rsidRDefault="00327300" w:rsidP="00327300">
      <w:pPr>
        <w:pStyle w:val="NoSpacing"/>
      </w:pPr>
    </w:p>
    <w:p w14:paraId="3BF131CD" w14:textId="77777777" w:rsidR="00327300" w:rsidRDefault="00327300" w:rsidP="00327300">
      <w:pPr>
        <w:pStyle w:val="Style1"/>
      </w:pPr>
    </w:p>
    <w:p w14:paraId="202888A1" w14:textId="77777777" w:rsidR="00327300" w:rsidRDefault="00327300" w:rsidP="00327300">
      <w:pPr>
        <w:pStyle w:val="Style1"/>
      </w:pPr>
    </w:p>
    <w:p w14:paraId="13222447" w14:textId="77777777" w:rsidR="00327300" w:rsidRDefault="00327300" w:rsidP="00327300">
      <w:pPr>
        <w:pStyle w:val="Style1"/>
      </w:pPr>
    </w:p>
    <w:p w14:paraId="7F2EAFA0" w14:textId="77777777" w:rsidR="00327300" w:rsidRDefault="00327300" w:rsidP="00327300">
      <w:pPr>
        <w:pStyle w:val="Style1"/>
      </w:pPr>
    </w:p>
    <w:p w14:paraId="55DB1F94" w14:textId="77777777" w:rsidR="00327300" w:rsidRDefault="00327300" w:rsidP="00327300">
      <w:pPr>
        <w:pStyle w:val="Style1"/>
      </w:pPr>
    </w:p>
    <w:p w14:paraId="7B2BFE96" w14:textId="1C828C26" w:rsidR="00327300" w:rsidRDefault="00327300" w:rsidP="00327300">
      <w:pPr>
        <w:pStyle w:val="Style1"/>
      </w:pPr>
    </w:p>
    <w:p w14:paraId="57475775" w14:textId="7D340F25" w:rsidR="00EB30DD" w:rsidRDefault="00EB30DD" w:rsidP="00327300">
      <w:pPr>
        <w:pStyle w:val="Style1"/>
      </w:pPr>
    </w:p>
    <w:p w14:paraId="51360576" w14:textId="207C65FF" w:rsidR="00EF5F7E" w:rsidRDefault="00EF5F7E" w:rsidP="00327300">
      <w:pPr>
        <w:pStyle w:val="Style1"/>
      </w:pPr>
    </w:p>
    <w:p w14:paraId="5F61B137" w14:textId="77777777" w:rsidR="00EF5F7E" w:rsidRDefault="00EF5F7E" w:rsidP="00327300">
      <w:pPr>
        <w:pStyle w:val="Style1"/>
      </w:pPr>
    </w:p>
    <w:p w14:paraId="3B904586" w14:textId="20F873CE" w:rsidR="00327300" w:rsidRPr="00327300" w:rsidRDefault="00327300" w:rsidP="00327300">
      <w:pPr>
        <w:pStyle w:val="Style1"/>
      </w:pPr>
      <w:r>
        <w:lastRenderedPageBreak/>
        <w:t>4. Concluding Remarks</w:t>
      </w:r>
    </w:p>
    <w:p w14:paraId="48C5893A" w14:textId="13B9CC1F" w:rsidR="00744656" w:rsidRPr="00744656" w:rsidRDefault="00744656" w:rsidP="00744656">
      <w:pPr>
        <w:rPr>
          <w:rFonts w:ascii="Arial" w:hAnsi="Arial" w:cs="Arial"/>
          <w:color w:val="000000" w:themeColor="text1"/>
          <w:sz w:val="22"/>
          <w:szCs w:val="22"/>
        </w:rPr>
      </w:pPr>
      <w:r w:rsidRPr="00744656">
        <w:rPr>
          <w:rFonts w:ascii="Arial" w:hAnsi="Arial" w:cs="Arial"/>
          <w:color w:val="000000" w:themeColor="text1"/>
          <w:sz w:val="22"/>
          <w:szCs w:val="22"/>
        </w:rPr>
        <w:t>From the usage of our SOP, we could easily break on the article using the prompts at each step. We were also able to identify fallacies and certain ambiguous arguments, but eventually we found that the article was well presented and good arguments to justify their stance of supporting electronics that last and that can be easily repaired. </w:t>
      </w:r>
    </w:p>
    <w:p w14:paraId="54047798" w14:textId="59D87D6E" w:rsidR="00744656" w:rsidRPr="00744656" w:rsidRDefault="00744656" w:rsidP="00744656">
      <w:pPr>
        <w:rPr>
          <w:rFonts w:ascii="Arial" w:hAnsi="Arial" w:cs="Arial"/>
          <w:color w:val="000000" w:themeColor="text1"/>
          <w:sz w:val="22"/>
          <w:szCs w:val="22"/>
        </w:rPr>
      </w:pPr>
      <w:r w:rsidRPr="00744656">
        <w:rPr>
          <w:rFonts w:ascii="Arial" w:hAnsi="Arial" w:cs="Arial"/>
          <w:color w:val="000000" w:themeColor="text1"/>
          <w:sz w:val="22"/>
          <w:szCs w:val="22"/>
        </w:rPr>
        <w:t>In a nutshell, the advantage of using our SOP is that we could encapsulate more points from Ennis’s model to teach beginners about applying critical thinking skills. The 3-pass method also separates these points into clear steps that the reader should take when analysing information. While the 3-pass method may be time consuming, it is to break down and engrain these steps for the reader. Eventually, critical thinkers will be well-familiarised to apply all these steps concurrently into 1 pass to analyse text or media quickly. </w:t>
      </w:r>
    </w:p>
    <w:p w14:paraId="4A6CD6D0" w14:textId="77777777" w:rsidR="00744656" w:rsidRPr="00744656" w:rsidRDefault="00744656" w:rsidP="00744656">
      <w:pPr>
        <w:rPr>
          <w:rFonts w:ascii="Arial" w:hAnsi="Arial" w:cs="Arial"/>
          <w:color w:val="000000" w:themeColor="text1"/>
          <w:sz w:val="22"/>
          <w:szCs w:val="22"/>
        </w:rPr>
      </w:pPr>
      <w:r w:rsidRPr="00744656">
        <w:rPr>
          <w:rFonts w:ascii="Arial" w:hAnsi="Arial" w:cs="Arial"/>
          <w:color w:val="000000" w:themeColor="text1"/>
          <w:sz w:val="22"/>
          <w:szCs w:val="22"/>
        </w:rPr>
        <w:t>By applying our SOP to online text regularly, we will gradually improve our critical thinking skills such that it will become second nature to us.</w:t>
      </w:r>
    </w:p>
    <w:p w14:paraId="4C79C62C" w14:textId="77777777" w:rsidR="00744656" w:rsidRPr="00744656" w:rsidRDefault="00744656" w:rsidP="00744656">
      <w:pPr>
        <w:rPr>
          <w:rFonts w:ascii="Arial" w:hAnsi="Arial" w:cs="Arial"/>
          <w:color w:val="000000" w:themeColor="text1"/>
          <w:sz w:val="22"/>
          <w:szCs w:val="22"/>
        </w:rPr>
      </w:pPr>
    </w:p>
    <w:p w14:paraId="76FA8C50" w14:textId="77777777" w:rsidR="00744656" w:rsidRPr="00744656" w:rsidRDefault="00744656" w:rsidP="00744656">
      <w:pPr>
        <w:rPr>
          <w:rFonts w:ascii="Arial" w:hAnsi="Arial" w:cs="Arial"/>
          <w:color w:val="000000" w:themeColor="text1"/>
          <w:sz w:val="22"/>
          <w:szCs w:val="22"/>
        </w:rPr>
      </w:pPr>
    </w:p>
    <w:p w14:paraId="467B84A6" w14:textId="77777777" w:rsidR="00327300" w:rsidRDefault="00327300" w:rsidP="00B708C8">
      <w:pPr>
        <w:rPr>
          <w:rFonts w:ascii="Arial" w:hAnsi="Arial" w:cs="Arial"/>
          <w:color w:val="000000" w:themeColor="text1"/>
          <w:sz w:val="22"/>
          <w:szCs w:val="22"/>
        </w:rPr>
      </w:pPr>
    </w:p>
    <w:p w14:paraId="12F74875" w14:textId="77777777" w:rsidR="00327300" w:rsidRDefault="00327300" w:rsidP="00B708C8">
      <w:pPr>
        <w:rPr>
          <w:rFonts w:ascii="Arial" w:hAnsi="Arial" w:cs="Arial"/>
          <w:color w:val="000000" w:themeColor="text1"/>
          <w:sz w:val="22"/>
          <w:szCs w:val="22"/>
        </w:rPr>
      </w:pPr>
    </w:p>
    <w:p w14:paraId="1C98D8DE" w14:textId="77777777" w:rsidR="00327300" w:rsidRDefault="00327300" w:rsidP="00B708C8">
      <w:pPr>
        <w:rPr>
          <w:rFonts w:ascii="Arial" w:hAnsi="Arial" w:cs="Arial"/>
          <w:color w:val="000000" w:themeColor="text1"/>
          <w:sz w:val="22"/>
          <w:szCs w:val="22"/>
        </w:rPr>
      </w:pPr>
    </w:p>
    <w:p w14:paraId="458939B2" w14:textId="77777777" w:rsidR="00327300" w:rsidRDefault="00327300" w:rsidP="00B708C8">
      <w:pPr>
        <w:rPr>
          <w:rFonts w:ascii="Arial" w:hAnsi="Arial" w:cs="Arial"/>
          <w:color w:val="000000" w:themeColor="text1"/>
          <w:sz w:val="22"/>
          <w:szCs w:val="22"/>
        </w:rPr>
      </w:pPr>
    </w:p>
    <w:p w14:paraId="45ED6D21" w14:textId="77777777" w:rsidR="00327300" w:rsidRDefault="00327300" w:rsidP="00B708C8">
      <w:pPr>
        <w:rPr>
          <w:rFonts w:ascii="Arial" w:hAnsi="Arial" w:cs="Arial"/>
          <w:color w:val="000000" w:themeColor="text1"/>
          <w:sz w:val="22"/>
          <w:szCs w:val="22"/>
        </w:rPr>
      </w:pPr>
    </w:p>
    <w:p w14:paraId="18B18A4D" w14:textId="77777777" w:rsidR="00327300" w:rsidRDefault="00327300" w:rsidP="00B708C8">
      <w:pPr>
        <w:rPr>
          <w:rFonts w:ascii="Arial" w:hAnsi="Arial" w:cs="Arial"/>
          <w:color w:val="000000" w:themeColor="text1"/>
          <w:sz w:val="22"/>
          <w:szCs w:val="22"/>
        </w:rPr>
      </w:pPr>
    </w:p>
    <w:p w14:paraId="7C15C459" w14:textId="77777777" w:rsidR="00327300" w:rsidRDefault="00327300" w:rsidP="00B708C8">
      <w:pPr>
        <w:rPr>
          <w:rFonts w:ascii="Arial" w:hAnsi="Arial" w:cs="Arial"/>
          <w:color w:val="000000" w:themeColor="text1"/>
          <w:sz w:val="22"/>
          <w:szCs w:val="22"/>
        </w:rPr>
      </w:pPr>
    </w:p>
    <w:p w14:paraId="1392A5F0" w14:textId="77777777" w:rsidR="00327300" w:rsidRDefault="00327300" w:rsidP="00B708C8">
      <w:pPr>
        <w:rPr>
          <w:rFonts w:ascii="Arial" w:hAnsi="Arial" w:cs="Arial"/>
          <w:color w:val="000000" w:themeColor="text1"/>
          <w:sz w:val="22"/>
          <w:szCs w:val="22"/>
        </w:rPr>
      </w:pPr>
    </w:p>
    <w:p w14:paraId="74579FA8" w14:textId="77777777" w:rsidR="00327300" w:rsidRDefault="00327300" w:rsidP="00B708C8">
      <w:pPr>
        <w:rPr>
          <w:rFonts w:ascii="Arial" w:hAnsi="Arial" w:cs="Arial"/>
          <w:color w:val="000000" w:themeColor="text1"/>
          <w:sz w:val="22"/>
          <w:szCs w:val="22"/>
        </w:rPr>
      </w:pPr>
    </w:p>
    <w:p w14:paraId="4B66CFD7" w14:textId="77777777" w:rsidR="00327300" w:rsidRDefault="00327300" w:rsidP="00B708C8">
      <w:pPr>
        <w:rPr>
          <w:rFonts w:ascii="Arial" w:hAnsi="Arial" w:cs="Arial"/>
          <w:color w:val="000000" w:themeColor="text1"/>
          <w:sz w:val="22"/>
          <w:szCs w:val="22"/>
        </w:rPr>
      </w:pPr>
    </w:p>
    <w:p w14:paraId="34EFBD1D" w14:textId="77777777" w:rsidR="00327300" w:rsidRDefault="00327300" w:rsidP="00B708C8">
      <w:pPr>
        <w:rPr>
          <w:rFonts w:ascii="Arial" w:hAnsi="Arial" w:cs="Arial"/>
          <w:color w:val="000000" w:themeColor="text1"/>
          <w:sz w:val="22"/>
          <w:szCs w:val="22"/>
        </w:rPr>
      </w:pPr>
    </w:p>
    <w:p w14:paraId="10BE55B6" w14:textId="77777777" w:rsidR="00327300" w:rsidRDefault="00327300" w:rsidP="00B708C8">
      <w:pPr>
        <w:rPr>
          <w:rFonts w:ascii="Arial" w:hAnsi="Arial" w:cs="Arial"/>
          <w:color w:val="000000" w:themeColor="text1"/>
          <w:sz w:val="22"/>
          <w:szCs w:val="22"/>
        </w:rPr>
      </w:pPr>
    </w:p>
    <w:p w14:paraId="7FAAEA0A" w14:textId="77777777" w:rsidR="00327300" w:rsidRDefault="00327300" w:rsidP="00B708C8">
      <w:pPr>
        <w:rPr>
          <w:rFonts w:ascii="Arial" w:hAnsi="Arial" w:cs="Arial"/>
          <w:color w:val="000000" w:themeColor="text1"/>
          <w:sz w:val="22"/>
          <w:szCs w:val="22"/>
        </w:rPr>
      </w:pPr>
    </w:p>
    <w:p w14:paraId="1689D426" w14:textId="77777777" w:rsidR="00327300" w:rsidRDefault="00327300" w:rsidP="00B708C8">
      <w:pPr>
        <w:rPr>
          <w:rFonts w:ascii="Arial" w:hAnsi="Arial" w:cs="Arial"/>
          <w:color w:val="000000" w:themeColor="text1"/>
          <w:sz w:val="22"/>
          <w:szCs w:val="22"/>
        </w:rPr>
      </w:pPr>
    </w:p>
    <w:p w14:paraId="4E5CBFD9" w14:textId="74847D7C" w:rsidR="00327300" w:rsidRDefault="00327300" w:rsidP="00B708C8">
      <w:pPr>
        <w:rPr>
          <w:rFonts w:ascii="Arial" w:hAnsi="Arial" w:cs="Arial"/>
          <w:color w:val="000000" w:themeColor="text1"/>
          <w:sz w:val="22"/>
          <w:szCs w:val="22"/>
        </w:rPr>
      </w:pPr>
    </w:p>
    <w:p w14:paraId="19CEF569" w14:textId="33A97E42" w:rsidR="00894499" w:rsidRDefault="00894499" w:rsidP="00B708C8">
      <w:pPr>
        <w:rPr>
          <w:rFonts w:ascii="Arial" w:hAnsi="Arial" w:cs="Arial"/>
          <w:color w:val="000000" w:themeColor="text1"/>
          <w:sz w:val="22"/>
          <w:szCs w:val="22"/>
        </w:rPr>
      </w:pPr>
    </w:p>
    <w:p w14:paraId="085D7DE6" w14:textId="77777777" w:rsidR="00894499" w:rsidRDefault="00894499" w:rsidP="00B708C8">
      <w:pPr>
        <w:rPr>
          <w:rFonts w:ascii="Arial" w:hAnsi="Arial" w:cs="Arial"/>
          <w:color w:val="000000" w:themeColor="text1"/>
          <w:sz w:val="22"/>
          <w:szCs w:val="22"/>
        </w:rPr>
      </w:pPr>
    </w:p>
    <w:p w14:paraId="3AD76DB6" w14:textId="77777777" w:rsidR="00327300" w:rsidRDefault="00327300" w:rsidP="00B708C8">
      <w:pPr>
        <w:rPr>
          <w:rFonts w:ascii="Arial" w:hAnsi="Arial" w:cs="Arial"/>
          <w:color w:val="000000" w:themeColor="text1"/>
          <w:sz w:val="22"/>
          <w:szCs w:val="22"/>
        </w:rPr>
      </w:pPr>
    </w:p>
    <w:p w14:paraId="47EA456E" w14:textId="65BC333B" w:rsidR="00EB30DD" w:rsidRPr="00EB30DD" w:rsidRDefault="00EB30DD" w:rsidP="00EB30DD">
      <w:pPr>
        <w:pStyle w:val="Style1"/>
      </w:pPr>
      <w:r>
        <w:lastRenderedPageBreak/>
        <w:t xml:space="preserve">5. </w:t>
      </w:r>
      <w:r w:rsidRPr="00EB30DD">
        <w:t>References</w:t>
      </w:r>
    </w:p>
    <w:p w14:paraId="09D0EACA" w14:textId="4C200EFB" w:rsidR="00EB30DD" w:rsidRPr="00EB30DD" w:rsidRDefault="00EB30DD" w:rsidP="00EB30DD">
      <w:pPr>
        <w:pStyle w:val="ListParagraph"/>
        <w:numPr>
          <w:ilvl w:val="0"/>
          <w:numId w:val="20"/>
        </w:numPr>
        <w:spacing w:after="240"/>
        <w:rPr>
          <w:rFonts w:ascii="Arial" w:hAnsi="Arial" w:cs="Arial"/>
          <w:color w:val="000000" w:themeColor="text1"/>
          <w:sz w:val="22"/>
          <w:szCs w:val="22"/>
        </w:rPr>
      </w:pPr>
      <w:r w:rsidRPr="00EB30DD">
        <w:rPr>
          <w:rFonts w:ascii="Arial" w:hAnsi="Arial" w:cs="Arial"/>
          <w:color w:val="000000" w:themeColor="text1"/>
          <w:sz w:val="22"/>
          <w:szCs w:val="22"/>
        </w:rPr>
        <w:t>MILLER, G. A. (January 01, 1956). The magical number seven plus or minus two: some</w:t>
      </w:r>
      <w:r>
        <w:rPr>
          <w:rFonts w:ascii="Arial" w:hAnsi="Arial" w:cs="Arial"/>
          <w:color w:val="000000" w:themeColor="text1"/>
          <w:sz w:val="22"/>
          <w:szCs w:val="22"/>
        </w:rPr>
        <w:t xml:space="preserve"> </w:t>
      </w:r>
      <w:r w:rsidRPr="00EB30DD">
        <w:rPr>
          <w:rFonts w:ascii="Arial" w:hAnsi="Arial" w:cs="Arial"/>
          <w:color w:val="000000" w:themeColor="text1"/>
          <w:sz w:val="22"/>
          <w:szCs w:val="22"/>
        </w:rPr>
        <w:t>limits on our capacity for processing information. Psychological Review, 63, 2, 81-97.</w:t>
      </w:r>
    </w:p>
    <w:p w14:paraId="6471A3ED" w14:textId="04EB9498" w:rsidR="00EB30DD" w:rsidRDefault="00EB30DD" w:rsidP="00EB30DD">
      <w:pPr>
        <w:pStyle w:val="ListParagraph"/>
        <w:numPr>
          <w:ilvl w:val="0"/>
          <w:numId w:val="20"/>
        </w:numPr>
        <w:spacing w:after="240"/>
        <w:rPr>
          <w:rFonts w:ascii="Arial" w:hAnsi="Arial" w:cs="Arial"/>
          <w:color w:val="000000" w:themeColor="text1"/>
          <w:sz w:val="22"/>
          <w:szCs w:val="22"/>
        </w:rPr>
      </w:pPr>
      <w:r w:rsidRPr="00EB30DD">
        <w:rPr>
          <w:rFonts w:ascii="Arial" w:hAnsi="Arial" w:cs="Arial"/>
          <w:color w:val="000000" w:themeColor="text1"/>
          <w:sz w:val="22"/>
          <w:szCs w:val="22"/>
        </w:rPr>
        <w:t xml:space="preserve">Ennis, R. (2015). Critical thinking: A streamlined conception. In </w:t>
      </w:r>
      <w:proofErr w:type="spellStart"/>
      <w:r w:rsidRPr="00EB30DD">
        <w:rPr>
          <w:rFonts w:ascii="Arial" w:hAnsi="Arial" w:cs="Arial"/>
          <w:color w:val="000000" w:themeColor="text1"/>
          <w:sz w:val="22"/>
          <w:szCs w:val="22"/>
        </w:rPr>
        <w:t>M.Davieset</w:t>
      </w:r>
      <w:proofErr w:type="spellEnd"/>
      <w:r w:rsidRPr="00EB30DD">
        <w:rPr>
          <w:rFonts w:ascii="Arial" w:hAnsi="Arial" w:cs="Arial"/>
          <w:color w:val="000000" w:themeColor="text1"/>
          <w:sz w:val="22"/>
          <w:szCs w:val="22"/>
        </w:rPr>
        <w:t xml:space="preserve"> al. (Eds) The Palgrave</w:t>
      </w:r>
      <w:r>
        <w:rPr>
          <w:rFonts w:ascii="Arial" w:hAnsi="Arial" w:cs="Arial"/>
          <w:color w:val="000000" w:themeColor="text1"/>
          <w:sz w:val="22"/>
          <w:szCs w:val="22"/>
        </w:rPr>
        <w:t xml:space="preserve"> </w:t>
      </w:r>
      <w:r w:rsidRPr="00EB30DD">
        <w:rPr>
          <w:rFonts w:ascii="Arial" w:hAnsi="Arial" w:cs="Arial"/>
          <w:color w:val="000000" w:themeColor="text1"/>
          <w:sz w:val="22"/>
          <w:szCs w:val="22"/>
        </w:rPr>
        <w:t>Handbook of Critical Thinking in Higher Education</w:t>
      </w:r>
    </w:p>
    <w:p w14:paraId="6E692325" w14:textId="77777777" w:rsidR="00EB30DD" w:rsidRDefault="00EB30DD" w:rsidP="00EB30DD">
      <w:pPr>
        <w:pStyle w:val="Style1"/>
      </w:pPr>
    </w:p>
    <w:p w14:paraId="114A0D64" w14:textId="6EE16D6B" w:rsidR="00EB30DD" w:rsidRPr="00EB30DD" w:rsidRDefault="00EB30DD" w:rsidP="00EB30DD">
      <w:pPr>
        <w:pStyle w:val="Style1"/>
      </w:pPr>
      <w:r>
        <w:t>6</w:t>
      </w:r>
      <w:r>
        <w:t xml:space="preserve">. </w:t>
      </w:r>
      <w:r>
        <w:t>Distribution of Roles</w:t>
      </w:r>
    </w:p>
    <w:tbl>
      <w:tblPr>
        <w:tblStyle w:val="GridTable4-Accent5"/>
        <w:tblW w:w="0" w:type="auto"/>
        <w:tblLook w:val="04A0" w:firstRow="1" w:lastRow="0" w:firstColumn="1" w:lastColumn="0" w:noHBand="0" w:noVBand="1"/>
      </w:tblPr>
      <w:tblGrid>
        <w:gridCol w:w="2972"/>
        <w:gridCol w:w="3388"/>
        <w:gridCol w:w="4402"/>
      </w:tblGrid>
      <w:tr w:rsidR="00EB30DD" w:rsidRPr="00326A77" w14:paraId="5BCCCBE2" w14:textId="77777777" w:rsidTr="00326A77">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60F06A60" w14:textId="77777777" w:rsidR="00EB30DD" w:rsidRPr="00326A77" w:rsidRDefault="00EB30DD" w:rsidP="00326A77">
            <w:pPr>
              <w:pStyle w:val="NormalWeb"/>
              <w:spacing w:before="0" w:beforeAutospacing="0" w:after="0" w:afterAutospacing="0" w:line="360" w:lineRule="auto"/>
              <w:jc w:val="center"/>
              <w:rPr>
                <w:rFonts w:ascii="Arial" w:hAnsi="Arial" w:cs="Arial"/>
                <w:color w:val="auto"/>
                <w:sz w:val="28"/>
                <w:szCs w:val="28"/>
              </w:rPr>
            </w:pPr>
            <w:r w:rsidRPr="00326A77">
              <w:rPr>
                <w:rFonts w:ascii="Arial" w:hAnsi="Arial" w:cs="Arial"/>
                <w:color w:val="000000"/>
                <w:sz w:val="28"/>
                <w:szCs w:val="28"/>
              </w:rPr>
              <w:t>Team Member</w:t>
            </w:r>
          </w:p>
        </w:tc>
        <w:tc>
          <w:tcPr>
            <w:tcW w:w="3388" w:type="dxa"/>
            <w:vAlign w:val="center"/>
            <w:hideMark/>
          </w:tcPr>
          <w:p w14:paraId="022DD5CC" w14:textId="6F31532D" w:rsidR="00326A77" w:rsidRPr="00326A77" w:rsidRDefault="00EB30DD" w:rsidP="00326A77">
            <w:pPr>
              <w:pStyle w:val="NormalWeb"/>
              <w:spacing w:before="0" w:beforeAutospacing="0" w:after="0" w:afterAutospacing="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8"/>
                <w:szCs w:val="28"/>
              </w:rPr>
            </w:pPr>
            <w:r w:rsidRPr="00326A77">
              <w:rPr>
                <w:rFonts w:ascii="Arial" w:hAnsi="Arial" w:cs="Arial"/>
                <w:color w:val="000000"/>
                <w:sz w:val="28"/>
                <w:szCs w:val="28"/>
              </w:rPr>
              <w:t>Role</w:t>
            </w:r>
            <w:r w:rsidR="00326A77">
              <w:rPr>
                <w:rFonts w:ascii="Arial" w:hAnsi="Arial" w:cs="Arial"/>
                <w:color w:val="000000"/>
                <w:sz w:val="28"/>
                <w:szCs w:val="28"/>
              </w:rPr>
              <w:t>(s)</w:t>
            </w:r>
            <w:r w:rsidRPr="00326A77">
              <w:rPr>
                <w:rFonts w:ascii="Arial" w:hAnsi="Arial" w:cs="Arial"/>
                <w:color w:val="000000"/>
                <w:sz w:val="28"/>
                <w:szCs w:val="28"/>
              </w:rPr>
              <w:t xml:space="preserve"> in Project Paper</w:t>
            </w:r>
          </w:p>
        </w:tc>
        <w:tc>
          <w:tcPr>
            <w:tcW w:w="0" w:type="auto"/>
            <w:vAlign w:val="center"/>
            <w:hideMark/>
          </w:tcPr>
          <w:p w14:paraId="336F9C52" w14:textId="45BB5664" w:rsidR="00EB30DD" w:rsidRPr="00326A77" w:rsidRDefault="00EB30DD" w:rsidP="00326A77">
            <w:pPr>
              <w:pStyle w:val="NormalWeb"/>
              <w:spacing w:before="0" w:beforeAutospacing="0" w:after="0" w:afterAutospacing="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26A77">
              <w:rPr>
                <w:rFonts w:ascii="Arial" w:hAnsi="Arial" w:cs="Arial"/>
                <w:color w:val="000000"/>
                <w:sz w:val="28"/>
                <w:szCs w:val="28"/>
              </w:rPr>
              <w:t>Role</w:t>
            </w:r>
            <w:r w:rsidR="00326A77">
              <w:rPr>
                <w:rFonts w:ascii="Arial" w:hAnsi="Arial" w:cs="Arial"/>
                <w:color w:val="000000"/>
                <w:sz w:val="28"/>
                <w:szCs w:val="28"/>
              </w:rPr>
              <w:t>(s)</w:t>
            </w:r>
            <w:r w:rsidRPr="00326A77">
              <w:rPr>
                <w:rFonts w:ascii="Arial" w:hAnsi="Arial" w:cs="Arial"/>
                <w:color w:val="000000"/>
                <w:sz w:val="28"/>
                <w:szCs w:val="28"/>
              </w:rPr>
              <w:t xml:space="preserve"> in OP</w:t>
            </w:r>
          </w:p>
        </w:tc>
      </w:tr>
      <w:tr w:rsidR="00EB30DD" w:rsidRPr="00326A77" w14:paraId="7FCDB5EF" w14:textId="77777777" w:rsidTr="00326A7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5AB682A1" w14:textId="77777777" w:rsidR="00EB30DD" w:rsidRPr="00326A77" w:rsidRDefault="00EB30DD" w:rsidP="00326A77">
            <w:pPr>
              <w:pStyle w:val="NormalWeb"/>
              <w:spacing w:before="0" w:beforeAutospacing="0" w:after="0" w:afterAutospacing="0" w:line="360" w:lineRule="auto"/>
              <w:jc w:val="center"/>
              <w:rPr>
                <w:rFonts w:ascii="Arial" w:hAnsi="Arial" w:cs="Arial"/>
                <w:sz w:val="24"/>
                <w:szCs w:val="24"/>
              </w:rPr>
            </w:pPr>
            <w:r w:rsidRPr="00326A77">
              <w:rPr>
                <w:rFonts w:ascii="Arial" w:hAnsi="Arial" w:cs="Arial"/>
                <w:color w:val="000000"/>
                <w:sz w:val="24"/>
                <w:szCs w:val="24"/>
              </w:rPr>
              <w:t>Wong Peng Xiang</w:t>
            </w:r>
          </w:p>
        </w:tc>
        <w:tc>
          <w:tcPr>
            <w:tcW w:w="3388" w:type="dxa"/>
            <w:vAlign w:val="center"/>
            <w:hideMark/>
          </w:tcPr>
          <w:p w14:paraId="26BE390D" w14:textId="77777777" w:rsidR="00EB30DD" w:rsidRPr="00326A77" w:rsidRDefault="00EB30DD" w:rsidP="00326A77">
            <w:pPr>
              <w:pStyle w:val="NormalWeb"/>
              <w:spacing w:before="0" w:beforeAutospacing="0" w:after="0" w:afterAutospacing="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26A77">
              <w:rPr>
                <w:rFonts w:ascii="Arial" w:hAnsi="Arial" w:cs="Arial"/>
                <w:color w:val="000000"/>
                <w:sz w:val="22"/>
                <w:szCs w:val="22"/>
              </w:rPr>
              <w:t>Introduction and Conclusion</w:t>
            </w:r>
          </w:p>
        </w:tc>
        <w:tc>
          <w:tcPr>
            <w:tcW w:w="0" w:type="auto"/>
            <w:vAlign w:val="center"/>
            <w:hideMark/>
          </w:tcPr>
          <w:p w14:paraId="6A9F640A" w14:textId="77777777" w:rsidR="00EB30DD" w:rsidRPr="00326A77" w:rsidRDefault="00EB30DD" w:rsidP="00326A77">
            <w:pPr>
              <w:pStyle w:val="NormalWeb"/>
              <w:spacing w:before="0" w:beforeAutospacing="0" w:after="0" w:afterAutospacing="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26A77">
              <w:rPr>
                <w:rFonts w:ascii="Arial" w:hAnsi="Arial" w:cs="Arial"/>
                <w:color w:val="000000"/>
                <w:sz w:val="22"/>
                <w:szCs w:val="22"/>
              </w:rPr>
              <w:t>Speaker 1 (Introduction and Conclusion)</w:t>
            </w:r>
          </w:p>
        </w:tc>
      </w:tr>
      <w:tr w:rsidR="00326A77" w:rsidRPr="00326A77" w14:paraId="56F01838" w14:textId="77777777" w:rsidTr="00326A77">
        <w:trPr>
          <w:trHeight w:val="850"/>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11C99E05" w14:textId="77777777" w:rsidR="00EB30DD" w:rsidRPr="00326A77" w:rsidRDefault="00EB30DD" w:rsidP="00326A77">
            <w:pPr>
              <w:pStyle w:val="NormalWeb"/>
              <w:spacing w:before="0" w:beforeAutospacing="0" w:after="0" w:afterAutospacing="0" w:line="360" w:lineRule="auto"/>
              <w:jc w:val="center"/>
              <w:rPr>
                <w:rFonts w:ascii="Arial" w:hAnsi="Arial" w:cs="Arial"/>
                <w:sz w:val="24"/>
                <w:szCs w:val="24"/>
              </w:rPr>
            </w:pPr>
            <w:proofErr w:type="spellStart"/>
            <w:r w:rsidRPr="00326A77">
              <w:rPr>
                <w:rFonts w:ascii="Arial" w:hAnsi="Arial" w:cs="Arial"/>
                <w:color w:val="000000"/>
                <w:sz w:val="24"/>
                <w:szCs w:val="24"/>
              </w:rPr>
              <w:t>Yuvaraj</w:t>
            </w:r>
            <w:proofErr w:type="spellEnd"/>
            <w:r w:rsidRPr="00326A77">
              <w:rPr>
                <w:rFonts w:ascii="Arial" w:hAnsi="Arial" w:cs="Arial"/>
                <w:color w:val="000000"/>
                <w:sz w:val="24"/>
                <w:szCs w:val="24"/>
              </w:rPr>
              <w:t xml:space="preserve"> </w:t>
            </w:r>
            <w:proofErr w:type="spellStart"/>
            <w:r w:rsidRPr="00326A77">
              <w:rPr>
                <w:rFonts w:ascii="Arial" w:hAnsi="Arial" w:cs="Arial"/>
                <w:color w:val="000000"/>
                <w:sz w:val="24"/>
                <w:szCs w:val="24"/>
              </w:rPr>
              <w:t>Kumaresan</w:t>
            </w:r>
            <w:proofErr w:type="spellEnd"/>
          </w:p>
        </w:tc>
        <w:tc>
          <w:tcPr>
            <w:tcW w:w="3388" w:type="dxa"/>
            <w:vAlign w:val="center"/>
            <w:hideMark/>
          </w:tcPr>
          <w:p w14:paraId="7EBFD398" w14:textId="77777777" w:rsidR="00EB30DD" w:rsidRPr="00326A77" w:rsidRDefault="00EB30DD" w:rsidP="00326A77">
            <w:pPr>
              <w:pStyle w:val="NormalWeb"/>
              <w:spacing w:before="0" w:beforeAutospacing="0" w:after="0" w:afterAutospacing="0"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326A77">
              <w:rPr>
                <w:rFonts w:ascii="Arial" w:hAnsi="Arial" w:cs="Arial"/>
                <w:color w:val="000000"/>
                <w:sz w:val="22"/>
                <w:szCs w:val="22"/>
              </w:rPr>
              <w:t>SOP Introduction</w:t>
            </w:r>
          </w:p>
        </w:tc>
        <w:tc>
          <w:tcPr>
            <w:tcW w:w="0" w:type="auto"/>
            <w:vAlign w:val="center"/>
            <w:hideMark/>
          </w:tcPr>
          <w:p w14:paraId="20256DC0" w14:textId="77777777" w:rsidR="00EB30DD" w:rsidRPr="00326A77" w:rsidRDefault="00EB30DD" w:rsidP="00326A77">
            <w:pPr>
              <w:pStyle w:val="NormalWeb"/>
              <w:spacing w:before="0" w:beforeAutospacing="0" w:after="0" w:afterAutospacing="0"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326A77">
              <w:rPr>
                <w:rFonts w:ascii="Arial" w:hAnsi="Arial" w:cs="Arial"/>
                <w:color w:val="000000"/>
                <w:sz w:val="22"/>
                <w:szCs w:val="22"/>
              </w:rPr>
              <w:t>Speaker 2 (SOP Introduction)</w:t>
            </w:r>
          </w:p>
        </w:tc>
      </w:tr>
      <w:tr w:rsidR="00EB30DD" w:rsidRPr="00326A77" w14:paraId="182BD392" w14:textId="77777777" w:rsidTr="00326A7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53DE0265" w14:textId="77777777" w:rsidR="00EB30DD" w:rsidRPr="00326A77" w:rsidRDefault="00EB30DD" w:rsidP="00326A77">
            <w:pPr>
              <w:pStyle w:val="NormalWeb"/>
              <w:spacing w:before="0" w:beforeAutospacing="0" w:after="0" w:afterAutospacing="0" w:line="360" w:lineRule="auto"/>
              <w:jc w:val="center"/>
              <w:rPr>
                <w:rFonts w:ascii="Arial" w:hAnsi="Arial" w:cs="Arial"/>
                <w:sz w:val="24"/>
                <w:szCs w:val="24"/>
              </w:rPr>
            </w:pPr>
            <w:r w:rsidRPr="00326A77">
              <w:rPr>
                <w:rFonts w:ascii="Arial" w:hAnsi="Arial" w:cs="Arial"/>
                <w:color w:val="000000"/>
                <w:sz w:val="24"/>
                <w:szCs w:val="24"/>
              </w:rPr>
              <w:t xml:space="preserve">Choi </w:t>
            </w:r>
            <w:proofErr w:type="spellStart"/>
            <w:r w:rsidRPr="00326A77">
              <w:rPr>
                <w:rFonts w:ascii="Arial" w:hAnsi="Arial" w:cs="Arial"/>
                <w:color w:val="000000"/>
                <w:sz w:val="24"/>
                <w:szCs w:val="24"/>
              </w:rPr>
              <w:t>Minseok</w:t>
            </w:r>
            <w:proofErr w:type="spellEnd"/>
          </w:p>
        </w:tc>
        <w:tc>
          <w:tcPr>
            <w:tcW w:w="3388" w:type="dxa"/>
            <w:vAlign w:val="center"/>
            <w:hideMark/>
          </w:tcPr>
          <w:p w14:paraId="070EC5AB" w14:textId="77777777" w:rsidR="00EB30DD" w:rsidRPr="00326A77" w:rsidRDefault="00EB30DD" w:rsidP="00326A77">
            <w:pPr>
              <w:pStyle w:val="NormalWeb"/>
              <w:spacing w:before="0" w:beforeAutospacing="0" w:after="0" w:afterAutospacing="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26A77">
              <w:rPr>
                <w:rFonts w:ascii="Arial" w:hAnsi="Arial" w:cs="Arial"/>
                <w:color w:val="000000"/>
                <w:sz w:val="22"/>
                <w:szCs w:val="22"/>
              </w:rPr>
              <w:t>Summary of Source and Application of SOP 1st Pass</w:t>
            </w:r>
          </w:p>
        </w:tc>
        <w:tc>
          <w:tcPr>
            <w:tcW w:w="0" w:type="auto"/>
            <w:vAlign w:val="center"/>
            <w:hideMark/>
          </w:tcPr>
          <w:p w14:paraId="5CC1F6F4" w14:textId="77777777" w:rsidR="00EB30DD" w:rsidRPr="00326A77" w:rsidRDefault="00EB30DD" w:rsidP="00326A77">
            <w:pPr>
              <w:pStyle w:val="NormalWeb"/>
              <w:spacing w:before="0" w:beforeAutospacing="0" w:after="0" w:afterAutospacing="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26A77">
              <w:rPr>
                <w:rFonts w:ascii="Arial" w:hAnsi="Arial" w:cs="Arial"/>
                <w:color w:val="000000"/>
                <w:sz w:val="22"/>
                <w:szCs w:val="22"/>
              </w:rPr>
              <w:t>Speaker 3 (Application of SOP 3rd Pass)</w:t>
            </w:r>
          </w:p>
        </w:tc>
      </w:tr>
      <w:tr w:rsidR="00326A77" w:rsidRPr="00326A77" w14:paraId="2398FABB" w14:textId="77777777" w:rsidTr="00326A77">
        <w:trPr>
          <w:trHeight w:val="850"/>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64605537" w14:textId="27EEEAFE" w:rsidR="00EB30DD" w:rsidRPr="00326A77" w:rsidRDefault="00EB30DD" w:rsidP="00326A77">
            <w:pPr>
              <w:pStyle w:val="NormalWeb"/>
              <w:spacing w:before="0" w:beforeAutospacing="0" w:after="0" w:afterAutospacing="0" w:line="360" w:lineRule="auto"/>
              <w:jc w:val="center"/>
              <w:rPr>
                <w:rFonts w:ascii="Arial" w:hAnsi="Arial" w:cs="Arial"/>
                <w:sz w:val="24"/>
                <w:szCs w:val="24"/>
              </w:rPr>
            </w:pPr>
            <w:r w:rsidRPr="00326A77">
              <w:rPr>
                <w:rFonts w:ascii="Arial" w:hAnsi="Arial" w:cs="Arial"/>
                <w:color w:val="000000"/>
                <w:sz w:val="24"/>
                <w:szCs w:val="24"/>
              </w:rPr>
              <w:t>Brandon</w:t>
            </w:r>
            <w:r w:rsidR="00326A77">
              <w:rPr>
                <w:rFonts w:ascii="Arial" w:hAnsi="Arial" w:cs="Arial"/>
                <w:color w:val="000000"/>
                <w:sz w:val="24"/>
                <w:szCs w:val="24"/>
              </w:rPr>
              <w:t xml:space="preserve"> Thio</w:t>
            </w:r>
          </w:p>
        </w:tc>
        <w:tc>
          <w:tcPr>
            <w:tcW w:w="3388" w:type="dxa"/>
            <w:vAlign w:val="center"/>
            <w:hideMark/>
          </w:tcPr>
          <w:p w14:paraId="5EB1FC44" w14:textId="77777777" w:rsidR="00EB30DD" w:rsidRPr="00326A77" w:rsidRDefault="00EB30DD" w:rsidP="00326A77">
            <w:pPr>
              <w:pStyle w:val="NormalWeb"/>
              <w:spacing w:before="0" w:beforeAutospacing="0" w:after="0" w:afterAutospacing="0"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326A77">
              <w:rPr>
                <w:rFonts w:ascii="Arial" w:hAnsi="Arial" w:cs="Arial"/>
                <w:color w:val="000000"/>
                <w:sz w:val="22"/>
                <w:szCs w:val="22"/>
              </w:rPr>
              <w:t>Application of SOP 2nd Pass</w:t>
            </w:r>
          </w:p>
        </w:tc>
        <w:tc>
          <w:tcPr>
            <w:tcW w:w="0" w:type="auto"/>
            <w:vAlign w:val="center"/>
            <w:hideMark/>
          </w:tcPr>
          <w:p w14:paraId="6D279C02" w14:textId="77777777" w:rsidR="00EB30DD" w:rsidRPr="00326A77" w:rsidRDefault="00EB30DD" w:rsidP="00326A77">
            <w:pPr>
              <w:pStyle w:val="NormalWeb"/>
              <w:spacing w:before="0" w:beforeAutospacing="0" w:after="0" w:afterAutospacing="0" w:line="36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326A77">
              <w:rPr>
                <w:rFonts w:ascii="Arial" w:hAnsi="Arial" w:cs="Arial"/>
                <w:color w:val="000000"/>
                <w:sz w:val="22"/>
                <w:szCs w:val="22"/>
              </w:rPr>
              <w:t>Speaker 4 (Application of SOP 2nd Pass)</w:t>
            </w:r>
          </w:p>
        </w:tc>
      </w:tr>
      <w:tr w:rsidR="00EB30DD" w:rsidRPr="00326A77" w14:paraId="437FCC23" w14:textId="77777777" w:rsidTr="00326A7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3ED7911B" w14:textId="77777777" w:rsidR="00EB30DD" w:rsidRPr="00326A77" w:rsidRDefault="00EB30DD" w:rsidP="00326A77">
            <w:pPr>
              <w:pStyle w:val="NormalWeb"/>
              <w:spacing w:before="0" w:beforeAutospacing="0" w:after="0" w:afterAutospacing="0" w:line="360" w:lineRule="auto"/>
              <w:jc w:val="center"/>
              <w:rPr>
                <w:rFonts w:ascii="Arial" w:hAnsi="Arial" w:cs="Arial"/>
                <w:sz w:val="24"/>
                <w:szCs w:val="24"/>
              </w:rPr>
            </w:pPr>
            <w:r w:rsidRPr="00326A77">
              <w:rPr>
                <w:rFonts w:ascii="Arial" w:hAnsi="Arial" w:cs="Arial"/>
                <w:color w:val="000000"/>
                <w:sz w:val="24"/>
                <w:szCs w:val="24"/>
              </w:rPr>
              <w:t>Michelle Yong Kai Wen</w:t>
            </w:r>
          </w:p>
        </w:tc>
        <w:tc>
          <w:tcPr>
            <w:tcW w:w="3388" w:type="dxa"/>
            <w:vAlign w:val="center"/>
            <w:hideMark/>
          </w:tcPr>
          <w:p w14:paraId="6EE682FC" w14:textId="77777777" w:rsidR="00EB30DD" w:rsidRPr="00326A77" w:rsidRDefault="00EB30DD" w:rsidP="00326A77">
            <w:pPr>
              <w:pStyle w:val="NormalWeb"/>
              <w:spacing w:before="0" w:beforeAutospacing="0" w:after="0" w:afterAutospacing="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26A77">
              <w:rPr>
                <w:rFonts w:ascii="Arial" w:hAnsi="Arial" w:cs="Arial"/>
                <w:color w:val="000000"/>
                <w:sz w:val="22"/>
                <w:szCs w:val="22"/>
              </w:rPr>
              <w:t>Application of SOP 3rd Pass and Efficacy of SOP</w:t>
            </w:r>
          </w:p>
        </w:tc>
        <w:tc>
          <w:tcPr>
            <w:tcW w:w="0" w:type="auto"/>
            <w:vAlign w:val="center"/>
            <w:hideMark/>
          </w:tcPr>
          <w:p w14:paraId="1C3BF702" w14:textId="77777777" w:rsidR="00EB30DD" w:rsidRPr="00326A77" w:rsidRDefault="00EB30DD" w:rsidP="00326A77">
            <w:pPr>
              <w:pStyle w:val="NormalWeb"/>
              <w:spacing w:before="0" w:beforeAutospacing="0" w:after="0" w:afterAutospacing="0" w:line="36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26A77">
              <w:rPr>
                <w:rFonts w:ascii="Arial" w:hAnsi="Arial" w:cs="Arial"/>
                <w:color w:val="000000"/>
                <w:sz w:val="22"/>
                <w:szCs w:val="22"/>
              </w:rPr>
              <w:t>Speaker 5 (Application of SOP 3rd Pass and Summary)</w:t>
            </w:r>
          </w:p>
        </w:tc>
      </w:tr>
    </w:tbl>
    <w:p w14:paraId="18C72E56" w14:textId="77777777" w:rsidR="00EB30DD" w:rsidRPr="00326A77" w:rsidRDefault="00EB30DD" w:rsidP="00EB30DD">
      <w:pPr>
        <w:rPr>
          <w:rFonts w:ascii="Arial" w:hAnsi="Arial" w:cs="Arial"/>
        </w:rPr>
      </w:pPr>
    </w:p>
    <w:p w14:paraId="29890626" w14:textId="77777777" w:rsidR="00EB30DD" w:rsidRPr="00EB30DD" w:rsidRDefault="00EB30DD" w:rsidP="00EB30DD">
      <w:pPr>
        <w:spacing w:after="240"/>
        <w:rPr>
          <w:rFonts w:ascii="Arial" w:hAnsi="Arial" w:cs="Arial"/>
          <w:color w:val="000000" w:themeColor="text1"/>
          <w:sz w:val="22"/>
          <w:szCs w:val="22"/>
        </w:rPr>
      </w:pPr>
    </w:p>
    <w:p w14:paraId="76AAA199" w14:textId="793DC4A9" w:rsidR="00EB30DD" w:rsidRDefault="00EB30DD" w:rsidP="00EB30DD">
      <w:pPr>
        <w:spacing w:after="240"/>
        <w:rPr>
          <w:rFonts w:ascii="Arial" w:hAnsi="Arial" w:cs="Arial"/>
          <w:color w:val="000000" w:themeColor="text1"/>
          <w:sz w:val="22"/>
          <w:szCs w:val="22"/>
        </w:rPr>
      </w:pPr>
    </w:p>
    <w:p w14:paraId="51AE898B" w14:textId="2FDF86F8" w:rsidR="004D2B10" w:rsidRDefault="004D2B10" w:rsidP="00EB30DD">
      <w:pPr>
        <w:spacing w:after="240"/>
        <w:rPr>
          <w:rFonts w:ascii="Arial" w:hAnsi="Arial" w:cs="Arial"/>
          <w:color w:val="000000" w:themeColor="text1"/>
          <w:sz w:val="22"/>
          <w:szCs w:val="22"/>
        </w:rPr>
      </w:pPr>
    </w:p>
    <w:p w14:paraId="2D499A08" w14:textId="7BA6F8BF" w:rsidR="004D2B10" w:rsidRDefault="004D2B10" w:rsidP="00EB30DD">
      <w:pPr>
        <w:spacing w:after="240"/>
        <w:rPr>
          <w:rFonts w:ascii="Arial" w:hAnsi="Arial" w:cs="Arial"/>
          <w:color w:val="000000" w:themeColor="text1"/>
          <w:sz w:val="22"/>
          <w:szCs w:val="22"/>
        </w:rPr>
      </w:pPr>
    </w:p>
    <w:p w14:paraId="4FA1C167" w14:textId="0B857CBD" w:rsidR="004D2B10" w:rsidRDefault="004D2B10" w:rsidP="00EB30DD">
      <w:pPr>
        <w:spacing w:after="240"/>
        <w:rPr>
          <w:rFonts w:ascii="Arial" w:hAnsi="Arial" w:cs="Arial"/>
          <w:color w:val="000000" w:themeColor="text1"/>
          <w:sz w:val="22"/>
          <w:szCs w:val="22"/>
        </w:rPr>
      </w:pPr>
    </w:p>
    <w:p w14:paraId="1B0F1CDA" w14:textId="2DD2A7E5" w:rsidR="004D2B10" w:rsidRDefault="004D2B10" w:rsidP="00EB30DD">
      <w:pPr>
        <w:spacing w:after="240"/>
        <w:rPr>
          <w:rFonts w:ascii="Arial" w:hAnsi="Arial" w:cs="Arial"/>
          <w:color w:val="000000" w:themeColor="text1"/>
          <w:sz w:val="22"/>
          <w:szCs w:val="22"/>
        </w:rPr>
      </w:pPr>
    </w:p>
    <w:p w14:paraId="057FC7B9" w14:textId="121DBB48" w:rsidR="004D2B10" w:rsidRDefault="004D2B10" w:rsidP="00EB30DD">
      <w:pPr>
        <w:spacing w:after="240"/>
        <w:rPr>
          <w:rFonts w:ascii="Arial" w:hAnsi="Arial" w:cs="Arial"/>
          <w:color w:val="000000" w:themeColor="text1"/>
          <w:sz w:val="22"/>
          <w:szCs w:val="22"/>
        </w:rPr>
      </w:pPr>
    </w:p>
    <w:p w14:paraId="19A6800B" w14:textId="238AD308" w:rsidR="004D2B10" w:rsidRDefault="004D2B10" w:rsidP="00EB30DD">
      <w:pPr>
        <w:spacing w:after="240"/>
        <w:rPr>
          <w:rFonts w:ascii="Arial" w:hAnsi="Arial" w:cs="Arial"/>
          <w:color w:val="000000" w:themeColor="text1"/>
          <w:sz w:val="22"/>
          <w:szCs w:val="22"/>
        </w:rPr>
      </w:pPr>
    </w:p>
    <w:p w14:paraId="1FCE93C1" w14:textId="53070F48" w:rsidR="004D2B10" w:rsidRDefault="004D2B10" w:rsidP="00EB30DD">
      <w:pPr>
        <w:spacing w:after="240"/>
        <w:rPr>
          <w:rFonts w:ascii="Arial" w:hAnsi="Arial" w:cs="Arial"/>
          <w:color w:val="000000" w:themeColor="text1"/>
          <w:sz w:val="22"/>
          <w:szCs w:val="22"/>
        </w:rPr>
      </w:pPr>
    </w:p>
    <w:p w14:paraId="03AC4406" w14:textId="02BA4EC9" w:rsidR="004D2B10" w:rsidRDefault="004D2B10" w:rsidP="00EB30DD">
      <w:pPr>
        <w:spacing w:after="240"/>
        <w:rPr>
          <w:rFonts w:ascii="Arial" w:hAnsi="Arial" w:cs="Arial"/>
          <w:color w:val="000000" w:themeColor="text1"/>
          <w:sz w:val="22"/>
          <w:szCs w:val="22"/>
        </w:rPr>
      </w:pPr>
    </w:p>
    <w:p w14:paraId="33E8C225" w14:textId="1829DB6A" w:rsidR="004D2B10" w:rsidRDefault="004D2B10" w:rsidP="004D2B10">
      <w:pPr>
        <w:pStyle w:val="Style1"/>
      </w:pPr>
      <w:r>
        <w:lastRenderedPageBreak/>
        <w:t>7</w:t>
      </w:r>
      <w:r>
        <w:t xml:space="preserve">. </w:t>
      </w:r>
      <w:r>
        <w:t>Appendix</w:t>
      </w:r>
    </w:p>
    <w:p w14:paraId="77FF408D" w14:textId="7B9E6FB3" w:rsidR="003D76A6" w:rsidRPr="009955D7" w:rsidRDefault="003D76A6" w:rsidP="003D76A6">
      <w:pPr>
        <w:pStyle w:val="Style1"/>
        <w:rPr>
          <w:b/>
          <w:bCs/>
          <w:u w:val="none"/>
        </w:rPr>
      </w:pPr>
      <w:r w:rsidRPr="009955D7">
        <w:rPr>
          <w:b/>
          <w:bCs/>
          <w:u w:val="none"/>
        </w:rPr>
        <w:t xml:space="preserve">Appendix </w:t>
      </w:r>
      <w:r>
        <w:rPr>
          <w:b/>
          <w:bCs/>
          <w:u w:val="none"/>
        </w:rPr>
        <w:t>A</w:t>
      </w:r>
      <w:r>
        <w:rPr>
          <w:b/>
          <w:bCs/>
          <w:u w:val="none"/>
        </w:rPr>
        <w:t xml:space="preserve"> (</w:t>
      </w:r>
      <w:r>
        <w:rPr>
          <w:b/>
          <w:bCs/>
          <w:u w:val="none"/>
        </w:rPr>
        <w:t>SOP Guidelines</w:t>
      </w:r>
      <w:r>
        <w:rPr>
          <w:b/>
          <w:bCs/>
          <w:u w:val="none"/>
        </w:rPr>
        <w:t>)</w:t>
      </w:r>
    </w:p>
    <w:p w14:paraId="18D32A02" w14:textId="08301E24" w:rsidR="003D76A6" w:rsidRDefault="003D76A6" w:rsidP="004D2B10">
      <w:pPr>
        <w:pStyle w:val="Style1"/>
      </w:pPr>
    </w:p>
    <w:p w14:paraId="39010526" w14:textId="772F53E0" w:rsidR="003D76A6" w:rsidRDefault="003D76A6" w:rsidP="004D2B10">
      <w:pPr>
        <w:pStyle w:val="Style1"/>
      </w:pPr>
    </w:p>
    <w:p w14:paraId="6DB1A6BE" w14:textId="5356B64B" w:rsidR="003D76A6" w:rsidRDefault="003D76A6" w:rsidP="004D2B10">
      <w:pPr>
        <w:pStyle w:val="Style1"/>
      </w:pPr>
    </w:p>
    <w:p w14:paraId="409C2B0C" w14:textId="422C2FFE" w:rsidR="003D76A6" w:rsidRDefault="003D76A6" w:rsidP="004D2B10">
      <w:pPr>
        <w:pStyle w:val="Style1"/>
      </w:pPr>
    </w:p>
    <w:p w14:paraId="343A0BCD" w14:textId="31E379DC" w:rsidR="003D76A6" w:rsidRDefault="003D76A6" w:rsidP="004D2B10">
      <w:pPr>
        <w:pStyle w:val="Style1"/>
      </w:pPr>
    </w:p>
    <w:p w14:paraId="7EC6C436" w14:textId="2A623CE9" w:rsidR="003D76A6" w:rsidRDefault="003D76A6" w:rsidP="004D2B10">
      <w:pPr>
        <w:pStyle w:val="Style1"/>
      </w:pPr>
    </w:p>
    <w:p w14:paraId="15C782B3" w14:textId="21EDCE84" w:rsidR="003D76A6" w:rsidRDefault="003D76A6" w:rsidP="004D2B10">
      <w:pPr>
        <w:pStyle w:val="Style1"/>
      </w:pPr>
    </w:p>
    <w:p w14:paraId="3B186E5A" w14:textId="334E48B7" w:rsidR="003D76A6" w:rsidRDefault="003D76A6" w:rsidP="004D2B10">
      <w:pPr>
        <w:pStyle w:val="Style1"/>
      </w:pPr>
    </w:p>
    <w:p w14:paraId="5D485C09" w14:textId="3BFFB104" w:rsidR="003D76A6" w:rsidRDefault="003D76A6" w:rsidP="004D2B10">
      <w:pPr>
        <w:pStyle w:val="Style1"/>
      </w:pPr>
    </w:p>
    <w:p w14:paraId="5B36C7EF" w14:textId="5FA101BA" w:rsidR="003D76A6" w:rsidRDefault="003D76A6" w:rsidP="004D2B10">
      <w:pPr>
        <w:pStyle w:val="Style1"/>
      </w:pPr>
    </w:p>
    <w:p w14:paraId="3ECC179C" w14:textId="36B289C0" w:rsidR="003D76A6" w:rsidRDefault="003D76A6" w:rsidP="004D2B10">
      <w:pPr>
        <w:pStyle w:val="Style1"/>
      </w:pPr>
    </w:p>
    <w:p w14:paraId="7A5B4890" w14:textId="1AFBB6E6" w:rsidR="003D76A6" w:rsidRDefault="003D76A6" w:rsidP="004D2B10">
      <w:pPr>
        <w:pStyle w:val="Style1"/>
      </w:pPr>
    </w:p>
    <w:p w14:paraId="45A44F53" w14:textId="4B83FEB7" w:rsidR="003D76A6" w:rsidRDefault="003D76A6" w:rsidP="004D2B10">
      <w:pPr>
        <w:pStyle w:val="Style1"/>
      </w:pPr>
    </w:p>
    <w:p w14:paraId="21CF8AF9" w14:textId="321339CA" w:rsidR="003D76A6" w:rsidRDefault="003D76A6" w:rsidP="004D2B10">
      <w:pPr>
        <w:pStyle w:val="Style1"/>
      </w:pPr>
    </w:p>
    <w:p w14:paraId="269CD13A" w14:textId="6913658D" w:rsidR="003D76A6" w:rsidRDefault="003D76A6" w:rsidP="004D2B10">
      <w:pPr>
        <w:pStyle w:val="Style1"/>
      </w:pPr>
    </w:p>
    <w:p w14:paraId="282BB701" w14:textId="3018609B" w:rsidR="003D76A6" w:rsidRDefault="003D76A6" w:rsidP="004D2B10">
      <w:pPr>
        <w:pStyle w:val="Style1"/>
      </w:pPr>
    </w:p>
    <w:p w14:paraId="323ED979" w14:textId="3029D585" w:rsidR="003D76A6" w:rsidRDefault="003D76A6" w:rsidP="004D2B10">
      <w:pPr>
        <w:pStyle w:val="Style1"/>
      </w:pPr>
    </w:p>
    <w:p w14:paraId="4FF10BA2" w14:textId="6D582828" w:rsidR="003D76A6" w:rsidRDefault="003D76A6" w:rsidP="004D2B10">
      <w:pPr>
        <w:pStyle w:val="Style1"/>
      </w:pPr>
    </w:p>
    <w:p w14:paraId="6A096C5B" w14:textId="77777777" w:rsidR="003D76A6" w:rsidRDefault="003D76A6" w:rsidP="004D2B10">
      <w:pPr>
        <w:pStyle w:val="Style1"/>
      </w:pPr>
    </w:p>
    <w:p w14:paraId="7309E5C3" w14:textId="728B8784" w:rsidR="004D2B10" w:rsidRPr="009955D7" w:rsidRDefault="004D2B10" w:rsidP="004D2B10">
      <w:pPr>
        <w:pStyle w:val="Style1"/>
        <w:rPr>
          <w:b/>
          <w:bCs/>
          <w:u w:val="none"/>
        </w:rPr>
      </w:pPr>
      <w:r w:rsidRPr="009955D7">
        <w:rPr>
          <w:b/>
          <w:bCs/>
          <w:u w:val="none"/>
        </w:rPr>
        <w:lastRenderedPageBreak/>
        <w:t xml:space="preserve">Appendix </w:t>
      </w:r>
      <w:r w:rsidR="003D76A6">
        <w:rPr>
          <w:b/>
          <w:bCs/>
          <w:u w:val="none"/>
        </w:rPr>
        <w:t>B</w:t>
      </w:r>
      <w:r w:rsidR="009955D7">
        <w:rPr>
          <w:b/>
          <w:bCs/>
          <w:u w:val="none"/>
        </w:rPr>
        <w:t xml:space="preserve"> (Annotated Source Text)</w:t>
      </w:r>
    </w:p>
    <w:p w14:paraId="406D15C3" w14:textId="77777777" w:rsidR="004D2B10" w:rsidRPr="00EB30DD" w:rsidRDefault="004D2B10" w:rsidP="00EB30DD">
      <w:pPr>
        <w:spacing w:after="240"/>
        <w:rPr>
          <w:rFonts w:ascii="Arial" w:hAnsi="Arial" w:cs="Arial"/>
          <w:color w:val="000000" w:themeColor="text1"/>
          <w:sz w:val="22"/>
          <w:szCs w:val="22"/>
        </w:rPr>
      </w:pPr>
    </w:p>
    <w:p w14:paraId="2495E6F1" w14:textId="2F11F359" w:rsidR="00EB30DD" w:rsidRDefault="004D2B10" w:rsidP="004D2B10">
      <w:pPr>
        <w:spacing w:after="240"/>
        <w:jc w:val="center"/>
      </w:pPr>
      <w:r>
        <w:rPr>
          <w:noProof/>
          <w:color w:val="000000" w:themeColor="text1"/>
          <w:sz w:val="22"/>
          <w:szCs w:val="22"/>
        </w:rPr>
        <w:drawing>
          <wp:inline distT="0" distB="0" distL="0" distR="0" wp14:anchorId="0362DA9D" wp14:editId="360C422A">
            <wp:extent cx="4978016" cy="79030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984905" cy="7913967"/>
                    </a:xfrm>
                    <a:prstGeom prst="rect">
                      <a:avLst/>
                    </a:prstGeom>
                  </pic:spPr>
                </pic:pic>
              </a:graphicData>
            </a:graphic>
          </wp:inline>
        </w:drawing>
      </w:r>
    </w:p>
    <w:p w14:paraId="5EB17A04" w14:textId="1B56D72B" w:rsidR="004D2B10" w:rsidRDefault="004D2B10" w:rsidP="00EB30DD">
      <w:pPr>
        <w:spacing w:after="240"/>
      </w:pPr>
    </w:p>
    <w:p w14:paraId="6D8945A4" w14:textId="4641872F" w:rsidR="004D2B10" w:rsidRDefault="004D2B10" w:rsidP="00EB30DD">
      <w:pPr>
        <w:spacing w:after="240"/>
      </w:pPr>
    </w:p>
    <w:p w14:paraId="5AEBF169" w14:textId="77777777" w:rsidR="004D2B10" w:rsidRDefault="004D2B10" w:rsidP="00EB30DD">
      <w:pPr>
        <w:spacing w:after="240"/>
      </w:pPr>
    </w:p>
    <w:p w14:paraId="617C745B" w14:textId="57507D17" w:rsidR="00A20517" w:rsidRDefault="004D2B10" w:rsidP="004D2B10">
      <w:pPr>
        <w:jc w:val="center"/>
        <w:rPr>
          <w:color w:val="000000" w:themeColor="text1"/>
          <w:sz w:val="22"/>
          <w:szCs w:val="22"/>
        </w:rPr>
      </w:pPr>
      <w:r>
        <w:rPr>
          <w:noProof/>
          <w:color w:val="000000" w:themeColor="text1"/>
          <w:sz w:val="22"/>
          <w:szCs w:val="22"/>
        </w:rPr>
        <w:drawing>
          <wp:inline distT="0" distB="0" distL="0" distR="0" wp14:anchorId="710222C3" wp14:editId="7CE77A6C">
            <wp:extent cx="4546153" cy="721741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550468" cy="7224261"/>
                    </a:xfrm>
                    <a:prstGeom prst="rect">
                      <a:avLst/>
                    </a:prstGeom>
                  </pic:spPr>
                </pic:pic>
              </a:graphicData>
            </a:graphic>
          </wp:inline>
        </w:drawing>
      </w:r>
    </w:p>
    <w:p w14:paraId="45DBBEEF" w14:textId="1A38C007" w:rsidR="004D2B10" w:rsidRDefault="004D2B10" w:rsidP="004D2B10">
      <w:pPr>
        <w:jc w:val="center"/>
        <w:rPr>
          <w:color w:val="000000" w:themeColor="text1"/>
          <w:sz w:val="22"/>
          <w:szCs w:val="22"/>
        </w:rPr>
      </w:pPr>
    </w:p>
    <w:p w14:paraId="0E2B80EC" w14:textId="35FD8FF0" w:rsidR="004D2B10" w:rsidRDefault="004D2B10" w:rsidP="004D2B10">
      <w:pPr>
        <w:jc w:val="center"/>
        <w:rPr>
          <w:color w:val="000000" w:themeColor="text1"/>
          <w:sz w:val="22"/>
          <w:szCs w:val="22"/>
        </w:rPr>
      </w:pPr>
    </w:p>
    <w:p w14:paraId="5B87B87C" w14:textId="00BD6623" w:rsidR="004D2B10" w:rsidRDefault="004D2B10" w:rsidP="004D2B10">
      <w:pPr>
        <w:jc w:val="center"/>
        <w:rPr>
          <w:color w:val="000000" w:themeColor="text1"/>
          <w:sz w:val="22"/>
          <w:szCs w:val="22"/>
        </w:rPr>
      </w:pPr>
    </w:p>
    <w:p w14:paraId="7D03EE34" w14:textId="1AD64884" w:rsidR="004D2B10" w:rsidRDefault="004D2B10" w:rsidP="004D2B10">
      <w:pPr>
        <w:jc w:val="center"/>
        <w:rPr>
          <w:color w:val="000000" w:themeColor="text1"/>
          <w:sz w:val="22"/>
          <w:szCs w:val="22"/>
        </w:rPr>
      </w:pPr>
    </w:p>
    <w:p w14:paraId="29A8A621" w14:textId="45F9FFFA" w:rsidR="004D2B10" w:rsidRDefault="004D2B10" w:rsidP="004D2B10">
      <w:pPr>
        <w:jc w:val="center"/>
        <w:rPr>
          <w:color w:val="000000" w:themeColor="text1"/>
          <w:sz w:val="22"/>
          <w:szCs w:val="22"/>
        </w:rPr>
      </w:pPr>
    </w:p>
    <w:p w14:paraId="22DDF84F" w14:textId="74FE270D" w:rsidR="004D2B10" w:rsidRDefault="004D2B10" w:rsidP="004D2B10">
      <w:pPr>
        <w:jc w:val="center"/>
        <w:rPr>
          <w:color w:val="000000" w:themeColor="text1"/>
          <w:sz w:val="22"/>
          <w:szCs w:val="22"/>
        </w:rPr>
      </w:pPr>
      <w:r>
        <w:rPr>
          <w:noProof/>
          <w:color w:val="000000" w:themeColor="text1"/>
          <w:sz w:val="22"/>
          <w:szCs w:val="22"/>
        </w:rPr>
        <w:drawing>
          <wp:inline distT="0" distB="0" distL="0" distR="0" wp14:anchorId="3268D8BD" wp14:editId="73A0795E">
            <wp:extent cx="4599521" cy="730213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601079" cy="7304611"/>
                    </a:xfrm>
                    <a:prstGeom prst="rect">
                      <a:avLst/>
                    </a:prstGeom>
                  </pic:spPr>
                </pic:pic>
              </a:graphicData>
            </a:graphic>
          </wp:inline>
        </w:drawing>
      </w:r>
    </w:p>
    <w:p w14:paraId="552D0306" w14:textId="3AD9ED33" w:rsidR="009955D7" w:rsidRDefault="009955D7" w:rsidP="004D2B10">
      <w:pPr>
        <w:jc w:val="center"/>
        <w:rPr>
          <w:color w:val="000000" w:themeColor="text1"/>
          <w:sz w:val="22"/>
          <w:szCs w:val="22"/>
        </w:rPr>
      </w:pPr>
    </w:p>
    <w:p w14:paraId="556D8635" w14:textId="65C2806F" w:rsidR="009955D7" w:rsidRDefault="009955D7" w:rsidP="004D2B10">
      <w:pPr>
        <w:jc w:val="center"/>
        <w:rPr>
          <w:color w:val="000000" w:themeColor="text1"/>
          <w:sz w:val="22"/>
          <w:szCs w:val="22"/>
        </w:rPr>
      </w:pPr>
    </w:p>
    <w:p w14:paraId="71C612B7" w14:textId="56C8E200" w:rsidR="009955D7" w:rsidRDefault="009955D7" w:rsidP="004D2B10">
      <w:pPr>
        <w:jc w:val="center"/>
        <w:rPr>
          <w:color w:val="000000" w:themeColor="text1"/>
          <w:sz w:val="22"/>
          <w:szCs w:val="22"/>
        </w:rPr>
      </w:pPr>
    </w:p>
    <w:p w14:paraId="73930D03" w14:textId="6B672552" w:rsidR="009955D7" w:rsidRDefault="009955D7" w:rsidP="004D2B10">
      <w:pPr>
        <w:jc w:val="center"/>
        <w:rPr>
          <w:color w:val="000000" w:themeColor="text1"/>
          <w:sz w:val="22"/>
          <w:szCs w:val="22"/>
        </w:rPr>
      </w:pPr>
    </w:p>
    <w:p w14:paraId="397341EF" w14:textId="15B551C8" w:rsidR="009955D7" w:rsidRDefault="009955D7" w:rsidP="004D2B10">
      <w:pPr>
        <w:jc w:val="center"/>
        <w:rPr>
          <w:color w:val="000000" w:themeColor="text1"/>
          <w:sz w:val="22"/>
          <w:szCs w:val="22"/>
        </w:rPr>
      </w:pPr>
    </w:p>
    <w:p w14:paraId="280A2A97" w14:textId="10081676" w:rsidR="009955D7" w:rsidRDefault="009955D7" w:rsidP="009955D7">
      <w:pPr>
        <w:pStyle w:val="Style1"/>
        <w:rPr>
          <w:b/>
          <w:bCs/>
          <w:u w:val="none"/>
        </w:rPr>
      </w:pPr>
      <w:r w:rsidRPr="009955D7">
        <w:rPr>
          <w:b/>
          <w:bCs/>
          <w:u w:val="none"/>
        </w:rPr>
        <w:t xml:space="preserve">Appendix </w:t>
      </w:r>
      <w:r w:rsidR="003D76A6">
        <w:rPr>
          <w:b/>
          <w:bCs/>
          <w:u w:val="none"/>
        </w:rPr>
        <w:t>C</w:t>
      </w:r>
      <w:r>
        <w:rPr>
          <w:b/>
          <w:bCs/>
          <w:u w:val="none"/>
        </w:rPr>
        <w:t xml:space="preserve"> (</w:t>
      </w:r>
      <w:r>
        <w:rPr>
          <w:b/>
          <w:bCs/>
          <w:u w:val="none"/>
        </w:rPr>
        <w:t>Example Outline</w:t>
      </w:r>
      <w:r>
        <w:rPr>
          <w:b/>
          <w:bCs/>
          <w:u w:val="none"/>
        </w:rPr>
        <w:t>)</w:t>
      </w:r>
    </w:p>
    <w:p w14:paraId="1258114D" w14:textId="0978A23D" w:rsidR="00894499" w:rsidRPr="00894499" w:rsidRDefault="00894499" w:rsidP="009955D7">
      <w:pPr>
        <w:pStyle w:val="Style1"/>
        <w:rPr>
          <w:b/>
          <w:bCs/>
        </w:rPr>
      </w:pPr>
      <w:r w:rsidRPr="00894499">
        <w:rPr>
          <w:b/>
          <w:bCs/>
        </w:rPr>
        <w:t>Overarching Claim</w:t>
      </w:r>
    </w:p>
    <w:p w14:paraId="66819ADA" w14:textId="15514E50" w:rsidR="00894499" w:rsidRPr="00894499" w:rsidRDefault="00894499" w:rsidP="009955D7">
      <w:pPr>
        <w:pStyle w:val="Style1"/>
        <w:rPr>
          <w:sz w:val="22"/>
          <w:szCs w:val="24"/>
          <w:u w:val="none"/>
        </w:rPr>
      </w:pPr>
      <w:r w:rsidRPr="00894499">
        <w:rPr>
          <w:sz w:val="22"/>
          <w:szCs w:val="24"/>
          <w:u w:val="none"/>
        </w:rPr>
        <w:t>“Manufacturers must do better. Their devices must be repairable by all and kept compatible with software updates for as long as possible, not artificially obsoleted.”</w:t>
      </w:r>
    </w:p>
    <w:tbl>
      <w:tblPr>
        <w:tblStyle w:val="GridTable4-Accent6"/>
        <w:tblW w:w="0" w:type="auto"/>
        <w:tblInd w:w="-5" w:type="dxa"/>
        <w:tblLook w:val="04A0" w:firstRow="1" w:lastRow="0" w:firstColumn="1" w:lastColumn="0" w:noHBand="0" w:noVBand="1"/>
      </w:tblPr>
      <w:tblGrid>
        <w:gridCol w:w="4282"/>
        <w:gridCol w:w="108"/>
        <w:gridCol w:w="6264"/>
        <w:gridCol w:w="113"/>
      </w:tblGrid>
      <w:tr w:rsidR="009955D7" w14:paraId="779AC2EA" w14:textId="77777777" w:rsidTr="0089449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390" w:type="dxa"/>
            <w:gridSpan w:val="2"/>
            <w:vAlign w:val="center"/>
          </w:tcPr>
          <w:p w14:paraId="2949FEA0" w14:textId="2893863A" w:rsidR="009955D7" w:rsidRPr="00894499" w:rsidRDefault="009955D7" w:rsidP="009955D7">
            <w:pPr>
              <w:jc w:val="center"/>
              <w:rPr>
                <w:rFonts w:ascii="Arial" w:hAnsi="Arial" w:cs="Arial"/>
                <w:color w:val="000000" w:themeColor="text1"/>
                <w:sz w:val="32"/>
                <w:szCs w:val="32"/>
              </w:rPr>
            </w:pPr>
            <w:r w:rsidRPr="00894499">
              <w:rPr>
                <w:rFonts w:ascii="Arial" w:hAnsi="Arial" w:cs="Arial"/>
                <w:color w:val="000000" w:themeColor="text1"/>
                <w:sz w:val="32"/>
                <w:szCs w:val="32"/>
              </w:rPr>
              <w:t>Claim</w:t>
            </w:r>
          </w:p>
        </w:tc>
        <w:tc>
          <w:tcPr>
            <w:tcW w:w="6372" w:type="dxa"/>
            <w:gridSpan w:val="2"/>
            <w:vAlign w:val="center"/>
          </w:tcPr>
          <w:p w14:paraId="16B9F939" w14:textId="521B3F58" w:rsidR="009955D7" w:rsidRPr="00894499" w:rsidRDefault="009955D7" w:rsidP="009955D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32"/>
                <w:szCs w:val="32"/>
              </w:rPr>
            </w:pPr>
            <w:r w:rsidRPr="00894499">
              <w:rPr>
                <w:rFonts w:ascii="Arial" w:hAnsi="Arial" w:cs="Arial"/>
                <w:color w:val="000000" w:themeColor="text1"/>
                <w:sz w:val="32"/>
                <w:szCs w:val="32"/>
              </w:rPr>
              <w:t>Reasons / Evidence</w:t>
            </w:r>
          </w:p>
        </w:tc>
      </w:tr>
      <w:tr w:rsidR="009955D7" w14:paraId="0DF55846" w14:textId="77777777" w:rsidTr="00894499">
        <w:trPr>
          <w:gridAfter w:val="1"/>
          <w:cnfStyle w:val="000000100000" w:firstRow="0" w:lastRow="0" w:firstColumn="0" w:lastColumn="0" w:oddVBand="0" w:evenVBand="0" w:oddHBand="1" w:evenHBand="0" w:firstRowFirstColumn="0" w:firstRowLastColumn="0" w:lastRowFirstColumn="0" w:lastRowLastColumn="0"/>
          <w:wAfter w:w="113" w:type="dxa"/>
          <w:trHeight w:val="1247"/>
        </w:trPr>
        <w:tc>
          <w:tcPr>
            <w:cnfStyle w:val="001000000000" w:firstRow="0" w:lastRow="0" w:firstColumn="1" w:lastColumn="0" w:oddVBand="0" w:evenVBand="0" w:oddHBand="0" w:evenHBand="0" w:firstRowFirstColumn="0" w:firstRowLastColumn="0" w:lastRowFirstColumn="0" w:lastRowLastColumn="0"/>
            <w:tcW w:w="4282" w:type="dxa"/>
            <w:vAlign w:val="center"/>
          </w:tcPr>
          <w:p w14:paraId="06054073" w14:textId="77777777" w:rsidR="009955D7" w:rsidRPr="009955D7" w:rsidRDefault="009955D7" w:rsidP="00EF5F7E">
            <w:pPr>
              <w:spacing w:line="276" w:lineRule="auto"/>
              <w:jc w:val="left"/>
              <w:rPr>
                <w:rFonts w:ascii="Arial" w:hAnsi="Arial" w:cs="Arial"/>
                <w:b w:val="0"/>
                <w:bCs w:val="0"/>
                <w:color w:val="000000" w:themeColor="text1"/>
                <w:sz w:val="22"/>
                <w:szCs w:val="22"/>
              </w:rPr>
            </w:pPr>
            <w:r w:rsidRPr="009955D7">
              <w:rPr>
                <w:rFonts w:ascii="Arial" w:hAnsi="Arial" w:cs="Arial"/>
                <w:b w:val="0"/>
                <w:bCs w:val="0"/>
                <w:color w:val="000000" w:themeColor="text1"/>
                <w:sz w:val="22"/>
                <w:szCs w:val="22"/>
              </w:rPr>
              <w:t>“Manufacturers don’t talk about this turnover (of devices) … This is all by design.”</w:t>
            </w:r>
          </w:p>
          <w:p w14:paraId="59092C8F" w14:textId="76E07E7D" w:rsidR="009955D7" w:rsidRPr="00894499" w:rsidRDefault="009955D7" w:rsidP="00EF5F7E">
            <w:pPr>
              <w:spacing w:line="276" w:lineRule="auto"/>
              <w:jc w:val="left"/>
              <w:rPr>
                <w:rFonts w:ascii="Arial" w:hAnsi="Arial" w:cs="Arial"/>
                <w:b w:val="0"/>
                <w:bCs w:val="0"/>
                <w:color w:val="000000" w:themeColor="text1"/>
                <w:sz w:val="22"/>
                <w:szCs w:val="22"/>
              </w:rPr>
            </w:pPr>
          </w:p>
        </w:tc>
        <w:tc>
          <w:tcPr>
            <w:tcW w:w="6372" w:type="dxa"/>
            <w:gridSpan w:val="2"/>
            <w:vAlign w:val="center"/>
          </w:tcPr>
          <w:p w14:paraId="7B3B6F99" w14:textId="77777777" w:rsidR="009955D7" w:rsidRPr="00894499" w:rsidRDefault="009955D7" w:rsidP="00EF5F7E">
            <w:pPr>
              <w:pStyle w:val="ListParagraph"/>
              <w:numPr>
                <w:ilvl w:val="0"/>
                <w:numId w:val="31"/>
              </w:numPr>
              <w:spacing w:line="276" w:lineRule="auto"/>
              <w:ind w:left="473"/>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894499">
              <w:rPr>
                <w:rFonts w:ascii="Arial" w:hAnsi="Arial" w:cs="Arial"/>
                <w:color w:val="000000" w:themeColor="text1"/>
                <w:sz w:val="22"/>
                <w:szCs w:val="22"/>
              </w:rPr>
              <w:t>“There’s a term for it: planned obsolescence”</w:t>
            </w:r>
          </w:p>
          <w:p w14:paraId="3235298F" w14:textId="77777777" w:rsidR="009955D7" w:rsidRPr="00894499" w:rsidRDefault="009955D7" w:rsidP="00EF5F7E">
            <w:pPr>
              <w:pStyle w:val="ListParagraph"/>
              <w:numPr>
                <w:ilvl w:val="0"/>
                <w:numId w:val="31"/>
              </w:numPr>
              <w:spacing w:line="276" w:lineRule="auto"/>
              <w:ind w:left="473"/>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894499">
              <w:rPr>
                <w:rFonts w:ascii="Arial" w:hAnsi="Arial" w:cs="Arial"/>
                <w:color w:val="000000" w:themeColor="text1"/>
                <w:sz w:val="22"/>
                <w:szCs w:val="22"/>
              </w:rPr>
              <w:t>“Ever try to get your TV repaired?”</w:t>
            </w:r>
          </w:p>
          <w:p w14:paraId="4FFF3DDE" w14:textId="77777777" w:rsidR="009955D7" w:rsidRPr="00894499" w:rsidRDefault="009955D7" w:rsidP="00EF5F7E">
            <w:pPr>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r w:rsidR="009955D7" w14:paraId="669E7676" w14:textId="77777777" w:rsidTr="00894499">
        <w:trPr>
          <w:gridAfter w:val="1"/>
          <w:wAfter w:w="113" w:type="dxa"/>
          <w:trHeight w:val="1247"/>
        </w:trPr>
        <w:tc>
          <w:tcPr>
            <w:cnfStyle w:val="001000000000" w:firstRow="0" w:lastRow="0" w:firstColumn="1" w:lastColumn="0" w:oddVBand="0" w:evenVBand="0" w:oddHBand="0" w:evenHBand="0" w:firstRowFirstColumn="0" w:firstRowLastColumn="0" w:lastRowFirstColumn="0" w:lastRowLastColumn="0"/>
            <w:tcW w:w="4282" w:type="dxa"/>
            <w:vAlign w:val="center"/>
          </w:tcPr>
          <w:p w14:paraId="4DC6C734" w14:textId="77777777" w:rsidR="009955D7" w:rsidRPr="009955D7" w:rsidRDefault="009955D7" w:rsidP="00EF5F7E">
            <w:pPr>
              <w:spacing w:line="276" w:lineRule="auto"/>
              <w:jc w:val="left"/>
              <w:rPr>
                <w:rFonts w:ascii="Arial" w:hAnsi="Arial" w:cs="Arial"/>
                <w:b w:val="0"/>
                <w:bCs w:val="0"/>
                <w:color w:val="000000" w:themeColor="text1"/>
                <w:sz w:val="22"/>
                <w:szCs w:val="22"/>
              </w:rPr>
            </w:pPr>
            <w:r w:rsidRPr="009955D7">
              <w:rPr>
                <w:rFonts w:ascii="Arial" w:hAnsi="Arial" w:cs="Arial"/>
                <w:b w:val="0"/>
                <w:bCs w:val="0"/>
                <w:color w:val="000000" w:themeColor="text1"/>
                <w:sz w:val="22"/>
                <w:szCs w:val="22"/>
              </w:rPr>
              <w:t>“If they (manufacturers) won’t (change), governments must make them.”</w:t>
            </w:r>
          </w:p>
          <w:p w14:paraId="18483B1E" w14:textId="77777777" w:rsidR="009955D7" w:rsidRPr="00894499" w:rsidRDefault="009955D7" w:rsidP="00EF5F7E">
            <w:pPr>
              <w:spacing w:line="276" w:lineRule="auto"/>
              <w:jc w:val="left"/>
              <w:rPr>
                <w:rFonts w:ascii="Arial" w:hAnsi="Arial" w:cs="Arial"/>
                <w:b w:val="0"/>
                <w:bCs w:val="0"/>
                <w:color w:val="000000" w:themeColor="text1"/>
                <w:sz w:val="22"/>
                <w:szCs w:val="22"/>
              </w:rPr>
            </w:pPr>
          </w:p>
        </w:tc>
        <w:tc>
          <w:tcPr>
            <w:tcW w:w="6372" w:type="dxa"/>
            <w:gridSpan w:val="2"/>
            <w:vAlign w:val="center"/>
          </w:tcPr>
          <w:p w14:paraId="26109E87" w14:textId="77777777" w:rsidR="009955D7" w:rsidRPr="00894499" w:rsidRDefault="009955D7" w:rsidP="00EF5F7E">
            <w:pPr>
              <w:spacing w:line="276"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9955D7" w14:paraId="44F5B60D" w14:textId="77777777" w:rsidTr="00894499">
        <w:trPr>
          <w:gridAfter w:val="1"/>
          <w:cnfStyle w:val="000000100000" w:firstRow="0" w:lastRow="0" w:firstColumn="0" w:lastColumn="0" w:oddVBand="0" w:evenVBand="0" w:oddHBand="1" w:evenHBand="0" w:firstRowFirstColumn="0" w:firstRowLastColumn="0" w:lastRowFirstColumn="0" w:lastRowLastColumn="0"/>
          <w:wAfter w:w="113" w:type="dxa"/>
          <w:trHeight w:val="1247"/>
        </w:trPr>
        <w:tc>
          <w:tcPr>
            <w:cnfStyle w:val="001000000000" w:firstRow="0" w:lastRow="0" w:firstColumn="1" w:lastColumn="0" w:oddVBand="0" w:evenVBand="0" w:oddHBand="0" w:evenHBand="0" w:firstRowFirstColumn="0" w:firstRowLastColumn="0" w:lastRowFirstColumn="0" w:lastRowLastColumn="0"/>
            <w:tcW w:w="4282" w:type="dxa"/>
            <w:vAlign w:val="center"/>
          </w:tcPr>
          <w:p w14:paraId="707A448C" w14:textId="77777777" w:rsidR="009955D7" w:rsidRPr="009955D7" w:rsidRDefault="009955D7" w:rsidP="00EF5F7E">
            <w:pPr>
              <w:spacing w:line="276" w:lineRule="auto"/>
              <w:jc w:val="left"/>
              <w:rPr>
                <w:rFonts w:ascii="Arial" w:hAnsi="Arial" w:cs="Arial"/>
                <w:b w:val="0"/>
                <w:bCs w:val="0"/>
                <w:color w:val="000000" w:themeColor="text1"/>
                <w:sz w:val="22"/>
                <w:szCs w:val="22"/>
              </w:rPr>
            </w:pPr>
            <w:r w:rsidRPr="009955D7">
              <w:rPr>
                <w:rFonts w:ascii="Arial" w:hAnsi="Arial" w:cs="Arial"/>
                <w:b w:val="0"/>
                <w:bCs w:val="0"/>
                <w:color w:val="000000" w:themeColor="text1"/>
                <w:sz w:val="22"/>
                <w:szCs w:val="22"/>
              </w:rPr>
              <w:t>“Although tech companies will often speak of sustainability, many lobby against repair legislation”</w:t>
            </w:r>
          </w:p>
          <w:p w14:paraId="68336967" w14:textId="77777777" w:rsidR="009955D7" w:rsidRPr="00894499" w:rsidRDefault="009955D7" w:rsidP="00EF5F7E">
            <w:pPr>
              <w:spacing w:line="276" w:lineRule="auto"/>
              <w:jc w:val="left"/>
              <w:rPr>
                <w:rFonts w:ascii="Arial" w:hAnsi="Arial" w:cs="Arial"/>
                <w:b w:val="0"/>
                <w:bCs w:val="0"/>
                <w:color w:val="000000" w:themeColor="text1"/>
                <w:sz w:val="22"/>
                <w:szCs w:val="22"/>
              </w:rPr>
            </w:pPr>
          </w:p>
        </w:tc>
        <w:tc>
          <w:tcPr>
            <w:tcW w:w="6372" w:type="dxa"/>
            <w:gridSpan w:val="2"/>
            <w:vAlign w:val="center"/>
          </w:tcPr>
          <w:p w14:paraId="175F7AC6" w14:textId="0467DF27" w:rsidR="009955D7" w:rsidRPr="00894499" w:rsidRDefault="009955D7" w:rsidP="00EF5F7E">
            <w:pPr>
              <w:pStyle w:val="ListParagraph"/>
              <w:numPr>
                <w:ilvl w:val="0"/>
                <w:numId w:val="32"/>
              </w:numPr>
              <w:spacing w:line="276" w:lineRule="auto"/>
              <w:ind w:left="473"/>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894499">
              <w:rPr>
                <w:rFonts w:ascii="Arial" w:eastAsia="Times New Roman" w:hAnsi="Arial" w:cs="Arial"/>
                <w:color w:val="000000"/>
                <w:sz w:val="22"/>
                <w:szCs w:val="22"/>
                <w:lang w:eastAsia="en-GB"/>
              </w:rPr>
              <w:t>“(</w:t>
            </w:r>
            <w:r w:rsidRPr="00894499">
              <w:rPr>
                <w:rFonts w:ascii="Arial" w:eastAsia="Times New Roman" w:hAnsi="Arial" w:cs="Arial"/>
                <w:color w:val="000000"/>
                <w:sz w:val="22"/>
                <w:szCs w:val="22"/>
                <w:lang w:eastAsia="en-GB"/>
              </w:rPr>
              <w:t>They are) fearful it will loosen their control and eat into their profits”</w:t>
            </w:r>
          </w:p>
        </w:tc>
      </w:tr>
      <w:tr w:rsidR="009955D7" w14:paraId="66DC54B5" w14:textId="77777777" w:rsidTr="00894499">
        <w:trPr>
          <w:gridAfter w:val="1"/>
          <w:wAfter w:w="113" w:type="dxa"/>
          <w:trHeight w:val="2098"/>
        </w:trPr>
        <w:tc>
          <w:tcPr>
            <w:cnfStyle w:val="001000000000" w:firstRow="0" w:lastRow="0" w:firstColumn="1" w:lastColumn="0" w:oddVBand="0" w:evenVBand="0" w:oddHBand="0" w:evenHBand="0" w:firstRowFirstColumn="0" w:firstRowLastColumn="0" w:lastRowFirstColumn="0" w:lastRowLastColumn="0"/>
            <w:tcW w:w="4282" w:type="dxa"/>
            <w:vAlign w:val="center"/>
          </w:tcPr>
          <w:p w14:paraId="2DAA9C8A" w14:textId="77777777" w:rsidR="009955D7" w:rsidRPr="009955D7" w:rsidRDefault="009955D7" w:rsidP="00EF5F7E">
            <w:pPr>
              <w:spacing w:line="276" w:lineRule="auto"/>
              <w:jc w:val="left"/>
              <w:textAlignment w:val="baseline"/>
              <w:rPr>
                <w:rFonts w:ascii="Arial" w:eastAsia="Times New Roman" w:hAnsi="Arial" w:cs="Arial"/>
                <w:b w:val="0"/>
                <w:bCs w:val="0"/>
                <w:color w:val="000000"/>
                <w:sz w:val="22"/>
                <w:szCs w:val="22"/>
                <w:lang w:eastAsia="en-GB"/>
              </w:rPr>
            </w:pPr>
            <w:r w:rsidRPr="009955D7">
              <w:rPr>
                <w:rFonts w:ascii="Arial" w:eastAsia="Times New Roman" w:hAnsi="Arial" w:cs="Arial"/>
                <w:b w:val="0"/>
                <w:bCs w:val="0"/>
                <w:color w:val="000000"/>
                <w:sz w:val="22"/>
                <w:szCs w:val="22"/>
                <w:lang w:eastAsia="en-GB"/>
              </w:rPr>
              <w:t>“This waste (from discarded electronics) is dangerous”</w:t>
            </w:r>
          </w:p>
          <w:p w14:paraId="3469AE03" w14:textId="77777777" w:rsidR="009955D7" w:rsidRPr="00894499" w:rsidRDefault="009955D7" w:rsidP="00EF5F7E">
            <w:pPr>
              <w:spacing w:line="276" w:lineRule="auto"/>
              <w:ind w:left="720"/>
              <w:jc w:val="left"/>
              <w:rPr>
                <w:rFonts w:ascii="Arial" w:hAnsi="Arial" w:cs="Arial"/>
                <w:b w:val="0"/>
                <w:bCs w:val="0"/>
                <w:color w:val="000000" w:themeColor="text1"/>
                <w:sz w:val="22"/>
                <w:szCs w:val="22"/>
              </w:rPr>
            </w:pPr>
          </w:p>
        </w:tc>
        <w:tc>
          <w:tcPr>
            <w:tcW w:w="6372" w:type="dxa"/>
            <w:gridSpan w:val="2"/>
            <w:vAlign w:val="center"/>
          </w:tcPr>
          <w:p w14:paraId="098B88BA" w14:textId="7D190683" w:rsidR="009955D7" w:rsidRPr="00894499" w:rsidRDefault="009955D7" w:rsidP="00EF5F7E">
            <w:pPr>
              <w:pStyle w:val="ListParagraph"/>
              <w:numPr>
                <w:ilvl w:val="0"/>
                <w:numId w:val="32"/>
              </w:numPr>
              <w:spacing w:line="276" w:lineRule="auto"/>
              <w:ind w:left="473"/>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894499">
              <w:rPr>
                <w:rFonts w:ascii="Arial" w:hAnsi="Arial" w:cs="Arial"/>
                <w:color w:val="000000" w:themeColor="text1"/>
                <w:sz w:val="22"/>
                <w:szCs w:val="22"/>
              </w:rPr>
              <w:t>“Consumers are urged to upgrade annually”</w:t>
            </w:r>
          </w:p>
          <w:p w14:paraId="4908FD12" w14:textId="63FD1D75" w:rsidR="009955D7" w:rsidRPr="00894499" w:rsidRDefault="009955D7" w:rsidP="00EF5F7E">
            <w:pPr>
              <w:pStyle w:val="ListParagraph"/>
              <w:numPr>
                <w:ilvl w:val="0"/>
                <w:numId w:val="32"/>
              </w:numPr>
              <w:spacing w:line="276" w:lineRule="auto"/>
              <w:ind w:left="473"/>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894499">
              <w:rPr>
                <w:rFonts w:ascii="Arial" w:hAnsi="Arial" w:cs="Arial"/>
                <w:color w:val="000000" w:themeColor="text1"/>
                <w:sz w:val="22"/>
                <w:szCs w:val="22"/>
              </w:rPr>
              <w:t>“Well north of 1 billion smartphones were shipped in 2020”</w:t>
            </w:r>
          </w:p>
          <w:p w14:paraId="554583C1" w14:textId="1B6BF850" w:rsidR="009955D7" w:rsidRPr="00894499" w:rsidRDefault="009955D7" w:rsidP="00EF5F7E">
            <w:pPr>
              <w:pStyle w:val="ListParagraph"/>
              <w:numPr>
                <w:ilvl w:val="0"/>
                <w:numId w:val="32"/>
              </w:numPr>
              <w:spacing w:line="276" w:lineRule="auto"/>
              <w:ind w:left="473"/>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894499">
              <w:rPr>
                <w:rFonts w:ascii="Arial" w:hAnsi="Arial" w:cs="Arial"/>
                <w:color w:val="000000" w:themeColor="text1"/>
                <w:sz w:val="22"/>
                <w:szCs w:val="22"/>
              </w:rPr>
              <w:t xml:space="preserve">“None of Apple’s iPhones or </w:t>
            </w:r>
            <w:proofErr w:type="spellStart"/>
            <w:r w:rsidRPr="00894499">
              <w:rPr>
                <w:rFonts w:ascii="Arial" w:hAnsi="Arial" w:cs="Arial"/>
                <w:color w:val="000000" w:themeColor="text1"/>
                <w:sz w:val="22"/>
                <w:szCs w:val="22"/>
              </w:rPr>
              <w:t>MacBooks</w:t>
            </w:r>
            <w:proofErr w:type="spellEnd"/>
            <w:r w:rsidRPr="00894499">
              <w:rPr>
                <w:rFonts w:ascii="Arial" w:hAnsi="Arial" w:cs="Arial"/>
                <w:color w:val="000000" w:themeColor="text1"/>
                <w:sz w:val="22"/>
                <w:szCs w:val="22"/>
              </w:rPr>
              <w:t xml:space="preserve"> earned above a 7, with 10 being the top score — making the company a C student at best … Other manufacturers like Microsoft and Samsung fared about the same.”</w:t>
            </w:r>
          </w:p>
        </w:tc>
      </w:tr>
      <w:tr w:rsidR="00EF5F7E" w14:paraId="112EF468" w14:textId="77777777" w:rsidTr="00EF5F7E">
        <w:trPr>
          <w:gridAfter w:val="1"/>
          <w:cnfStyle w:val="000000100000" w:firstRow="0" w:lastRow="0" w:firstColumn="0" w:lastColumn="0" w:oddVBand="0" w:evenVBand="0" w:oddHBand="1" w:evenHBand="0" w:firstRowFirstColumn="0" w:firstRowLastColumn="0" w:lastRowFirstColumn="0" w:lastRowLastColumn="0"/>
          <w:wAfter w:w="113" w:type="dxa"/>
          <w:trHeight w:val="2948"/>
        </w:trPr>
        <w:tc>
          <w:tcPr>
            <w:cnfStyle w:val="001000000000" w:firstRow="0" w:lastRow="0" w:firstColumn="1" w:lastColumn="0" w:oddVBand="0" w:evenVBand="0" w:oddHBand="0" w:evenHBand="0" w:firstRowFirstColumn="0" w:firstRowLastColumn="0" w:lastRowFirstColumn="0" w:lastRowLastColumn="0"/>
            <w:tcW w:w="4282" w:type="dxa"/>
            <w:vAlign w:val="center"/>
          </w:tcPr>
          <w:p w14:paraId="761B56FB" w14:textId="1E78AA8F" w:rsidR="00EF5F7E" w:rsidRPr="00EF5F7E" w:rsidRDefault="00EF5F7E" w:rsidP="00EF5F7E">
            <w:pPr>
              <w:spacing w:line="276" w:lineRule="auto"/>
              <w:jc w:val="left"/>
              <w:textAlignment w:val="baseline"/>
              <w:rPr>
                <w:rFonts w:ascii="Arial" w:eastAsia="Times New Roman" w:hAnsi="Arial" w:cs="Arial"/>
                <w:b w:val="0"/>
                <w:bCs w:val="0"/>
                <w:color w:val="000000"/>
                <w:sz w:val="22"/>
                <w:szCs w:val="22"/>
                <w:lang w:eastAsia="en-GB"/>
              </w:rPr>
            </w:pPr>
            <w:r w:rsidRPr="00EF5F7E">
              <w:rPr>
                <w:rFonts w:ascii="Arial" w:eastAsia="Times New Roman" w:hAnsi="Arial" w:cs="Arial"/>
                <w:b w:val="0"/>
                <w:bCs w:val="0"/>
                <w:color w:val="000000"/>
                <w:sz w:val="22"/>
                <w:szCs w:val="22"/>
                <w:lang w:eastAsia="en-GB"/>
              </w:rPr>
              <w:t>“</w:t>
            </w:r>
            <w:r w:rsidRPr="00EF5F7E">
              <w:rPr>
                <w:rFonts w:ascii="Arial" w:eastAsia="Times New Roman" w:hAnsi="Arial" w:cs="Arial"/>
                <w:b w:val="0"/>
                <w:bCs w:val="0"/>
                <w:color w:val="000000"/>
                <w:sz w:val="22"/>
                <w:szCs w:val="22"/>
                <w:lang w:eastAsia="en-GB"/>
              </w:rPr>
              <w:t>There is movement to change the current situation</w:t>
            </w:r>
            <w:r w:rsidRPr="00EF5F7E">
              <w:rPr>
                <w:rFonts w:ascii="Arial" w:eastAsia="Times New Roman" w:hAnsi="Arial" w:cs="Arial"/>
                <w:b w:val="0"/>
                <w:bCs w:val="0"/>
                <w:color w:val="000000"/>
                <w:sz w:val="22"/>
                <w:szCs w:val="22"/>
                <w:lang w:eastAsia="en-GB"/>
              </w:rPr>
              <w:t>”</w:t>
            </w:r>
          </w:p>
        </w:tc>
        <w:tc>
          <w:tcPr>
            <w:tcW w:w="6372" w:type="dxa"/>
            <w:gridSpan w:val="2"/>
            <w:vAlign w:val="center"/>
          </w:tcPr>
          <w:p w14:paraId="4E804F40" w14:textId="4F746C42" w:rsidR="00EF5F7E" w:rsidRPr="00EF5F7E" w:rsidRDefault="00EF5F7E" w:rsidP="00EF5F7E">
            <w:pPr>
              <w:numPr>
                <w:ilvl w:val="0"/>
                <w:numId w:val="32"/>
              </w:num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F5F7E">
              <w:rPr>
                <w:rFonts w:ascii="Arial" w:hAnsi="Arial" w:cs="Arial"/>
                <w:color w:val="000000"/>
                <w:sz w:val="22"/>
                <w:szCs w:val="22"/>
              </w:rPr>
              <w:t xml:space="preserve">The </w:t>
            </w:r>
            <w:r w:rsidRPr="00EF5F7E">
              <w:rPr>
                <w:rFonts w:ascii="Arial" w:hAnsi="Arial" w:cs="Arial"/>
                <w:color w:val="000000"/>
                <w:sz w:val="22"/>
                <w:szCs w:val="22"/>
              </w:rPr>
              <w:t xml:space="preserve">French government </w:t>
            </w:r>
            <w:r w:rsidRPr="00EF5F7E">
              <w:rPr>
                <w:rFonts w:ascii="Arial" w:hAnsi="Arial" w:cs="Arial"/>
                <w:color w:val="000000"/>
                <w:sz w:val="22"/>
                <w:szCs w:val="22"/>
              </w:rPr>
              <w:t>recently mandated</w:t>
            </w:r>
            <w:r w:rsidRPr="00EF5F7E">
              <w:rPr>
                <w:rFonts w:ascii="Arial" w:hAnsi="Arial" w:cs="Arial"/>
                <w:color w:val="000000"/>
                <w:sz w:val="22"/>
                <w:szCs w:val="22"/>
              </w:rPr>
              <w:t xml:space="preserve"> tech manufacturers to list repairability scores on product pages</w:t>
            </w:r>
          </w:p>
          <w:p w14:paraId="2B6D3506" w14:textId="5227B833" w:rsidR="00EF5F7E" w:rsidRPr="00EF5F7E" w:rsidRDefault="00EF5F7E" w:rsidP="00EF5F7E">
            <w:pPr>
              <w:numPr>
                <w:ilvl w:val="0"/>
                <w:numId w:val="32"/>
              </w:num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r w:rsidRPr="00EF5F7E">
              <w:rPr>
                <w:rFonts w:ascii="Arial" w:hAnsi="Arial" w:cs="Arial"/>
                <w:color w:val="000000"/>
                <w:sz w:val="22"/>
                <w:szCs w:val="22"/>
              </w:rPr>
              <w:t>More than a dozen states in the US are considering right-to-repair legislation</w:t>
            </w:r>
            <w:r>
              <w:rPr>
                <w:rFonts w:ascii="Arial" w:hAnsi="Arial" w:cs="Arial"/>
                <w:color w:val="000000"/>
                <w:sz w:val="22"/>
                <w:szCs w:val="22"/>
              </w:rPr>
              <w:t>”</w:t>
            </w:r>
          </w:p>
          <w:p w14:paraId="1797FACD" w14:textId="18051F80" w:rsidR="00EF5F7E" w:rsidRPr="00EF5F7E" w:rsidRDefault="00EF5F7E" w:rsidP="00EF5F7E">
            <w:pPr>
              <w:numPr>
                <w:ilvl w:val="0"/>
                <w:numId w:val="32"/>
              </w:num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r w:rsidRPr="00EF5F7E">
              <w:rPr>
                <w:rFonts w:ascii="Arial" w:hAnsi="Arial" w:cs="Arial"/>
                <w:color w:val="000000"/>
                <w:sz w:val="22"/>
                <w:szCs w:val="22"/>
              </w:rPr>
              <w:t>New York State Assembly is organising a virtual town hall open to the public</w:t>
            </w:r>
            <w:r>
              <w:rPr>
                <w:rFonts w:ascii="Arial" w:hAnsi="Arial" w:cs="Arial"/>
                <w:color w:val="000000"/>
                <w:sz w:val="22"/>
                <w:szCs w:val="22"/>
              </w:rPr>
              <w:t>”</w:t>
            </w:r>
          </w:p>
          <w:p w14:paraId="11E4CA3B" w14:textId="37D7AB3E" w:rsidR="00EF5F7E" w:rsidRPr="00EF5F7E" w:rsidRDefault="00EF5F7E" w:rsidP="00EF5F7E">
            <w:pPr>
              <w:numPr>
                <w:ilvl w:val="0"/>
                <w:numId w:val="32"/>
              </w:numPr>
              <w:spacing w:before="100" w:beforeAutospacing="1" w:after="100" w:afterAutospacing="1" w:line="276" w:lineRule="auto"/>
              <w:jc w:val="left"/>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w:t>
            </w:r>
            <w:r w:rsidRPr="00EF5F7E">
              <w:rPr>
                <w:rFonts w:ascii="Arial" w:hAnsi="Arial" w:cs="Arial"/>
                <w:color w:val="000000"/>
                <w:sz w:val="22"/>
                <w:szCs w:val="22"/>
              </w:rPr>
              <w:t>Federal Trade Commission is expected to release a report of repair restrictions in consumer technology</w:t>
            </w:r>
            <w:r>
              <w:rPr>
                <w:rFonts w:ascii="Arial" w:hAnsi="Arial" w:cs="Arial"/>
                <w:color w:val="000000"/>
                <w:sz w:val="22"/>
                <w:szCs w:val="22"/>
              </w:rPr>
              <w:t>”</w:t>
            </w:r>
          </w:p>
        </w:tc>
      </w:tr>
    </w:tbl>
    <w:p w14:paraId="680F24F8" w14:textId="77777777" w:rsidR="009955D7" w:rsidRPr="00271D60" w:rsidRDefault="009955D7" w:rsidP="00894499">
      <w:pPr>
        <w:rPr>
          <w:color w:val="000000" w:themeColor="text1"/>
          <w:sz w:val="22"/>
          <w:szCs w:val="22"/>
        </w:rPr>
      </w:pPr>
    </w:p>
    <w:sectPr w:rsidR="009955D7" w:rsidRPr="00271D60" w:rsidSect="00FB1C4B">
      <w:headerReference w:type="even" r:id="rId11"/>
      <w:headerReference w:type="default" r:id="rId12"/>
      <w:footerReference w:type="even" r:id="rId13"/>
      <w:footerReference w:type="default" r:id="rId14"/>
      <w:headerReference w:type="first" r:id="rId15"/>
      <w:footerReference w:type="first" r:id="rId16"/>
      <w:pgSz w:w="11906" w:h="16838"/>
      <w:pgMar w:top="720" w:right="567"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F314" w14:textId="77777777" w:rsidR="007528C4" w:rsidRDefault="007528C4" w:rsidP="00271D60">
      <w:pPr>
        <w:spacing w:after="0" w:line="240" w:lineRule="auto"/>
      </w:pPr>
      <w:r>
        <w:separator/>
      </w:r>
    </w:p>
  </w:endnote>
  <w:endnote w:type="continuationSeparator" w:id="0">
    <w:p w14:paraId="0C19F7AE" w14:textId="77777777" w:rsidR="007528C4" w:rsidRDefault="007528C4" w:rsidP="0027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74E2" w14:textId="77777777" w:rsidR="00271D60" w:rsidRDefault="00271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7E38" w14:textId="77777777" w:rsidR="00271D60" w:rsidRDefault="00271D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D8F4" w14:textId="77777777" w:rsidR="00271D60" w:rsidRDefault="00271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4D51F" w14:textId="77777777" w:rsidR="007528C4" w:rsidRDefault="007528C4" w:rsidP="00271D60">
      <w:pPr>
        <w:spacing w:after="0" w:line="240" w:lineRule="auto"/>
      </w:pPr>
      <w:r>
        <w:separator/>
      </w:r>
    </w:p>
  </w:footnote>
  <w:footnote w:type="continuationSeparator" w:id="0">
    <w:p w14:paraId="3D6D3B54" w14:textId="77777777" w:rsidR="007528C4" w:rsidRDefault="007528C4" w:rsidP="00271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E0D4" w14:textId="77777777" w:rsidR="00271D60" w:rsidRDefault="00271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2788" w14:textId="77777777" w:rsidR="00271D60" w:rsidRDefault="00271D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CF61" w14:textId="77777777" w:rsidR="00271D60" w:rsidRDefault="00271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BCF"/>
    <w:multiLevelType w:val="hybridMultilevel"/>
    <w:tmpl w:val="555C27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A4D87"/>
    <w:multiLevelType w:val="hybridMultilevel"/>
    <w:tmpl w:val="D578E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83A24"/>
    <w:multiLevelType w:val="multilevel"/>
    <w:tmpl w:val="6596C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3240C"/>
    <w:multiLevelType w:val="multilevel"/>
    <w:tmpl w:val="26D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D558A"/>
    <w:multiLevelType w:val="multilevel"/>
    <w:tmpl w:val="B96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92D57"/>
    <w:multiLevelType w:val="multilevel"/>
    <w:tmpl w:val="56820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E7859"/>
    <w:multiLevelType w:val="hybridMultilevel"/>
    <w:tmpl w:val="1E086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F5A57"/>
    <w:multiLevelType w:val="hybridMultilevel"/>
    <w:tmpl w:val="7A3E2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942D5E"/>
    <w:multiLevelType w:val="multilevel"/>
    <w:tmpl w:val="6C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551E0"/>
    <w:multiLevelType w:val="multilevel"/>
    <w:tmpl w:val="74126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84AD6"/>
    <w:multiLevelType w:val="hybridMultilevel"/>
    <w:tmpl w:val="8CF416EC"/>
    <w:lvl w:ilvl="0" w:tplc="D00E270E">
      <w:start w:val="2"/>
      <w:numFmt w:val="lowerLetter"/>
      <w:lvlText w:val="%1."/>
      <w:lvlJc w:val="left"/>
      <w:pPr>
        <w:tabs>
          <w:tab w:val="num" w:pos="720"/>
        </w:tabs>
        <w:ind w:left="720" w:hanging="360"/>
      </w:pPr>
    </w:lvl>
    <w:lvl w:ilvl="1" w:tplc="B720F47A" w:tentative="1">
      <w:start w:val="1"/>
      <w:numFmt w:val="decimal"/>
      <w:lvlText w:val="%2."/>
      <w:lvlJc w:val="left"/>
      <w:pPr>
        <w:tabs>
          <w:tab w:val="num" w:pos="1440"/>
        </w:tabs>
        <w:ind w:left="1440" w:hanging="360"/>
      </w:pPr>
    </w:lvl>
    <w:lvl w:ilvl="2" w:tplc="97D442B4" w:tentative="1">
      <w:start w:val="1"/>
      <w:numFmt w:val="decimal"/>
      <w:lvlText w:val="%3."/>
      <w:lvlJc w:val="left"/>
      <w:pPr>
        <w:tabs>
          <w:tab w:val="num" w:pos="2160"/>
        </w:tabs>
        <w:ind w:left="2160" w:hanging="360"/>
      </w:pPr>
    </w:lvl>
    <w:lvl w:ilvl="3" w:tplc="792053BE" w:tentative="1">
      <w:start w:val="1"/>
      <w:numFmt w:val="decimal"/>
      <w:lvlText w:val="%4."/>
      <w:lvlJc w:val="left"/>
      <w:pPr>
        <w:tabs>
          <w:tab w:val="num" w:pos="2880"/>
        </w:tabs>
        <w:ind w:left="2880" w:hanging="360"/>
      </w:pPr>
    </w:lvl>
    <w:lvl w:ilvl="4" w:tplc="289A0FFA" w:tentative="1">
      <w:start w:val="1"/>
      <w:numFmt w:val="decimal"/>
      <w:lvlText w:val="%5."/>
      <w:lvlJc w:val="left"/>
      <w:pPr>
        <w:tabs>
          <w:tab w:val="num" w:pos="3600"/>
        </w:tabs>
        <w:ind w:left="3600" w:hanging="360"/>
      </w:pPr>
    </w:lvl>
    <w:lvl w:ilvl="5" w:tplc="3408825E" w:tentative="1">
      <w:start w:val="1"/>
      <w:numFmt w:val="decimal"/>
      <w:lvlText w:val="%6."/>
      <w:lvlJc w:val="left"/>
      <w:pPr>
        <w:tabs>
          <w:tab w:val="num" w:pos="4320"/>
        </w:tabs>
        <w:ind w:left="4320" w:hanging="360"/>
      </w:pPr>
    </w:lvl>
    <w:lvl w:ilvl="6" w:tplc="C5943928" w:tentative="1">
      <w:start w:val="1"/>
      <w:numFmt w:val="decimal"/>
      <w:lvlText w:val="%7."/>
      <w:lvlJc w:val="left"/>
      <w:pPr>
        <w:tabs>
          <w:tab w:val="num" w:pos="5040"/>
        </w:tabs>
        <w:ind w:left="5040" w:hanging="360"/>
      </w:pPr>
    </w:lvl>
    <w:lvl w:ilvl="7" w:tplc="38EC3132" w:tentative="1">
      <w:start w:val="1"/>
      <w:numFmt w:val="decimal"/>
      <w:lvlText w:val="%8."/>
      <w:lvlJc w:val="left"/>
      <w:pPr>
        <w:tabs>
          <w:tab w:val="num" w:pos="5760"/>
        </w:tabs>
        <w:ind w:left="5760" w:hanging="360"/>
      </w:pPr>
    </w:lvl>
    <w:lvl w:ilvl="8" w:tplc="AB8A51E6" w:tentative="1">
      <w:start w:val="1"/>
      <w:numFmt w:val="decimal"/>
      <w:lvlText w:val="%9."/>
      <w:lvlJc w:val="left"/>
      <w:pPr>
        <w:tabs>
          <w:tab w:val="num" w:pos="6480"/>
        </w:tabs>
        <w:ind w:left="6480" w:hanging="360"/>
      </w:pPr>
    </w:lvl>
  </w:abstractNum>
  <w:abstractNum w:abstractNumId="11" w15:restartNumberingAfterBreak="0">
    <w:nsid w:val="3FB71540"/>
    <w:multiLevelType w:val="hybridMultilevel"/>
    <w:tmpl w:val="FCF83D86"/>
    <w:lvl w:ilvl="0" w:tplc="B936D470">
      <w:start w:val="4"/>
      <w:numFmt w:val="lowerLetter"/>
      <w:lvlText w:val="%1."/>
      <w:lvlJc w:val="left"/>
      <w:pPr>
        <w:tabs>
          <w:tab w:val="num" w:pos="720"/>
        </w:tabs>
        <w:ind w:left="720" w:hanging="360"/>
      </w:pPr>
    </w:lvl>
    <w:lvl w:ilvl="1" w:tplc="6AACA42A">
      <w:start w:val="1"/>
      <w:numFmt w:val="bullet"/>
      <w:lvlText w:val="o"/>
      <w:lvlJc w:val="left"/>
      <w:pPr>
        <w:tabs>
          <w:tab w:val="num" w:pos="1440"/>
        </w:tabs>
        <w:ind w:left="1440" w:hanging="360"/>
      </w:pPr>
      <w:rPr>
        <w:rFonts w:ascii="Courier New" w:hAnsi="Courier New" w:hint="default"/>
        <w:sz w:val="20"/>
      </w:rPr>
    </w:lvl>
    <w:lvl w:ilvl="2" w:tplc="85300040" w:tentative="1">
      <w:start w:val="1"/>
      <w:numFmt w:val="decimal"/>
      <w:lvlText w:val="%3."/>
      <w:lvlJc w:val="left"/>
      <w:pPr>
        <w:tabs>
          <w:tab w:val="num" w:pos="2160"/>
        </w:tabs>
        <w:ind w:left="2160" w:hanging="360"/>
      </w:pPr>
    </w:lvl>
    <w:lvl w:ilvl="3" w:tplc="D53AA05C" w:tentative="1">
      <w:start w:val="1"/>
      <w:numFmt w:val="decimal"/>
      <w:lvlText w:val="%4."/>
      <w:lvlJc w:val="left"/>
      <w:pPr>
        <w:tabs>
          <w:tab w:val="num" w:pos="2880"/>
        </w:tabs>
        <w:ind w:left="2880" w:hanging="360"/>
      </w:pPr>
    </w:lvl>
    <w:lvl w:ilvl="4" w:tplc="98661A1A" w:tentative="1">
      <w:start w:val="1"/>
      <w:numFmt w:val="decimal"/>
      <w:lvlText w:val="%5."/>
      <w:lvlJc w:val="left"/>
      <w:pPr>
        <w:tabs>
          <w:tab w:val="num" w:pos="3600"/>
        </w:tabs>
        <w:ind w:left="3600" w:hanging="360"/>
      </w:pPr>
    </w:lvl>
    <w:lvl w:ilvl="5" w:tplc="A398A83E" w:tentative="1">
      <w:start w:val="1"/>
      <w:numFmt w:val="decimal"/>
      <w:lvlText w:val="%6."/>
      <w:lvlJc w:val="left"/>
      <w:pPr>
        <w:tabs>
          <w:tab w:val="num" w:pos="4320"/>
        </w:tabs>
        <w:ind w:left="4320" w:hanging="360"/>
      </w:pPr>
    </w:lvl>
    <w:lvl w:ilvl="6" w:tplc="FB6874A6" w:tentative="1">
      <w:start w:val="1"/>
      <w:numFmt w:val="decimal"/>
      <w:lvlText w:val="%7."/>
      <w:lvlJc w:val="left"/>
      <w:pPr>
        <w:tabs>
          <w:tab w:val="num" w:pos="5040"/>
        </w:tabs>
        <w:ind w:left="5040" w:hanging="360"/>
      </w:pPr>
    </w:lvl>
    <w:lvl w:ilvl="7" w:tplc="64A217F4" w:tentative="1">
      <w:start w:val="1"/>
      <w:numFmt w:val="decimal"/>
      <w:lvlText w:val="%8."/>
      <w:lvlJc w:val="left"/>
      <w:pPr>
        <w:tabs>
          <w:tab w:val="num" w:pos="5760"/>
        </w:tabs>
        <w:ind w:left="5760" w:hanging="360"/>
      </w:pPr>
    </w:lvl>
    <w:lvl w:ilvl="8" w:tplc="48F0A2D2" w:tentative="1">
      <w:start w:val="1"/>
      <w:numFmt w:val="decimal"/>
      <w:lvlText w:val="%9."/>
      <w:lvlJc w:val="left"/>
      <w:pPr>
        <w:tabs>
          <w:tab w:val="num" w:pos="6480"/>
        </w:tabs>
        <w:ind w:left="6480" w:hanging="360"/>
      </w:pPr>
    </w:lvl>
  </w:abstractNum>
  <w:abstractNum w:abstractNumId="12" w15:restartNumberingAfterBreak="0">
    <w:nsid w:val="441B7BA7"/>
    <w:multiLevelType w:val="hybridMultilevel"/>
    <w:tmpl w:val="34D071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F22D34"/>
    <w:multiLevelType w:val="multilevel"/>
    <w:tmpl w:val="9A8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B63A2"/>
    <w:multiLevelType w:val="multilevel"/>
    <w:tmpl w:val="167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26D05"/>
    <w:multiLevelType w:val="hybridMultilevel"/>
    <w:tmpl w:val="38207ABC"/>
    <w:lvl w:ilvl="0" w:tplc="EE329BFC">
      <w:start w:val="2"/>
      <w:numFmt w:val="lowerLetter"/>
      <w:lvlText w:val="%1."/>
      <w:lvlJc w:val="left"/>
      <w:pPr>
        <w:tabs>
          <w:tab w:val="num" w:pos="720"/>
        </w:tabs>
        <w:ind w:left="720" w:hanging="360"/>
      </w:pPr>
    </w:lvl>
    <w:lvl w:ilvl="1" w:tplc="A9CA341C" w:tentative="1">
      <w:start w:val="1"/>
      <w:numFmt w:val="decimal"/>
      <w:lvlText w:val="%2."/>
      <w:lvlJc w:val="left"/>
      <w:pPr>
        <w:tabs>
          <w:tab w:val="num" w:pos="1440"/>
        </w:tabs>
        <w:ind w:left="1440" w:hanging="360"/>
      </w:pPr>
    </w:lvl>
    <w:lvl w:ilvl="2" w:tplc="6F3E2BA4" w:tentative="1">
      <w:start w:val="1"/>
      <w:numFmt w:val="decimal"/>
      <w:lvlText w:val="%3."/>
      <w:lvlJc w:val="left"/>
      <w:pPr>
        <w:tabs>
          <w:tab w:val="num" w:pos="2160"/>
        </w:tabs>
        <w:ind w:left="2160" w:hanging="360"/>
      </w:pPr>
    </w:lvl>
    <w:lvl w:ilvl="3" w:tplc="9502D7CA" w:tentative="1">
      <w:start w:val="1"/>
      <w:numFmt w:val="decimal"/>
      <w:lvlText w:val="%4."/>
      <w:lvlJc w:val="left"/>
      <w:pPr>
        <w:tabs>
          <w:tab w:val="num" w:pos="2880"/>
        </w:tabs>
        <w:ind w:left="2880" w:hanging="360"/>
      </w:pPr>
    </w:lvl>
    <w:lvl w:ilvl="4" w:tplc="019E658C" w:tentative="1">
      <w:start w:val="1"/>
      <w:numFmt w:val="decimal"/>
      <w:lvlText w:val="%5."/>
      <w:lvlJc w:val="left"/>
      <w:pPr>
        <w:tabs>
          <w:tab w:val="num" w:pos="3600"/>
        </w:tabs>
        <w:ind w:left="3600" w:hanging="360"/>
      </w:pPr>
    </w:lvl>
    <w:lvl w:ilvl="5" w:tplc="3E7A202E" w:tentative="1">
      <w:start w:val="1"/>
      <w:numFmt w:val="decimal"/>
      <w:lvlText w:val="%6."/>
      <w:lvlJc w:val="left"/>
      <w:pPr>
        <w:tabs>
          <w:tab w:val="num" w:pos="4320"/>
        </w:tabs>
        <w:ind w:left="4320" w:hanging="360"/>
      </w:pPr>
    </w:lvl>
    <w:lvl w:ilvl="6" w:tplc="0188FDF2" w:tentative="1">
      <w:start w:val="1"/>
      <w:numFmt w:val="decimal"/>
      <w:lvlText w:val="%7."/>
      <w:lvlJc w:val="left"/>
      <w:pPr>
        <w:tabs>
          <w:tab w:val="num" w:pos="5040"/>
        </w:tabs>
        <w:ind w:left="5040" w:hanging="360"/>
      </w:pPr>
    </w:lvl>
    <w:lvl w:ilvl="7" w:tplc="DFEE5F4C" w:tentative="1">
      <w:start w:val="1"/>
      <w:numFmt w:val="decimal"/>
      <w:lvlText w:val="%8."/>
      <w:lvlJc w:val="left"/>
      <w:pPr>
        <w:tabs>
          <w:tab w:val="num" w:pos="5760"/>
        </w:tabs>
        <w:ind w:left="5760" w:hanging="360"/>
      </w:pPr>
    </w:lvl>
    <w:lvl w:ilvl="8" w:tplc="72DCC6EA" w:tentative="1">
      <w:start w:val="1"/>
      <w:numFmt w:val="decimal"/>
      <w:lvlText w:val="%9."/>
      <w:lvlJc w:val="left"/>
      <w:pPr>
        <w:tabs>
          <w:tab w:val="num" w:pos="6480"/>
        </w:tabs>
        <w:ind w:left="6480" w:hanging="360"/>
      </w:pPr>
    </w:lvl>
  </w:abstractNum>
  <w:abstractNum w:abstractNumId="16" w15:restartNumberingAfterBreak="0">
    <w:nsid w:val="5E274348"/>
    <w:multiLevelType w:val="multilevel"/>
    <w:tmpl w:val="BEA8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670C7"/>
    <w:multiLevelType w:val="hybridMultilevel"/>
    <w:tmpl w:val="9E0CA5D0"/>
    <w:lvl w:ilvl="0" w:tplc="BE00ABE0">
      <w:start w:val="3"/>
      <w:numFmt w:val="lowerLetter"/>
      <w:lvlText w:val="%1."/>
      <w:lvlJc w:val="left"/>
      <w:pPr>
        <w:tabs>
          <w:tab w:val="num" w:pos="720"/>
        </w:tabs>
        <w:ind w:left="720" w:hanging="360"/>
      </w:pPr>
    </w:lvl>
    <w:lvl w:ilvl="1" w:tplc="21D67B80">
      <w:start w:val="1"/>
      <w:numFmt w:val="bullet"/>
      <w:lvlText w:val="o"/>
      <w:lvlJc w:val="left"/>
      <w:pPr>
        <w:tabs>
          <w:tab w:val="num" w:pos="1440"/>
        </w:tabs>
        <w:ind w:left="1440" w:hanging="360"/>
      </w:pPr>
      <w:rPr>
        <w:rFonts w:ascii="Courier New" w:hAnsi="Courier New" w:hint="default"/>
        <w:sz w:val="20"/>
      </w:rPr>
    </w:lvl>
    <w:lvl w:ilvl="2" w:tplc="6B82BC36" w:tentative="1">
      <w:start w:val="1"/>
      <w:numFmt w:val="decimal"/>
      <w:lvlText w:val="%3."/>
      <w:lvlJc w:val="left"/>
      <w:pPr>
        <w:tabs>
          <w:tab w:val="num" w:pos="2160"/>
        </w:tabs>
        <w:ind w:left="2160" w:hanging="360"/>
      </w:pPr>
    </w:lvl>
    <w:lvl w:ilvl="3" w:tplc="01649840" w:tentative="1">
      <w:start w:val="1"/>
      <w:numFmt w:val="decimal"/>
      <w:lvlText w:val="%4."/>
      <w:lvlJc w:val="left"/>
      <w:pPr>
        <w:tabs>
          <w:tab w:val="num" w:pos="2880"/>
        </w:tabs>
        <w:ind w:left="2880" w:hanging="360"/>
      </w:pPr>
    </w:lvl>
    <w:lvl w:ilvl="4" w:tplc="4524FB20" w:tentative="1">
      <w:start w:val="1"/>
      <w:numFmt w:val="decimal"/>
      <w:lvlText w:val="%5."/>
      <w:lvlJc w:val="left"/>
      <w:pPr>
        <w:tabs>
          <w:tab w:val="num" w:pos="3600"/>
        </w:tabs>
        <w:ind w:left="3600" w:hanging="360"/>
      </w:pPr>
    </w:lvl>
    <w:lvl w:ilvl="5" w:tplc="90FE00FA" w:tentative="1">
      <w:start w:val="1"/>
      <w:numFmt w:val="decimal"/>
      <w:lvlText w:val="%6."/>
      <w:lvlJc w:val="left"/>
      <w:pPr>
        <w:tabs>
          <w:tab w:val="num" w:pos="4320"/>
        </w:tabs>
        <w:ind w:left="4320" w:hanging="360"/>
      </w:pPr>
    </w:lvl>
    <w:lvl w:ilvl="6" w:tplc="E682CE1C" w:tentative="1">
      <w:start w:val="1"/>
      <w:numFmt w:val="decimal"/>
      <w:lvlText w:val="%7."/>
      <w:lvlJc w:val="left"/>
      <w:pPr>
        <w:tabs>
          <w:tab w:val="num" w:pos="5040"/>
        </w:tabs>
        <w:ind w:left="5040" w:hanging="360"/>
      </w:pPr>
    </w:lvl>
    <w:lvl w:ilvl="7" w:tplc="AE9C33A0" w:tentative="1">
      <w:start w:val="1"/>
      <w:numFmt w:val="decimal"/>
      <w:lvlText w:val="%8."/>
      <w:lvlJc w:val="left"/>
      <w:pPr>
        <w:tabs>
          <w:tab w:val="num" w:pos="5760"/>
        </w:tabs>
        <w:ind w:left="5760" w:hanging="360"/>
      </w:pPr>
    </w:lvl>
    <w:lvl w:ilvl="8" w:tplc="011026D4" w:tentative="1">
      <w:start w:val="1"/>
      <w:numFmt w:val="decimal"/>
      <w:lvlText w:val="%9."/>
      <w:lvlJc w:val="left"/>
      <w:pPr>
        <w:tabs>
          <w:tab w:val="num" w:pos="6480"/>
        </w:tabs>
        <w:ind w:left="6480" w:hanging="360"/>
      </w:pPr>
    </w:lvl>
  </w:abstractNum>
  <w:abstractNum w:abstractNumId="18" w15:restartNumberingAfterBreak="0">
    <w:nsid w:val="62E36C82"/>
    <w:multiLevelType w:val="multilevel"/>
    <w:tmpl w:val="FE92A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464A4F"/>
    <w:multiLevelType w:val="hybridMultilevel"/>
    <w:tmpl w:val="050E2D5A"/>
    <w:lvl w:ilvl="0" w:tplc="50AA20A2">
      <w:start w:val="4"/>
      <w:numFmt w:val="lowerLetter"/>
      <w:lvlText w:val="%1."/>
      <w:lvlJc w:val="left"/>
      <w:pPr>
        <w:tabs>
          <w:tab w:val="num" w:pos="720"/>
        </w:tabs>
        <w:ind w:left="720" w:hanging="360"/>
      </w:pPr>
    </w:lvl>
    <w:lvl w:ilvl="1" w:tplc="69D214F4">
      <w:start w:val="1"/>
      <w:numFmt w:val="bullet"/>
      <w:lvlText w:val="o"/>
      <w:lvlJc w:val="left"/>
      <w:pPr>
        <w:tabs>
          <w:tab w:val="num" w:pos="1440"/>
        </w:tabs>
        <w:ind w:left="1440" w:hanging="360"/>
      </w:pPr>
      <w:rPr>
        <w:rFonts w:ascii="Courier New" w:hAnsi="Courier New" w:hint="default"/>
        <w:sz w:val="20"/>
      </w:rPr>
    </w:lvl>
    <w:lvl w:ilvl="2" w:tplc="5CD4A772" w:tentative="1">
      <w:start w:val="1"/>
      <w:numFmt w:val="decimal"/>
      <w:lvlText w:val="%3."/>
      <w:lvlJc w:val="left"/>
      <w:pPr>
        <w:tabs>
          <w:tab w:val="num" w:pos="2160"/>
        </w:tabs>
        <w:ind w:left="2160" w:hanging="360"/>
      </w:pPr>
    </w:lvl>
    <w:lvl w:ilvl="3" w:tplc="3A400ED0" w:tentative="1">
      <w:start w:val="1"/>
      <w:numFmt w:val="decimal"/>
      <w:lvlText w:val="%4."/>
      <w:lvlJc w:val="left"/>
      <w:pPr>
        <w:tabs>
          <w:tab w:val="num" w:pos="2880"/>
        </w:tabs>
        <w:ind w:left="2880" w:hanging="360"/>
      </w:pPr>
    </w:lvl>
    <w:lvl w:ilvl="4" w:tplc="AABC7DF4" w:tentative="1">
      <w:start w:val="1"/>
      <w:numFmt w:val="decimal"/>
      <w:lvlText w:val="%5."/>
      <w:lvlJc w:val="left"/>
      <w:pPr>
        <w:tabs>
          <w:tab w:val="num" w:pos="3600"/>
        </w:tabs>
        <w:ind w:left="3600" w:hanging="360"/>
      </w:pPr>
    </w:lvl>
    <w:lvl w:ilvl="5" w:tplc="7DC0969C" w:tentative="1">
      <w:start w:val="1"/>
      <w:numFmt w:val="decimal"/>
      <w:lvlText w:val="%6."/>
      <w:lvlJc w:val="left"/>
      <w:pPr>
        <w:tabs>
          <w:tab w:val="num" w:pos="4320"/>
        </w:tabs>
        <w:ind w:left="4320" w:hanging="360"/>
      </w:pPr>
    </w:lvl>
    <w:lvl w:ilvl="6" w:tplc="827E9756" w:tentative="1">
      <w:start w:val="1"/>
      <w:numFmt w:val="decimal"/>
      <w:lvlText w:val="%7."/>
      <w:lvlJc w:val="left"/>
      <w:pPr>
        <w:tabs>
          <w:tab w:val="num" w:pos="5040"/>
        </w:tabs>
        <w:ind w:left="5040" w:hanging="360"/>
      </w:pPr>
    </w:lvl>
    <w:lvl w:ilvl="7" w:tplc="3B14D044" w:tentative="1">
      <w:start w:val="1"/>
      <w:numFmt w:val="decimal"/>
      <w:lvlText w:val="%8."/>
      <w:lvlJc w:val="left"/>
      <w:pPr>
        <w:tabs>
          <w:tab w:val="num" w:pos="5760"/>
        </w:tabs>
        <w:ind w:left="5760" w:hanging="360"/>
      </w:pPr>
    </w:lvl>
    <w:lvl w:ilvl="8" w:tplc="40BCD8A2" w:tentative="1">
      <w:start w:val="1"/>
      <w:numFmt w:val="decimal"/>
      <w:lvlText w:val="%9."/>
      <w:lvlJc w:val="left"/>
      <w:pPr>
        <w:tabs>
          <w:tab w:val="num" w:pos="6480"/>
        </w:tabs>
        <w:ind w:left="6480" w:hanging="360"/>
      </w:pPr>
    </w:lvl>
  </w:abstractNum>
  <w:abstractNum w:abstractNumId="20" w15:restartNumberingAfterBreak="0">
    <w:nsid w:val="73F428E1"/>
    <w:multiLevelType w:val="hybridMultilevel"/>
    <w:tmpl w:val="D46A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1F5FCF"/>
    <w:multiLevelType w:val="hybridMultilevel"/>
    <w:tmpl w:val="A1D0319C"/>
    <w:lvl w:ilvl="0" w:tplc="A230B01E">
      <w:start w:val="3"/>
      <w:numFmt w:val="lowerLetter"/>
      <w:lvlText w:val="%1."/>
      <w:lvlJc w:val="left"/>
      <w:pPr>
        <w:tabs>
          <w:tab w:val="num" w:pos="720"/>
        </w:tabs>
        <w:ind w:left="720" w:hanging="360"/>
      </w:pPr>
    </w:lvl>
    <w:lvl w:ilvl="1" w:tplc="104ED03A">
      <w:start w:val="1"/>
      <w:numFmt w:val="bullet"/>
      <w:lvlText w:val="o"/>
      <w:lvlJc w:val="left"/>
      <w:pPr>
        <w:tabs>
          <w:tab w:val="num" w:pos="1440"/>
        </w:tabs>
        <w:ind w:left="1440" w:hanging="360"/>
      </w:pPr>
      <w:rPr>
        <w:rFonts w:ascii="Courier New" w:hAnsi="Courier New" w:hint="default"/>
        <w:sz w:val="20"/>
      </w:rPr>
    </w:lvl>
    <w:lvl w:ilvl="2" w:tplc="E93E7EB4" w:tentative="1">
      <w:start w:val="1"/>
      <w:numFmt w:val="decimal"/>
      <w:lvlText w:val="%3."/>
      <w:lvlJc w:val="left"/>
      <w:pPr>
        <w:tabs>
          <w:tab w:val="num" w:pos="2160"/>
        </w:tabs>
        <w:ind w:left="2160" w:hanging="360"/>
      </w:pPr>
    </w:lvl>
    <w:lvl w:ilvl="3" w:tplc="49FA94C8" w:tentative="1">
      <w:start w:val="1"/>
      <w:numFmt w:val="decimal"/>
      <w:lvlText w:val="%4."/>
      <w:lvlJc w:val="left"/>
      <w:pPr>
        <w:tabs>
          <w:tab w:val="num" w:pos="2880"/>
        </w:tabs>
        <w:ind w:left="2880" w:hanging="360"/>
      </w:pPr>
    </w:lvl>
    <w:lvl w:ilvl="4" w:tplc="3D9A8AC8" w:tentative="1">
      <w:start w:val="1"/>
      <w:numFmt w:val="decimal"/>
      <w:lvlText w:val="%5."/>
      <w:lvlJc w:val="left"/>
      <w:pPr>
        <w:tabs>
          <w:tab w:val="num" w:pos="3600"/>
        </w:tabs>
        <w:ind w:left="3600" w:hanging="360"/>
      </w:pPr>
    </w:lvl>
    <w:lvl w:ilvl="5" w:tplc="B4001B1A" w:tentative="1">
      <w:start w:val="1"/>
      <w:numFmt w:val="decimal"/>
      <w:lvlText w:val="%6."/>
      <w:lvlJc w:val="left"/>
      <w:pPr>
        <w:tabs>
          <w:tab w:val="num" w:pos="4320"/>
        </w:tabs>
        <w:ind w:left="4320" w:hanging="360"/>
      </w:pPr>
    </w:lvl>
    <w:lvl w:ilvl="6" w:tplc="08A64572" w:tentative="1">
      <w:start w:val="1"/>
      <w:numFmt w:val="decimal"/>
      <w:lvlText w:val="%7."/>
      <w:lvlJc w:val="left"/>
      <w:pPr>
        <w:tabs>
          <w:tab w:val="num" w:pos="5040"/>
        </w:tabs>
        <w:ind w:left="5040" w:hanging="360"/>
      </w:pPr>
    </w:lvl>
    <w:lvl w:ilvl="7" w:tplc="833E48D0" w:tentative="1">
      <w:start w:val="1"/>
      <w:numFmt w:val="decimal"/>
      <w:lvlText w:val="%8."/>
      <w:lvlJc w:val="left"/>
      <w:pPr>
        <w:tabs>
          <w:tab w:val="num" w:pos="5760"/>
        </w:tabs>
        <w:ind w:left="5760" w:hanging="360"/>
      </w:pPr>
    </w:lvl>
    <w:lvl w:ilvl="8" w:tplc="E95C285E" w:tentative="1">
      <w:start w:val="1"/>
      <w:numFmt w:val="decimal"/>
      <w:lvlText w:val="%9."/>
      <w:lvlJc w:val="left"/>
      <w:pPr>
        <w:tabs>
          <w:tab w:val="num" w:pos="6480"/>
        </w:tabs>
        <w:ind w:left="6480" w:hanging="360"/>
      </w:pPr>
    </w:lvl>
  </w:abstractNum>
  <w:abstractNum w:abstractNumId="22" w15:restartNumberingAfterBreak="0">
    <w:nsid w:val="7A403B20"/>
    <w:multiLevelType w:val="hybridMultilevel"/>
    <w:tmpl w:val="E48EA7A6"/>
    <w:lvl w:ilvl="0" w:tplc="88BABD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B856F5D"/>
    <w:multiLevelType w:val="hybridMultilevel"/>
    <w:tmpl w:val="35209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2844E7"/>
    <w:multiLevelType w:val="hybridMultilevel"/>
    <w:tmpl w:val="FE06F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lvlOverride w:ilvl="0">
      <w:lvl w:ilvl="0">
        <w:numFmt w:val="lowerLetter"/>
        <w:lvlText w:val="%1."/>
        <w:lvlJc w:val="left"/>
      </w:lvl>
    </w:lvlOverride>
  </w:num>
  <w:num w:numId="2">
    <w:abstractNumId w:val="8"/>
    <w:lvlOverride w:ilvl="0">
      <w:lvl w:ilvl="0">
        <w:numFmt w:val="lowerLetter"/>
        <w:lvlText w:val="%1."/>
        <w:lvlJc w:val="left"/>
      </w:lvl>
    </w:lvlOverride>
  </w:num>
  <w:num w:numId="3">
    <w:abstractNumId w:val="2"/>
  </w:num>
  <w:num w:numId="4">
    <w:abstractNumId w:val="2"/>
    <w:lvlOverride w:ilvl="0"/>
  </w:num>
  <w:num w:numId="5">
    <w:abstractNumId w:val="2"/>
    <w:lvlOverride w:ilvl="1">
      <w:lvl w:ilvl="1">
        <w:numFmt w:val="lowerLetter"/>
        <w:lvlText w:val="%2."/>
        <w:lvlJc w:val="left"/>
      </w:lvl>
    </w:lvlOverride>
    <w:lvlOverride w:ilvl="0"/>
  </w:num>
  <w:num w:numId="6">
    <w:abstractNumId w:val="15"/>
  </w:num>
  <w:num w:numId="7">
    <w:abstractNumId w:val="21"/>
  </w:num>
  <w:num w:numId="8">
    <w:abstractNumId w:val="21"/>
    <w:lvlOverride w:ilvl="0"/>
  </w:num>
  <w:num w:numId="9">
    <w:abstractNumId w:val="19"/>
  </w:num>
  <w:num w:numId="10">
    <w:abstractNumId w:val="19"/>
    <w:lvlOverride w:ilvl="0"/>
  </w:num>
  <w:num w:numId="11">
    <w:abstractNumId w:val="9"/>
    <w:lvlOverride w:ilvl="0">
      <w:lvl w:ilvl="0">
        <w:numFmt w:val="decimal"/>
        <w:lvlText w:val="%1."/>
        <w:lvlJc w:val="left"/>
      </w:lvl>
    </w:lvlOverride>
  </w:num>
  <w:num w:numId="12">
    <w:abstractNumId w:val="4"/>
  </w:num>
  <w:num w:numId="13">
    <w:abstractNumId w:val="13"/>
  </w:num>
  <w:num w:numId="14">
    <w:abstractNumId w:val="6"/>
  </w:num>
  <w:num w:numId="15">
    <w:abstractNumId w:val="22"/>
  </w:num>
  <w:num w:numId="16">
    <w:abstractNumId w:val="7"/>
  </w:num>
  <w:num w:numId="17">
    <w:abstractNumId w:val="23"/>
  </w:num>
  <w:num w:numId="18">
    <w:abstractNumId w:val="20"/>
  </w:num>
  <w:num w:numId="19">
    <w:abstractNumId w:val="24"/>
  </w:num>
  <w:num w:numId="20">
    <w:abstractNumId w:val="1"/>
  </w:num>
  <w:num w:numId="21">
    <w:abstractNumId w:val="5"/>
  </w:num>
  <w:num w:numId="22">
    <w:abstractNumId w:val="5"/>
    <w:lvlOverride w:ilvl="1">
      <w:lvl w:ilvl="1">
        <w:numFmt w:val="lowerLetter"/>
        <w:lvlText w:val="%2."/>
        <w:lvlJc w:val="left"/>
      </w:lvl>
    </w:lvlOverride>
  </w:num>
  <w:num w:numId="23">
    <w:abstractNumId w:val="5"/>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4">
    <w:abstractNumId w:val="10"/>
  </w:num>
  <w:num w:numId="25">
    <w:abstractNumId w:val="17"/>
  </w:num>
  <w:num w:numId="26">
    <w:abstractNumId w:val="17"/>
    <w:lvlOverride w:ilvl="1">
      <w:lvl w:ilvl="1" w:tplc="21D67B80">
        <w:numFmt w:val="bullet"/>
        <w:lvlText w:val=""/>
        <w:lvlJc w:val="left"/>
        <w:pPr>
          <w:tabs>
            <w:tab w:val="num" w:pos="1440"/>
          </w:tabs>
          <w:ind w:left="1440" w:hanging="360"/>
        </w:pPr>
        <w:rPr>
          <w:rFonts w:ascii="Symbol" w:hAnsi="Symbol" w:hint="default"/>
          <w:sz w:val="20"/>
        </w:rPr>
      </w:lvl>
    </w:lvlOverride>
  </w:num>
  <w:num w:numId="27">
    <w:abstractNumId w:val="11"/>
  </w:num>
  <w:num w:numId="28">
    <w:abstractNumId w:val="11"/>
    <w:lvlOverride w:ilvl="1">
      <w:lvl w:ilvl="1" w:tplc="6AACA42A">
        <w:numFmt w:val="bullet"/>
        <w:lvlText w:val=""/>
        <w:lvlJc w:val="left"/>
        <w:pPr>
          <w:tabs>
            <w:tab w:val="num" w:pos="1440"/>
          </w:tabs>
          <w:ind w:left="1440" w:hanging="360"/>
        </w:pPr>
        <w:rPr>
          <w:rFonts w:ascii="Symbol" w:hAnsi="Symbol" w:hint="default"/>
          <w:sz w:val="20"/>
        </w:rPr>
      </w:lvl>
    </w:lvlOverride>
  </w:num>
  <w:num w:numId="29">
    <w:abstractNumId w:val="18"/>
    <w:lvlOverride w:ilvl="0">
      <w:lvl w:ilvl="0">
        <w:numFmt w:val="decimal"/>
        <w:lvlText w:val="%1."/>
        <w:lvlJc w:val="left"/>
      </w:lvl>
    </w:lvlOverride>
  </w:num>
  <w:num w:numId="30">
    <w:abstractNumId w:val="14"/>
  </w:num>
  <w:num w:numId="31">
    <w:abstractNumId w:val="12"/>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C8"/>
    <w:rsid w:val="0003334F"/>
    <w:rsid w:val="002019C1"/>
    <w:rsid w:val="00271D60"/>
    <w:rsid w:val="00326A77"/>
    <w:rsid w:val="00327300"/>
    <w:rsid w:val="003D76A6"/>
    <w:rsid w:val="004A0BAF"/>
    <w:rsid w:val="004D2B10"/>
    <w:rsid w:val="006D2E0F"/>
    <w:rsid w:val="007022F6"/>
    <w:rsid w:val="0073212E"/>
    <w:rsid w:val="00744656"/>
    <w:rsid w:val="007528C4"/>
    <w:rsid w:val="00894499"/>
    <w:rsid w:val="00973ADE"/>
    <w:rsid w:val="009955D7"/>
    <w:rsid w:val="009B2017"/>
    <w:rsid w:val="00A20517"/>
    <w:rsid w:val="00B708C8"/>
    <w:rsid w:val="00D877D0"/>
    <w:rsid w:val="00EB30DD"/>
    <w:rsid w:val="00EF20F2"/>
    <w:rsid w:val="00EF5F7E"/>
    <w:rsid w:val="00FB1C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1EAD"/>
  <w15:chartTrackingRefBased/>
  <w15:docId w15:val="{274876A9-824A-A143-A0C7-6A08F219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300"/>
  </w:style>
  <w:style w:type="paragraph" w:styleId="Heading1">
    <w:name w:val="heading 1"/>
    <w:basedOn w:val="Normal"/>
    <w:next w:val="Normal"/>
    <w:link w:val="Heading1Char"/>
    <w:uiPriority w:val="9"/>
    <w:qFormat/>
    <w:rsid w:val="0032730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730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2730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30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32730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32730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2730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2730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27300"/>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300"/>
    <w:rPr>
      <w:smallCaps/>
      <w:spacing w:val="5"/>
      <w:sz w:val="28"/>
      <w:szCs w:val="28"/>
    </w:rPr>
  </w:style>
  <w:style w:type="paragraph" w:styleId="NormalWeb">
    <w:name w:val="Normal (Web)"/>
    <w:basedOn w:val="Normal"/>
    <w:uiPriority w:val="99"/>
    <w:semiHidden/>
    <w:unhideWhenUsed/>
    <w:rsid w:val="00B708C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271D60"/>
    <w:pPr>
      <w:tabs>
        <w:tab w:val="center" w:pos="4513"/>
        <w:tab w:val="right" w:pos="9026"/>
      </w:tabs>
    </w:pPr>
  </w:style>
  <w:style w:type="character" w:customStyle="1" w:styleId="HeaderChar">
    <w:name w:val="Header Char"/>
    <w:basedOn w:val="DefaultParagraphFont"/>
    <w:link w:val="Header"/>
    <w:uiPriority w:val="99"/>
    <w:rsid w:val="00271D60"/>
  </w:style>
  <w:style w:type="paragraph" w:styleId="Footer">
    <w:name w:val="footer"/>
    <w:basedOn w:val="Normal"/>
    <w:link w:val="FooterChar"/>
    <w:uiPriority w:val="99"/>
    <w:unhideWhenUsed/>
    <w:rsid w:val="00271D60"/>
    <w:pPr>
      <w:tabs>
        <w:tab w:val="center" w:pos="4513"/>
        <w:tab w:val="right" w:pos="9026"/>
      </w:tabs>
    </w:pPr>
  </w:style>
  <w:style w:type="character" w:customStyle="1" w:styleId="FooterChar">
    <w:name w:val="Footer Char"/>
    <w:basedOn w:val="DefaultParagraphFont"/>
    <w:link w:val="Footer"/>
    <w:uiPriority w:val="99"/>
    <w:rsid w:val="00271D60"/>
  </w:style>
  <w:style w:type="paragraph" w:styleId="ListParagraph">
    <w:name w:val="List Paragraph"/>
    <w:basedOn w:val="Normal"/>
    <w:uiPriority w:val="34"/>
    <w:qFormat/>
    <w:rsid w:val="00327300"/>
    <w:pPr>
      <w:ind w:left="720"/>
      <w:contextualSpacing/>
    </w:pPr>
  </w:style>
  <w:style w:type="character" w:customStyle="1" w:styleId="Heading1Char">
    <w:name w:val="Heading 1 Char"/>
    <w:basedOn w:val="DefaultParagraphFont"/>
    <w:link w:val="Heading1"/>
    <w:uiPriority w:val="9"/>
    <w:rsid w:val="00327300"/>
    <w:rPr>
      <w:smallCaps/>
      <w:spacing w:val="5"/>
      <w:sz w:val="32"/>
      <w:szCs w:val="32"/>
    </w:rPr>
  </w:style>
  <w:style w:type="character" w:customStyle="1" w:styleId="Heading3Char">
    <w:name w:val="Heading 3 Char"/>
    <w:basedOn w:val="DefaultParagraphFont"/>
    <w:link w:val="Heading3"/>
    <w:uiPriority w:val="9"/>
    <w:rsid w:val="00327300"/>
    <w:rPr>
      <w:smallCaps/>
      <w:spacing w:val="5"/>
      <w:sz w:val="24"/>
      <w:szCs w:val="24"/>
    </w:rPr>
  </w:style>
  <w:style w:type="character" w:customStyle="1" w:styleId="Heading4Char">
    <w:name w:val="Heading 4 Char"/>
    <w:basedOn w:val="DefaultParagraphFont"/>
    <w:link w:val="Heading4"/>
    <w:uiPriority w:val="9"/>
    <w:rsid w:val="00327300"/>
    <w:rPr>
      <w:smallCaps/>
      <w:spacing w:val="10"/>
      <w:sz w:val="22"/>
      <w:szCs w:val="22"/>
    </w:rPr>
  </w:style>
  <w:style w:type="character" w:customStyle="1" w:styleId="Heading5Char">
    <w:name w:val="Heading 5 Char"/>
    <w:basedOn w:val="DefaultParagraphFont"/>
    <w:link w:val="Heading5"/>
    <w:uiPriority w:val="9"/>
    <w:rsid w:val="00327300"/>
    <w:rPr>
      <w:smallCaps/>
      <w:color w:val="C45911" w:themeColor="accent2" w:themeShade="BF"/>
      <w:spacing w:val="10"/>
      <w:sz w:val="22"/>
      <w:szCs w:val="26"/>
    </w:rPr>
  </w:style>
  <w:style w:type="character" w:customStyle="1" w:styleId="Heading6Char">
    <w:name w:val="Heading 6 Char"/>
    <w:basedOn w:val="DefaultParagraphFont"/>
    <w:link w:val="Heading6"/>
    <w:uiPriority w:val="9"/>
    <w:rsid w:val="00327300"/>
    <w:rPr>
      <w:smallCaps/>
      <w:color w:val="ED7D31" w:themeColor="accent2"/>
      <w:spacing w:val="5"/>
      <w:sz w:val="22"/>
    </w:rPr>
  </w:style>
  <w:style w:type="character" w:styleId="BookTitle">
    <w:name w:val="Book Title"/>
    <w:uiPriority w:val="33"/>
    <w:qFormat/>
    <w:rsid w:val="00327300"/>
    <w:rPr>
      <w:rFonts w:asciiTheme="majorHAnsi" w:eastAsiaTheme="majorEastAsia" w:hAnsiTheme="majorHAnsi" w:cstheme="majorBidi"/>
      <w:i/>
      <w:iCs/>
      <w:sz w:val="20"/>
      <w:szCs w:val="20"/>
    </w:rPr>
  </w:style>
  <w:style w:type="character" w:styleId="Strong">
    <w:name w:val="Strong"/>
    <w:uiPriority w:val="22"/>
    <w:qFormat/>
    <w:rsid w:val="00327300"/>
    <w:rPr>
      <w:b/>
      <w:color w:val="ED7D31" w:themeColor="accent2"/>
    </w:rPr>
  </w:style>
  <w:style w:type="paragraph" w:customStyle="1" w:styleId="Style1">
    <w:name w:val="Style1"/>
    <w:qFormat/>
    <w:rsid w:val="00327300"/>
    <w:pPr>
      <w:spacing w:line="360" w:lineRule="auto"/>
    </w:pPr>
    <w:rPr>
      <w:rFonts w:ascii="Arial" w:eastAsiaTheme="majorEastAsia" w:hAnsi="Arial" w:cstheme="majorBidi"/>
      <w:color w:val="000000" w:themeColor="text1"/>
      <w:sz w:val="28"/>
      <w:szCs w:val="32"/>
      <w:u w:val="single"/>
      <w:lang w:eastAsia="en-GB"/>
    </w:rPr>
  </w:style>
  <w:style w:type="character" w:styleId="Hyperlink">
    <w:name w:val="Hyperlink"/>
    <w:basedOn w:val="DefaultParagraphFont"/>
    <w:uiPriority w:val="99"/>
    <w:semiHidden/>
    <w:unhideWhenUsed/>
    <w:rsid w:val="00973ADE"/>
    <w:rPr>
      <w:color w:val="0000FF"/>
      <w:u w:val="single"/>
    </w:rPr>
  </w:style>
  <w:style w:type="paragraph" w:customStyle="1" w:styleId="Style2">
    <w:name w:val="Style2"/>
    <w:next w:val="NoSpacing"/>
    <w:qFormat/>
    <w:rsid w:val="00EF20F2"/>
    <w:pPr>
      <w:spacing w:before="240" w:after="240"/>
    </w:pPr>
    <w:rPr>
      <w:rFonts w:ascii="Arial" w:eastAsia="Times New Roman" w:hAnsi="Arial" w:cs="Arial"/>
      <w:b/>
      <w:color w:val="000000" w:themeColor="text1"/>
      <w:sz w:val="22"/>
      <w:szCs w:val="22"/>
      <w:u w:val="single"/>
      <w:lang w:eastAsia="en-GB"/>
    </w:rPr>
  </w:style>
  <w:style w:type="table" w:styleId="TableGrid">
    <w:name w:val="Table Grid"/>
    <w:basedOn w:val="TableNormal"/>
    <w:uiPriority w:val="39"/>
    <w:rsid w:val="00EF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327300"/>
    <w:pPr>
      <w:spacing w:after="0" w:line="240" w:lineRule="auto"/>
    </w:pPr>
  </w:style>
  <w:style w:type="character" w:customStyle="1" w:styleId="Heading7Char">
    <w:name w:val="Heading 7 Char"/>
    <w:basedOn w:val="DefaultParagraphFont"/>
    <w:link w:val="Heading7"/>
    <w:uiPriority w:val="9"/>
    <w:semiHidden/>
    <w:rsid w:val="00327300"/>
    <w:rPr>
      <w:b/>
      <w:smallCaps/>
      <w:color w:val="ED7D31" w:themeColor="accent2"/>
      <w:spacing w:val="10"/>
    </w:rPr>
  </w:style>
  <w:style w:type="character" w:customStyle="1" w:styleId="Heading8Char">
    <w:name w:val="Heading 8 Char"/>
    <w:basedOn w:val="DefaultParagraphFont"/>
    <w:link w:val="Heading8"/>
    <w:uiPriority w:val="9"/>
    <w:semiHidden/>
    <w:rsid w:val="00327300"/>
    <w:rPr>
      <w:b/>
      <w:i/>
      <w:smallCaps/>
      <w:color w:val="C45911" w:themeColor="accent2" w:themeShade="BF"/>
    </w:rPr>
  </w:style>
  <w:style w:type="character" w:customStyle="1" w:styleId="Heading9Char">
    <w:name w:val="Heading 9 Char"/>
    <w:basedOn w:val="DefaultParagraphFont"/>
    <w:link w:val="Heading9"/>
    <w:uiPriority w:val="9"/>
    <w:semiHidden/>
    <w:rsid w:val="00327300"/>
    <w:rPr>
      <w:b/>
      <w:i/>
      <w:smallCaps/>
      <w:color w:val="823B0B" w:themeColor="accent2" w:themeShade="7F"/>
    </w:rPr>
  </w:style>
  <w:style w:type="paragraph" w:styleId="Caption">
    <w:name w:val="caption"/>
    <w:basedOn w:val="Normal"/>
    <w:next w:val="Normal"/>
    <w:uiPriority w:val="35"/>
    <w:semiHidden/>
    <w:unhideWhenUsed/>
    <w:qFormat/>
    <w:rsid w:val="00327300"/>
    <w:rPr>
      <w:b/>
      <w:bCs/>
      <w:caps/>
      <w:sz w:val="16"/>
      <w:szCs w:val="18"/>
    </w:rPr>
  </w:style>
  <w:style w:type="paragraph" w:styleId="Title">
    <w:name w:val="Title"/>
    <w:basedOn w:val="Normal"/>
    <w:next w:val="Normal"/>
    <w:link w:val="TitleChar"/>
    <w:uiPriority w:val="10"/>
    <w:qFormat/>
    <w:rsid w:val="0032730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27300"/>
    <w:rPr>
      <w:smallCaps/>
      <w:sz w:val="48"/>
      <w:szCs w:val="48"/>
    </w:rPr>
  </w:style>
  <w:style w:type="paragraph" w:styleId="Subtitle">
    <w:name w:val="Subtitle"/>
    <w:basedOn w:val="Normal"/>
    <w:next w:val="Normal"/>
    <w:link w:val="SubtitleChar"/>
    <w:uiPriority w:val="11"/>
    <w:qFormat/>
    <w:rsid w:val="0032730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27300"/>
    <w:rPr>
      <w:rFonts w:asciiTheme="majorHAnsi" w:eastAsiaTheme="majorEastAsia" w:hAnsiTheme="majorHAnsi" w:cstheme="majorBidi"/>
      <w:szCs w:val="22"/>
    </w:rPr>
  </w:style>
  <w:style w:type="character" w:styleId="Emphasis">
    <w:name w:val="Emphasis"/>
    <w:uiPriority w:val="20"/>
    <w:qFormat/>
    <w:rsid w:val="00327300"/>
    <w:rPr>
      <w:b/>
      <w:i/>
      <w:spacing w:val="10"/>
    </w:rPr>
  </w:style>
  <w:style w:type="character" w:customStyle="1" w:styleId="NoSpacingChar">
    <w:name w:val="No Spacing Char"/>
    <w:basedOn w:val="DefaultParagraphFont"/>
    <w:link w:val="NoSpacing"/>
    <w:uiPriority w:val="1"/>
    <w:rsid w:val="00327300"/>
  </w:style>
  <w:style w:type="paragraph" w:styleId="Quote">
    <w:name w:val="Quote"/>
    <w:basedOn w:val="Normal"/>
    <w:next w:val="Normal"/>
    <w:link w:val="QuoteChar"/>
    <w:uiPriority w:val="29"/>
    <w:qFormat/>
    <w:rsid w:val="00327300"/>
    <w:rPr>
      <w:i/>
    </w:rPr>
  </w:style>
  <w:style w:type="character" w:customStyle="1" w:styleId="QuoteChar">
    <w:name w:val="Quote Char"/>
    <w:basedOn w:val="DefaultParagraphFont"/>
    <w:link w:val="Quote"/>
    <w:uiPriority w:val="29"/>
    <w:rsid w:val="00327300"/>
    <w:rPr>
      <w:i/>
    </w:rPr>
  </w:style>
  <w:style w:type="paragraph" w:styleId="IntenseQuote">
    <w:name w:val="Intense Quote"/>
    <w:basedOn w:val="Normal"/>
    <w:next w:val="Normal"/>
    <w:link w:val="IntenseQuoteChar"/>
    <w:uiPriority w:val="30"/>
    <w:qFormat/>
    <w:rsid w:val="0032730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27300"/>
    <w:rPr>
      <w:b/>
      <w:i/>
      <w:color w:val="FFFFFF" w:themeColor="background1"/>
      <w:shd w:val="clear" w:color="auto" w:fill="ED7D31" w:themeFill="accent2"/>
    </w:rPr>
  </w:style>
  <w:style w:type="character" w:styleId="SubtleEmphasis">
    <w:name w:val="Subtle Emphasis"/>
    <w:uiPriority w:val="19"/>
    <w:qFormat/>
    <w:rsid w:val="00327300"/>
    <w:rPr>
      <w:i/>
    </w:rPr>
  </w:style>
  <w:style w:type="character" w:styleId="IntenseEmphasis">
    <w:name w:val="Intense Emphasis"/>
    <w:uiPriority w:val="21"/>
    <w:qFormat/>
    <w:rsid w:val="00327300"/>
    <w:rPr>
      <w:b/>
      <w:i/>
      <w:color w:val="ED7D31" w:themeColor="accent2"/>
      <w:spacing w:val="10"/>
    </w:rPr>
  </w:style>
  <w:style w:type="character" w:styleId="SubtleReference">
    <w:name w:val="Subtle Reference"/>
    <w:uiPriority w:val="31"/>
    <w:qFormat/>
    <w:rsid w:val="00327300"/>
    <w:rPr>
      <w:b/>
    </w:rPr>
  </w:style>
  <w:style w:type="character" w:styleId="IntenseReference">
    <w:name w:val="Intense Reference"/>
    <w:uiPriority w:val="32"/>
    <w:qFormat/>
    <w:rsid w:val="00327300"/>
    <w:rPr>
      <w:b/>
      <w:bCs/>
      <w:smallCaps/>
      <w:spacing w:val="5"/>
      <w:sz w:val="22"/>
      <w:szCs w:val="22"/>
      <w:u w:val="single"/>
    </w:rPr>
  </w:style>
  <w:style w:type="paragraph" w:styleId="TOCHeading">
    <w:name w:val="TOC Heading"/>
    <w:basedOn w:val="Heading1"/>
    <w:next w:val="Normal"/>
    <w:uiPriority w:val="39"/>
    <w:semiHidden/>
    <w:unhideWhenUsed/>
    <w:qFormat/>
    <w:rsid w:val="00327300"/>
    <w:pPr>
      <w:outlineLvl w:val="9"/>
    </w:pPr>
  </w:style>
  <w:style w:type="table" w:styleId="GridTable5Dark-Accent3">
    <w:name w:val="Grid Table 5 Dark Accent 3"/>
    <w:basedOn w:val="TableNormal"/>
    <w:uiPriority w:val="50"/>
    <w:rsid w:val="003273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3273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3273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273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Accent1">
    <w:name w:val="Grid Table 6 Colorful Accent 1"/>
    <w:basedOn w:val="TableNormal"/>
    <w:uiPriority w:val="51"/>
    <w:rsid w:val="003273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32730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7ColourfulAccent5">
    <w:name w:val="List Table 7 Colorful Accent 5"/>
    <w:basedOn w:val="TableNormal"/>
    <w:uiPriority w:val="52"/>
    <w:rsid w:val="0032730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3273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5">
    <w:name w:val="List Table 6 Colorful Accent 5"/>
    <w:basedOn w:val="TableNormal"/>
    <w:uiPriority w:val="51"/>
    <w:rsid w:val="00327300"/>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
    <w:name w:val="List Table 5 Dark"/>
    <w:basedOn w:val="TableNormal"/>
    <w:uiPriority w:val="50"/>
    <w:rsid w:val="0032730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6">
    <w:name w:val="Grid Table 4 Accent 6"/>
    <w:basedOn w:val="TableNormal"/>
    <w:uiPriority w:val="49"/>
    <w:rsid w:val="0032730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3273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EB30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EB30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6">
    <w:name w:val="Grid Table 3 Accent 6"/>
    <w:basedOn w:val="TableNormal"/>
    <w:uiPriority w:val="48"/>
    <w:rsid w:val="00EB30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3">
    <w:name w:val="Grid Table 4 Accent 3"/>
    <w:basedOn w:val="TableNormal"/>
    <w:uiPriority w:val="49"/>
    <w:rsid w:val="00EB30D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10641">
      <w:bodyDiv w:val="1"/>
      <w:marLeft w:val="0"/>
      <w:marRight w:val="0"/>
      <w:marTop w:val="0"/>
      <w:marBottom w:val="0"/>
      <w:divBdr>
        <w:top w:val="none" w:sz="0" w:space="0" w:color="auto"/>
        <w:left w:val="none" w:sz="0" w:space="0" w:color="auto"/>
        <w:bottom w:val="none" w:sz="0" w:space="0" w:color="auto"/>
        <w:right w:val="none" w:sz="0" w:space="0" w:color="auto"/>
      </w:divBdr>
    </w:div>
    <w:div w:id="437717613">
      <w:bodyDiv w:val="1"/>
      <w:marLeft w:val="0"/>
      <w:marRight w:val="0"/>
      <w:marTop w:val="0"/>
      <w:marBottom w:val="0"/>
      <w:divBdr>
        <w:top w:val="none" w:sz="0" w:space="0" w:color="auto"/>
        <w:left w:val="none" w:sz="0" w:space="0" w:color="auto"/>
        <w:bottom w:val="none" w:sz="0" w:space="0" w:color="auto"/>
        <w:right w:val="none" w:sz="0" w:space="0" w:color="auto"/>
      </w:divBdr>
    </w:div>
    <w:div w:id="500655388">
      <w:bodyDiv w:val="1"/>
      <w:marLeft w:val="0"/>
      <w:marRight w:val="0"/>
      <w:marTop w:val="0"/>
      <w:marBottom w:val="0"/>
      <w:divBdr>
        <w:top w:val="none" w:sz="0" w:space="0" w:color="auto"/>
        <w:left w:val="none" w:sz="0" w:space="0" w:color="auto"/>
        <w:bottom w:val="none" w:sz="0" w:space="0" w:color="auto"/>
        <w:right w:val="none" w:sz="0" w:space="0" w:color="auto"/>
      </w:divBdr>
    </w:div>
    <w:div w:id="845249263">
      <w:bodyDiv w:val="1"/>
      <w:marLeft w:val="0"/>
      <w:marRight w:val="0"/>
      <w:marTop w:val="0"/>
      <w:marBottom w:val="0"/>
      <w:divBdr>
        <w:top w:val="none" w:sz="0" w:space="0" w:color="auto"/>
        <w:left w:val="none" w:sz="0" w:space="0" w:color="auto"/>
        <w:bottom w:val="none" w:sz="0" w:space="0" w:color="auto"/>
        <w:right w:val="none" w:sz="0" w:space="0" w:color="auto"/>
      </w:divBdr>
    </w:div>
    <w:div w:id="874922942">
      <w:bodyDiv w:val="1"/>
      <w:marLeft w:val="0"/>
      <w:marRight w:val="0"/>
      <w:marTop w:val="0"/>
      <w:marBottom w:val="0"/>
      <w:divBdr>
        <w:top w:val="none" w:sz="0" w:space="0" w:color="auto"/>
        <w:left w:val="none" w:sz="0" w:space="0" w:color="auto"/>
        <w:bottom w:val="none" w:sz="0" w:space="0" w:color="auto"/>
        <w:right w:val="none" w:sz="0" w:space="0" w:color="auto"/>
      </w:divBdr>
    </w:div>
    <w:div w:id="930744842">
      <w:bodyDiv w:val="1"/>
      <w:marLeft w:val="0"/>
      <w:marRight w:val="0"/>
      <w:marTop w:val="0"/>
      <w:marBottom w:val="0"/>
      <w:divBdr>
        <w:top w:val="none" w:sz="0" w:space="0" w:color="auto"/>
        <w:left w:val="none" w:sz="0" w:space="0" w:color="auto"/>
        <w:bottom w:val="none" w:sz="0" w:space="0" w:color="auto"/>
        <w:right w:val="none" w:sz="0" w:space="0" w:color="auto"/>
      </w:divBdr>
    </w:div>
    <w:div w:id="1059789076">
      <w:bodyDiv w:val="1"/>
      <w:marLeft w:val="0"/>
      <w:marRight w:val="0"/>
      <w:marTop w:val="0"/>
      <w:marBottom w:val="0"/>
      <w:divBdr>
        <w:top w:val="none" w:sz="0" w:space="0" w:color="auto"/>
        <w:left w:val="none" w:sz="0" w:space="0" w:color="auto"/>
        <w:bottom w:val="none" w:sz="0" w:space="0" w:color="auto"/>
        <w:right w:val="none" w:sz="0" w:space="0" w:color="auto"/>
      </w:divBdr>
    </w:div>
    <w:div w:id="1213224860">
      <w:bodyDiv w:val="1"/>
      <w:marLeft w:val="0"/>
      <w:marRight w:val="0"/>
      <w:marTop w:val="0"/>
      <w:marBottom w:val="0"/>
      <w:divBdr>
        <w:top w:val="none" w:sz="0" w:space="0" w:color="auto"/>
        <w:left w:val="none" w:sz="0" w:space="0" w:color="auto"/>
        <w:bottom w:val="none" w:sz="0" w:space="0" w:color="auto"/>
        <w:right w:val="none" w:sz="0" w:space="0" w:color="auto"/>
      </w:divBdr>
    </w:div>
    <w:div w:id="1324429791">
      <w:bodyDiv w:val="1"/>
      <w:marLeft w:val="0"/>
      <w:marRight w:val="0"/>
      <w:marTop w:val="0"/>
      <w:marBottom w:val="0"/>
      <w:divBdr>
        <w:top w:val="none" w:sz="0" w:space="0" w:color="auto"/>
        <w:left w:val="none" w:sz="0" w:space="0" w:color="auto"/>
        <w:bottom w:val="none" w:sz="0" w:space="0" w:color="auto"/>
        <w:right w:val="none" w:sz="0" w:space="0" w:color="auto"/>
      </w:divBdr>
    </w:div>
    <w:div w:id="1326208389">
      <w:bodyDiv w:val="1"/>
      <w:marLeft w:val="0"/>
      <w:marRight w:val="0"/>
      <w:marTop w:val="0"/>
      <w:marBottom w:val="0"/>
      <w:divBdr>
        <w:top w:val="none" w:sz="0" w:space="0" w:color="auto"/>
        <w:left w:val="none" w:sz="0" w:space="0" w:color="auto"/>
        <w:bottom w:val="none" w:sz="0" w:space="0" w:color="auto"/>
        <w:right w:val="none" w:sz="0" w:space="0" w:color="auto"/>
      </w:divBdr>
    </w:div>
    <w:div w:id="1407266165">
      <w:bodyDiv w:val="1"/>
      <w:marLeft w:val="0"/>
      <w:marRight w:val="0"/>
      <w:marTop w:val="0"/>
      <w:marBottom w:val="0"/>
      <w:divBdr>
        <w:top w:val="none" w:sz="0" w:space="0" w:color="auto"/>
        <w:left w:val="none" w:sz="0" w:space="0" w:color="auto"/>
        <w:bottom w:val="none" w:sz="0" w:space="0" w:color="auto"/>
        <w:right w:val="none" w:sz="0" w:space="0" w:color="auto"/>
      </w:divBdr>
    </w:div>
    <w:div w:id="1618096412">
      <w:bodyDiv w:val="1"/>
      <w:marLeft w:val="0"/>
      <w:marRight w:val="0"/>
      <w:marTop w:val="0"/>
      <w:marBottom w:val="0"/>
      <w:divBdr>
        <w:top w:val="none" w:sz="0" w:space="0" w:color="auto"/>
        <w:left w:val="none" w:sz="0" w:space="0" w:color="auto"/>
        <w:bottom w:val="none" w:sz="0" w:space="0" w:color="auto"/>
        <w:right w:val="none" w:sz="0" w:space="0" w:color="auto"/>
      </w:divBdr>
    </w:div>
    <w:div w:id="1644970961">
      <w:bodyDiv w:val="1"/>
      <w:marLeft w:val="0"/>
      <w:marRight w:val="0"/>
      <w:marTop w:val="0"/>
      <w:marBottom w:val="0"/>
      <w:divBdr>
        <w:top w:val="none" w:sz="0" w:space="0" w:color="auto"/>
        <w:left w:val="none" w:sz="0" w:space="0" w:color="auto"/>
        <w:bottom w:val="none" w:sz="0" w:space="0" w:color="auto"/>
        <w:right w:val="none" w:sz="0" w:space="0" w:color="auto"/>
      </w:divBdr>
    </w:div>
    <w:div w:id="1725062194">
      <w:bodyDiv w:val="1"/>
      <w:marLeft w:val="0"/>
      <w:marRight w:val="0"/>
      <w:marTop w:val="0"/>
      <w:marBottom w:val="0"/>
      <w:divBdr>
        <w:top w:val="none" w:sz="0" w:space="0" w:color="auto"/>
        <w:left w:val="none" w:sz="0" w:space="0" w:color="auto"/>
        <w:bottom w:val="none" w:sz="0" w:space="0" w:color="auto"/>
        <w:right w:val="none" w:sz="0" w:space="0" w:color="auto"/>
      </w:divBdr>
    </w:div>
    <w:div w:id="1984118474">
      <w:bodyDiv w:val="1"/>
      <w:marLeft w:val="0"/>
      <w:marRight w:val="0"/>
      <w:marTop w:val="0"/>
      <w:marBottom w:val="0"/>
      <w:divBdr>
        <w:top w:val="none" w:sz="0" w:space="0" w:color="auto"/>
        <w:left w:val="none" w:sz="0" w:space="0" w:color="auto"/>
        <w:bottom w:val="none" w:sz="0" w:space="0" w:color="auto"/>
        <w:right w:val="none" w:sz="0" w:space="0" w:color="auto"/>
      </w:divBdr>
    </w:div>
    <w:div w:id="20963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CD133-86E2-8D42-9BFE-8DF963CF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Thio Zhi Kai</dc:creator>
  <cp:keywords/>
  <dc:description/>
  <cp:lastModifiedBy>Brandon Thio Zhi Kai</cp:lastModifiedBy>
  <cp:revision>2</cp:revision>
  <cp:lastPrinted>2022-02-19T08:28:00Z</cp:lastPrinted>
  <dcterms:created xsi:type="dcterms:W3CDTF">2022-02-19T09:07:00Z</dcterms:created>
  <dcterms:modified xsi:type="dcterms:W3CDTF">2022-02-19T09:07:00Z</dcterms:modified>
</cp:coreProperties>
</file>