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BE596" w14:textId="65B86C7C" w:rsidR="00BE5210" w:rsidRPr="000317DF" w:rsidRDefault="00F51B77" w:rsidP="0C99129E">
      <w:pPr>
        <w:rPr>
          <w:sz w:val="32"/>
          <w:szCs w:val="32"/>
        </w:rPr>
      </w:pPr>
      <w:r w:rsidRPr="00A521C3">
        <w:rPr>
          <w:b/>
          <w:bCs/>
          <w:sz w:val="32"/>
          <w:szCs w:val="32"/>
        </w:rPr>
        <w:t>T</w:t>
      </w:r>
      <w:r w:rsidRPr="00A521C3">
        <w:rPr>
          <w:b/>
          <w:bCs/>
          <w:sz w:val="32"/>
          <w:szCs w:val="32"/>
        </w:rPr>
        <w:t xml:space="preserve">he </w:t>
      </w:r>
      <w:r w:rsidR="00A521C3" w:rsidRPr="00A521C3">
        <w:rPr>
          <w:b/>
          <w:bCs/>
          <w:sz w:val="32"/>
          <w:szCs w:val="32"/>
        </w:rPr>
        <w:t>Three Epistemological Approaches</w:t>
      </w:r>
      <w:r w:rsidR="00A521C3" w:rsidRPr="000317DF">
        <w:rPr>
          <w:sz w:val="32"/>
          <w:szCs w:val="32"/>
        </w:rPr>
        <w:t xml:space="preserve"> </w:t>
      </w:r>
      <w:r w:rsidRPr="000317DF">
        <w:rPr>
          <w:sz w:val="32"/>
          <w:szCs w:val="32"/>
        </w:rPr>
        <w:t>(worst band name</w:t>
      </w:r>
      <w:r w:rsidR="000317DF" w:rsidRPr="000317DF">
        <w:rPr>
          <w:sz w:val="32"/>
          <w:szCs w:val="32"/>
        </w:rPr>
        <w:t xml:space="preserve"> </w:t>
      </w:r>
      <w:r w:rsidRPr="000317DF">
        <w:rPr>
          <w:sz w:val="32"/>
          <w:szCs w:val="32"/>
        </w:rPr>
        <w:t>ever!</w:t>
      </w:r>
      <w:r w:rsidR="000317DF" w:rsidRPr="000317DF">
        <w:rPr>
          <w:sz w:val="32"/>
          <w:szCs w:val="32"/>
        </w:rPr>
        <w:t>!)</w:t>
      </w:r>
    </w:p>
    <w:tbl>
      <w:tblPr>
        <w:tblStyle w:val="GridTable1Light"/>
        <w:tblW w:w="0" w:type="auto"/>
        <w:tblLayout w:type="fixed"/>
        <w:tblLook w:val="06A0" w:firstRow="1" w:lastRow="0" w:firstColumn="1" w:lastColumn="0" w:noHBand="1" w:noVBand="1"/>
      </w:tblPr>
      <w:tblGrid>
        <w:gridCol w:w="1555"/>
        <w:gridCol w:w="1842"/>
        <w:gridCol w:w="2127"/>
        <w:gridCol w:w="3492"/>
      </w:tblGrid>
      <w:tr w:rsidR="2B112C73" w14:paraId="79274788" w14:textId="77777777" w:rsidTr="00233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double" w:sz="4" w:space="0" w:color="00B050"/>
              <w:right w:val="double" w:sz="4" w:space="0" w:color="70AD47" w:themeColor="accent6"/>
            </w:tcBorders>
          </w:tcPr>
          <w:p w14:paraId="02F8059B" w14:textId="1B7DCE6B" w:rsidR="2B112C73" w:rsidRPr="00845108" w:rsidRDefault="2B112C73" w:rsidP="2B112C73">
            <w:pPr>
              <w:jc w:val="center"/>
            </w:pPr>
            <w:r w:rsidRPr="00845108">
              <w:t>Aspect</w:t>
            </w:r>
          </w:p>
        </w:tc>
        <w:tc>
          <w:tcPr>
            <w:tcW w:w="1842" w:type="dxa"/>
            <w:tcBorders>
              <w:left w:val="double" w:sz="4" w:space="0" w:color="70AD47" w:themeColor="accent6"/>
              <w:bottom w:val="double" w:sz="4" w:space="0" w:color="00B050"/>
            </w:tcBorders>
          </w:tcPr>
          <w:p w14:paraId="2ADC7AEB" w14:textId="3D4B35F7" w:rsidR="2B112C73" w:rsidRPr="00845108" w:rsidRDefault="2B112C73" w:rsidP="2B112C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5108">
              <w:t>Positivism</w:t>
            </w:r>
          </w:p>
        </w:tc>
        <w:tc>
          <w:tcPr>
            <w:tcW w:w="2127" w:type="dxa"/>
            <w:tcBorders>
              <w:bottom w:val="double" w:sz="4" w:space="0" w:color="00B050"/>
            </w:tcBorders>
          </w:tcPr>
          <w:p w14:paraId="56B9D11D" w14:textId="2D5BDEA3" w:rsidR="2B112C73" w:rsidRPr="00845108" w:rsidRDefault="2B112C73" w:rsidP="2B112C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5108">
              <w:t>Interpretivism</w:t>
            </w:r>
          </w:p>
        </w:tc>
        <w:tc>
          <w:tcPr>
            <w:tcW w:w="3492" w:type="dxa"/>
            <w:tcBorders>
              <w:bottom w:val="double" w:sz="4" w:space="0" w:color="00B050"/>
            </w:tcBorders>
          </w:tcPr>
          <w:p w14:paraId="75DFEC5C" w14:textId="70C71652" w:rsidR="2B112C73" w:rsidRPr="00845108" w:rsidRDefault="2B112C73" w:rsidP="2B112C7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5108">
              <w:t>Pragmatism</w:t>
            </w:r>
          </w:p>
        </w:tc>
      </w:tr>
      <w:tr w:rsidR="2B112C73" w14:paraId="676A7A9B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double" w:sz="4" w:space="0" w:color="00B050"/>
              <w:right w:val="double" w:sz="4" w:space="0" w:color="70AD47" w:themeColor="accent6"/>
            </w:tcBorders>
          </w:tcPr>
          <w:p w14:paraId="066CDAD1" w14:textId="3DCAFD26" w:rsidR="2B112C73" w:rsidRPr="00845108" w:rsidRDefault="2B112C73" w:rsidP="2B112C73">
            <w:r w:rsidRPr="00845108">
              <w:t>Core Belief</w:t>
            </w:r>
          </w:p>
        </w:tc>
        <w:tc>
          <w:tcPr>
            <w:tcW w:w="1842" w:type="dxa"/>
            <w:tcBorders>
              <w:top w:val="double" w:sz="4" w:space="0" w:color="00B050"/>
              <w:left w:val="double" w:sz="4" w:space="0" w:color="70AD47" w:themeColor="accent6"/>
            </w:tcBorders>
          </w:tcPr>
          <w:p w14:paraId="576E2F52" w14:textId="0CEF594D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Objective reality that can be measured and observed</w:t>
            </w:r>
          </w:p>
        </w:tc>
        <w:tc>
          <w:tcPr>
            <w:tcW w:w="2127" w:type="dxa"/>
            <w:tcBorders>
              <w:top w:val="double" w:sz="4" w:space="0" w:color="00B050"/>
            </w:tcBorders>
          </w:tcPr>
          <w:p w14:paraId="273CAECD" w14:textId="38F7982B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Reality is socially constructed and subjective</w:t>
            </w:r>
          </w:p>
        </w:tc>
        <w:tc>
          <w:tcPr>
            <w:tcW w:w="3492" w:type="dxa"/>
            <w:tcBorders>
              <w:top w:val="double" w:sz="4" w:space="0" w:color="00B050"/>
            </w:tcBorders>
          </w:tcPr>
          <w:p w14:paraId="281311B5" w14:textId="2987C0A2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Knowledge is best gained through practical problem-solving, using whatever methods work best</w:t>
            </w:r>
          </w:p>
        </w:tc>
      </w:tr>
      <w:tr w:rsidR="2B112C73" w14:paraId="6E14B8E0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07B6C00D" w14:textId="1D6B5E7D" w:rsidR="2B112C73" w:rsidRPr="00845108" w:rsidRDefault="2B112C73" w:rsidP="2B112C73">
            <w:r w:rsidRPr="00845108">
              <w:t>Research Focus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772767B5" w14:textId="402A73B1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Empirical evidence, quantifiable data</w:t>
            </w:r>
          </w:p>
        </w:tc>
        <w:tc>
          <w:tcPr>
            <w:tcW w:w="2127" w:type="dxa"/>
          </w:tcPr>
          <w:p w14:paraId="454928FC" w14:textId="67B3CCD3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Understanding meanings, experiences, and interpretations</w:t>
            </w:r>
          </w:p>
        </w:tc>
        <w:tc>
          <w:tcPr>
            <w:tcW w:w="3492" w:type="dxa"/>
          </w:tcPr>
          <w:p w14:paraId="50F644E7" w14:textId="57757534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Solving real-world problems by blending quantitative and qualitative methods</w:t>
            </w:r>
          </w:p>
        </w:tc>
      </w:tr>
      <w:tr w:rsidR="2B112C73" w14:paraId="691B20C0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6035A4AD" w14:textId="3876BDFF" w:rsidR="2B112C73" w:rsidRPr="00845108" w:rsidRDefault="2B112C73" w:rsidP="2B112C73">
            <w:r w:rsidRPr="00845108">
              <w:t>Typical Methods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0EE6A516" w14:textId="43470D50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Experiments</w:t>
            </w:r>
          </w:p>
          <w:p w14:paraId="1915AB39" w14:textId="67E3B997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Simulations</w:t>
            </w:r>
          </w:p>
          <w:p w14:paraId="4B2C2772" w14:textId="5EC66168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Statistical Analysis</w:t>
            </w:r>
          </w:p>
        </w:tc>
        <w:tc>
          <w:tcPr>
            <w:tcW w:w="2127" w:type="dxa"/>
          </w:tcPr>
          <w:p w14:paraId="072331CC" w14:textId="39F7B82C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Interviews</w:t>
            </w:r>
          </w:p>
          <w:p w14:paraId="1BB7A2CA" w14:textId="7D4901DE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Case Studies</w:t>
            </w:r>
          </w:p>
          <w:p w14:paraId="4F497EB3" w14:textId="5CF44ABE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Observations</w:t>
            </w:r>
          </w:p>
        </w:tc>
        <w:tc>
          <w:tcPr>
            <w:tcW w:w="3492" w:type="dxa"/>
          </w:tcPr>
          <w:p w14:paraId="70240568" w14:textId="4BD66559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Mixed Methods</w:t>
            </w:r>
          </w:p>
          <w:p w14:paraId="6A4AE590" w14:textId="631E90BA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Case Studies combined with statistical analysis</w:t>
            </w:r>
          </w:p>
          <w:p w14:paraId="45C9D7F9" w14:textId="1BC92DB7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Practical testing and application</w:t>
            </w:r>
          </w:p>
        </w:tc>
      </w:tr>
      <w:tr w:rsidR="2B112C73" w14:paraId="02319C0B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3A3084E8" w14:textId="45B55519" w:rsidR="2B112C73" w:rsidRPr="00845108" w:rsidRDefault="2B112C73" w:rsidP="2B112C73">
            <w:r w:rsidRPr="00845108">
              <w:t>Application in Computer Science (CS)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337790F8" w14:textId="3B70872C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Testing algorithm performance</w:t>
            </w:r>
          </w:p>
          <w:p w14:paraId="67FC61BC" w14:textId="1732F72B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Measuring system efficiency</w:t>
            </w:r>
          </w:p>
        </w:tc>
        <w:tc>
          <w:tcPr>
            <w:tcW w:w="2127" w:type="dxa"/>
          </w:tcPr>
          <w:p w14:paraId="14F1BCE3" w14:textId="03767534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Studying user interaction with software systems</w:t>
            </w:r>
          </w:p>
          <w:p w14:paraId="436A8E66" w14:textId="164DBD96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Human-Computer Interaction (HCI) studies</w:t>
            </w:r>
          </w:p>
        </w:tc>
        <w:tc>
          <w:tcPr>
            <w:tcW w:w="3492" w:type="dxa"/>
          </w:tcPr>
          <w:p w14:paraId="1A856D51" w14:textId="08CFC6A6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Combining algorithm testing with user feedback to optimize systems</w:t>
            </w:r>
          </w:p>
          <w:p w14:paraId="577AD6AC" w14:textId="4A532D66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Developing user-</w:t>
            </w:r>
            <w:r w:rsidR="00845108">
              <w:t>centred</w:t>
            </w:r>
            <w:r>
              <w:t xml:space="preserve"> design based on practical testing and user input</w:t>
            </w:r>
          </w:p>
        </w:tc>
      </w:tr>
      <w:tr w:rsidR="2B112C73" w14:paraId="3FDB4CAA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5A4F3D65" w14:textId="10102DB3" w:rsidR="2B112C73" w:rsidRPr="00845108" w:rsidRDefault="2B112C73" w:rsidP="2B112C73">
            <w:r w:rsidRPr="00845108">
              <w:t>Application in Data Analytics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7224DF2C" w14:textId="082980A4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Predictive </w:t>
            </w:r>
            <w:r w:rsidR="00845108">
              <w:t>modelling</w:t>
            </w:r>
          </w:p>
          <w:p w14:paraId="00829037" w14:textId="0F551565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Machine learning models</w:t>
            </w:r>
          </w:p>
          <w:p w14:paraId="4B384620" w14:textId="09A1E7D9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Data mining</w:t>
            </w:r>
          </w:p>
        </w:tc>
        <w:tc>
          <w:tcPr>
            <w:tcW w:w="2127" w:type="dxa"/>
          </w:tcPr>
          <w:p w14:paraId="01215895" w14:textId="37A9C0B0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Exploring how users interpret data dashboards</w:t>
            </w:r>
          </w:p>
          <w:p w14:paraId="7C29735D" w14:textId="1D2B00BA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Contextualizing data in decision-making</w:t>
            </w:r>
          </w:p>
        </w:tc>
        <w:tc>
          <w:tcPr>
            <w:tcW w:w="3492" w:type="dxa"/>
          </w:tcPr>
          <w:p w14:paraId="7EA76DD7" w14:textId="21617357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Using machine learning models (quantitative) to inform business decisions based on human interpretation (qualitative)</w:t>
            </w:r>
          </w:p>
        </w:tc>
      </w:tr>
      <w:tr w:rsidR="2B112C73" w14:paraId="5AB513CF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78CBBD1C" w14:textId="3C8D0699" w:rsidR="2B112C73" w:rsidRPr="00845108" w:rsidRDefault="2B112C73" w:rsidP="2B112C73">
            <w:r w:rsidRPr="00845108">
              <w:t>Application in Cybersecurity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0BB0DF68" w14:textId="35F6ADE1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Penetration testing</w:t>
            </w:r>
          </w:p>
          <w:p w14:paraId="378645C1" w14:textId="7595A3DA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Encryption algorithm testing</w:t>
            </w:r>
          </w:p>
          <w:p w14:paraId="398D69A9" w14:textId="5FD2E832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System vulnerability assessments</w:t>
            </w:r>
          </w:p>
        </w:tc>
        <w:tc>
          <w:tcPr>
            <w:tcW w:w="2127" w:type="dxa"/>
          </w:tcPr>
          <w:p w14:paraId="32C680B6" w14:textId="5852158F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Studying human </w:t>
            </w:r>
            <w:r w:rsidR="00845108">
              <w:t>behaviour</w:t>
            </w:r>
            <w:r>
              <w:t xml:space="preserve"> related to security (e.g., social engineering, phishing)</w:t>
            </w:r>
          </w:p>
        </w:tc>
        <w:tc>
          <w:tcPr>
            <w:tcW w:w="3492" w:type="dxa"/>
          </w:tcPr>
          <w:p w14:paraId="59D91685" w14:textId="55B0C7E1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Combining technical security testing with user training and awareness programs to create comprehensive security solutions</w:t>
            </w:r>
          </w:p>
        </w:tc>
      </w:tr>
      <w:tr w:rsidR="2B112C73" w14:paraId="52820670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7302BCA2" w14:textId="4ABC142B" w:rsidR="2B112C73" w:rsidRPr="00845108" w:rsidRDefault="2B112C73" w:rsidP="2B112C73">
            <w:r w:rsidRPr="00845108">
              <w:t>Strengths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5CF354ED" w14:textId="1A6BABA0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Provides reliable, replicable results</w:t>
            </w:r>
          </w:p>
          <w:p w14:paraId="2276477E" w14:textId="3388A3A1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Scientific rigor</w:t>
            </w:r>
          </w:p>
        </w:tc>
        <w:tc>
          <w:tcPr>
            <w:tcW w:w="2127" w:type="dxa"/>
          </w:tcPr>
          <w:p w14:paraId="436CD13A" w14:textId="45438D12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Explores rich, contextual data</w:t>
            </w:r>
          </w:p>
          <w:p w14:paraId="3D78B8DA" w14:textId="539B1C1E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Focuses on the human element</w:t>
            </w:r>
          </w:p>
        </w:tc>
        <w:tc>
          <w:tcPr>
            <w:tcW w:w="3492" w:type="dxa"/>
          </w:tcPr>
          <w:p w14:paraId="000F8D1B" w14:textId="0703A323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Flexible approach</w:t>
            </w:r>
          </w:p>
          <w:p w14:paraId="764CB4B4" w14:textId="6AC6B0B8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Practical solutions</w:t>
            </w:r>
          </w:p>
          <w:p w14:paraId="642B7F6D" w14:textId="5C142648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Combines the best of both worlds</w:t>
            </w:r>
          </w:p>
        </w:tc>
      </w:tr>
      <w:tr w:rsidR="2B112C73" w14:paraId="6F5D0CCE" w14:textId="77777777" w:rsidTr="00233E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double" w:sz="4" w:space="0" w:color="70AD47" w:themeColor="accent6"/>
            </w:tcBorders>
          </w:tcPr>
          <w:p w14:paraId="27904C47" w14:textId="0C053D21" w:rsidR="2B112C73" w:rsidRPr="00845108" w:rsidRDefault="2B112C73" w:rsidP="2B112C73">
            <w:r w:rsidRPr="00845108">
              <w:t>Weaknesses</w:t>
            </w:r>
          </w:p>
        </w:tc>
        <w:tc>
          <w:tcPr>
            <w:tcW w:w="1842" w:type="dxa"/>
            <w:tcBorders>
              <w:left w:val="double" w:sz="4" w:space="0" w:color="70AD47" w:themeColor="accent6"/>
            </w:tcBorders>
          </w:tcPr>
          <w:p w14:paraId="46ED633C" w14:textId="3C4EBD53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May overlook human factors</w:t>
            </w:r>
          </w:p>
          <w:p w14:paraId="1343DDA8" w14:textId="59F7885A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Can be too rigid</w:t>
            </w:r>
          </w:p>
        </w:tc>
        <w:tc>
          <w:tcPr>
            <w:tcW w:w="2127" w:type="dxa"/>
          </w:tcPr>
          <w:p w14:paraId="2B133A7D" w14:textId="7CBBC668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Results may not be generalizable</w:t>
            </w:r>
          </w:p>
          <w:p w14:paraId="5438BD31" w14:textId="7B368F3A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Subjective</w:t>
            </w:r>
          </w:p>
        </w:tc>
        <w:tc>
          <w:tcPr>
            <w:tcW w:w="3492" w:type="dxa"/>
          </w:tcPr>
          <w:p w14:paraId="261D28D6" w14:textId="62FE6BC0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Can lack depth if not well-balanced</w:t>
            </w:r>
          </w:p>
          <w:p w14:paraId="7B40D62B" w14:textId="2101405F" w:rsidR="2B112C73" w:rsidRDefault="2B112C73" w:rsidP="2B112C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Risk of overemphasis on short-term solutions</w:t>
            </w:r>
          </w:p>
        </w:tc>
      </w:tr>
    </w:tbl>
    <w:p w14:paraId="3D5E463D" w14:textId="0C0E6CCE" w:rsidR="2B112C73" w:rsidRDefault="2B112C73"/>
    <w:p w14:paraId="0335A8CB" w14:textId="4EAABA69" w:rsidR="00BE5210" w:rsidRPr="00FB49C6" w:rsidRDefault="00BE5210"/>
    <w:sectPr w:rsidR="00BE5210" w:rsidRPr="00FB4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10"/>
    <w:rsid w:val="00021B33"/>
    <w:rsid w:val="00025381"/>
    <w:rsid w:val="000317DF"/>
    <w:rsid w:val="00035530"/>
    <w:rsid w:val="000612E9"/>
    <w:rsid w:val="00070DC4"/>
    <w:rsid w:val="00080405"/>
    <w:rsid w:val="00084A3A"/>
    <w:rsid w:val="000B34A2"/>
    <w:rsid w:val="000C26F8"/>
    <w:rsid w:val="001044C9"/>
    <w:rsid w:val="00111F7C"/>
    <w:rsid w:val="00140FB6"/>
    <w:rsid w:val="001704C1"/>
    <w:rsid w:val="00185614"/>
    <w:rsid w:val="00192F5E"/>
    <w:rsid w:val="00194E88"/>
    <w:rsid w:val="001E23FB"/>
    <w:rsid w:val="001E291A"/>
    <w:rsid w:val="00204F70"/>
    <w:rsid w:val="00233E3C"/>
    <w:rsid w:val="0027420E"/>
    <w:rsid w:val="002742EE"/>
    <w:rsid w:val="00282577"/>
    <w:rsid w:val="002B6F09"/>
    <w:rsid w:val="002C6B20"/>
    <w:rsid w:val="003034FA"/>
    <w:rsid w:val="00303F51"/>
    <w:rsid w:val="00326734"/>
    <w:rsid w:val="003836A3"/>
    <w:rsid w:val="00386C13"/>
    <w:rsid w:val="003944B6"/>
    <w:rsid w:val="003C06B6"/>
    <w:rsid w:val="003F5E48"/>
    <w:rsid w:val="004334B5"/>
    <w:rsid w:val="0044657F"/>
    <w:rsid w:val="004741B7"/>
    <w:rsid w:val="004C6850"/>
    <w:rsid w:val="004E07FB"/>
    <w:rsid w:val="004F3892"/>
    <w:rsid w:val="00503AB8"/>
    <w:rsid w:val="00526AB7"/>
    <w:rsid w:val="005564C7"/>
    <w:rsid w:val="00560920"/>
    <w:rsid w:val="00584712"/>
    <w:rsid w:val="005874AD"/>
    <w:rsid w:val="005A0966"/>
    <w:rsid w:val="005B2CA7"/>
    <w:rsid w:val="005F38FE"/>
    <w:rsid w:val="006411C6"/>
    <w:rsid w:val="00682127"/>
    <w:rsid w:val="007100C8"/>
    <w:rsid w:val="007112DB"/>
    <w:rsid w:val="00712297"/>
    <w:rsid w:val="00714153"/>
    <w:rsid w:val="007144F5"/>
    <w:rsid w:val="00734E62"/>
    <w:rsid w:val="007400AC"/>
    <w:rsid w:val="0078269B"/>
    <w:rsid w:val="00792E59"/>
    <w:rsid w:val="007C1DE8"/>
    <w:rsid w:val="007D32B9"/>
    <w:rsid w:val="00815CC3"/>
    <w:rsid w:val="00832CC7"/>
    <w:rsid w:val="00835BAB"/>
    <w:rsid w:val="00845108"/>
    <w:rsid w:val="00871B58"/>
    <w:rsid w:val="008D11CA"/>
    <w:rsid w:val="00934A7B"/>
    <w:rsid w:val="00984393"/>
    <w:rsid w:val="009853B4"/>
    <w:rsid w:val="009D2FAF"/>
    <w:rsid w:val="00A270DE"/>
    <w:rsid w:val="00A521C3"/>
    <w:rsid w:val="00A74FE8"/>
    <w:rsid w:val="00A808BB"/>
    <w:rsid w:val="00AE487F"/>
    <w:rsid w:val="00B034B0"/>
    <w:rsid w:val="00B35B09"/>
    <w:rsid w:val="00B5074B"/>
    <w:rsid w:val="00B81662"/>
    <w:rsid w:val="00B83DD2"/>
    <w:rsid w:val="00BE5210"/>
    <w:rsid w:val="00C26250"/>
    <w:rsid w:val="00C71850"/>
    <w:rsid w:val="00C7784A"/>
    <w:rsid w:val="00CE57F7"/>
    <w:rsid w:val="00D003EC"/>
    <w:rsid w:val="00D0173C"/>
    <w:rsid w:val="00D029AA"/>
    <w:rsid w:val="00D3765B"/>
    <w:rsid w:val="00D47971"/>
    <w:rsid w:val="00DC4782"/>
    <w:rsid w:val="00DE02FF"/>
    <w:rsid w:val="00DF1D96"/>
    <w:rsid w:val="00E32E5C"/>
    <w:rsid w:val="00E60758"/>
    <w:rsid w:val="00E95188"/>
    <w:rsid w:val="00EA2374"/>
    <w:rsid w:val="00ED1C36"/>
    <w:rsid w:val="00ED7D84"/>
    <w:rsid w:val="00EE230C"/>
    <w:rsid w:val="00EF17AA"/>
    <w:rsid w:val="00F51B77"/>
    <w:rsid w:val="00F6523E"/>
    <w:rsid w:val="00F943AD"/>
    <w:rsid w:val="00FA6410"/>
    <w:rsid w:val="00FB49C6"/>
    <w:rsid w:val="00FD418A"/>
    <w:rsid w:val="0259E25E"/>
    <w:rsid w:val="027C0CE9"/>
    <w:rsid w:val="02EB8068"/>
    <w:rsid w:val="03AFB676"/>
    <w:rsid w:val="053F3710"/>
    <w:rsid w:val="065DAE76"/>
    <w:rsid w:val="0B5A1722"/>
    <w:rsid w:val="0C99129E"/>
    <w:rsid w:val="0CA06662"/>
    <w:rsid w:val="0FF03996"/>
    <w:rsid w:val="11659842"/>
    <w:rsid w:val="13A56672"/>
    <w:rsid w:val="13DD3168"/>
    <w:rsid w:val="15C95B18"/>
    <w:rsid w:val="1928D21D"/>
    <w:rsid w:val="1F24151F"/>
    <w:rsid w:val="1FC5388E"/>
    <w:rsid w:val="1FFA140D"/>
    <w:rsid w:val="2192850B"/>
    <w:rsid w:val="22527AA2"/>
    <w:rsid w:val="2259966F"/>
    <w:rsid w:val="254B829B"/>
    <w:rsid w:val="26E4CCEE"/>
    <w:rsid w:val="2958FFF1"/>
    <w:rsid w:val="2A1B6C19"/>
    <w:rsid w:val="2B112C73"/>
    <w:rsid w:val="2BDD4DC1"/>
    <w:rsid w:val="2F1E575F"/>
    <w:rsid w:val="2F9FD33F"/>
    <w:rsid w:val="3ADEA85D"/>
    <w:rsid w:val="3FF5B9B6"/>
    <w:rsid w:val="43B52B07"/>
    <w:rsid w:val="43BC81CF"/>
    <w:rsid w:val="44874D7F"/>
    <w:rsid w:val="4AD19E67"/>
    <w:rsid w:val="4C1FAB6F"/>
    <w:rsid w:val="4D319A4E"/>
    <w:rsid w:val="4E2A7B0E"/>
    <w:rsid w:val="52D985EB"/>
    <w:rsid w:val="52F28BC0"/>
    <w:rsid w:val="535F728B"/>
    <w:rsid w:val="53EEE235"/>
    <w:rsid w:val="559B9AE4"/>
    <w:rsid w:val="56E8BD49"/>
    <w:rsid w:val="5906DC4E"/>
    <w:rsid w:val="62D8132E"/>
    <w:rsid w:val="655421EB"/>
    <w:rsid w:val="67334012"/>
    <w:rsid w:val="67B88BA2"/>
    <w:rsid w:val="680CADD7"/>
    <w:rsid w:val="68186868"/>
    <w:rsid w:val="68366D60"/>
    <w:rsid w:val="6B704C91"/>
    <w:rsid w:val="6B8001F1"/>
    <w:rsid w:val="6EB05ACF"/>
    <w:rsid w:val="76947FEA"/>
    <w:rsid w:val="77988197"/>
    <w:rsid w:val="7804EB84"/>
    <w:rsid w:val="7C1ACA11"/>
    <w:rsid w:val="7C462A0B"/>
    <w:rsid w:val="7D0C1084"/>
    <w:rsid w:val="7D5B5448"/>
    <w:rsid w:val="7E7E2009"/>
    <w:rsid w:val="7F21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DA9A"/>
  <w15:chartTrackingRefBased/>
  <w15:docId w15:val="{3B986315-EF74-4640-AF74-285A40072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821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rsid w:val="000317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808B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Tighe</dc:creator>
  <cp:keywords/>
  <dc:description/>
  <cp:lastModifiedBy>Bren</cp:lastModifiedBy>
  <cp:revision>8</cp:revision>
  <dcterms:created xsi:type="dcterms:W3CDTF">2024-09-17T20:30:00Z</dcterms:created>
  <dcterms:modified xsi:type="dcterms:W3CDTF">2024-09-17T20:37:00Z</dcterms:modified>
</cp:coreProperties>
</file>