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56DB"/>
          <w:sz w:val="72"/>
          <w:szCs w:val="72"/>
        </w:rPr>
        <w:t xml:space="preserve">ICN MARKET</w:t>
      </w:r>
    </w:p>
    <w:p>
      <w:pPr>
        <w:spacing w:after="120" w:before="0"/>
        <w:jc w:val="center"/>
      </w:pPr>
      <w:r>
        <w:rPr>
          <w:b/>
          <w:bCs/>
          <w:color w:val="888888"/>
          <w:sz w:val="40"/>
          <w:szCs w:val="40"/>
        </w:rPr>
        <w:t xml:space="preserve">ICNM</w:t>
      </w:r>
    </w:p>
    <w:p>
      <w:pPr>
        <w:spacing w:after="600" w:before="0"/>
        <w:jc w:val="center"/>
      </w:pPr>
      <w:r>
        <w:rPr>
          <w:color w:val="555555"/>
          <w:sz w:val="26"/>
          <w:szCs w:val="26"/>
        </w:rPr>
        <w:t xml:space="preserve">Website Content — Full Implementation Reference</w:t>
      </w:r>
    </w:p>
    <w:p>
      <w:pPr>
        <w:spacing w:after="120" w:before="0"/>
        <w:jc w:val="center"/>
      </w:pPr>
      <w:r>
        <w:rPr>
          <w:color w:val="1A56DB"/>
          <w:sz w:val="24"/>
          <w:szCs w:val="24"/>
        </w:rPr>
        <w:t xml:space="preserve">www.icnmarket.online</w:t>
      </w:r>
    </w:p>
    <w:p>
      <w:pPr>
        <w:pBdr>
          <w:bottom w:val="single" w:color="1A56D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56DB"/>
          <w:sz w:val="36"/>
          <w:szCs w:val="36"/>
        </w:rPr>
        <w:t xml:space="preserve">SECTION 1 — NAVIGATION</w:t>
      </w:r>
    </w:p>
    <w:p>
      <w:pPr>
        <w:pBdr>
          <w:bottom w:val="single" w:color="1A56DB" w:sz="4" w:space="1"/>
        </w:pBdr>
        <w:spacing w:after="200" w:before="200"/>
      </w:pP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The website header includes the brand logo and primary navigation menu.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Brand / Logo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Logo Text: ICNM | ICN MARKET</w:t>
            </w:r>
          </w:p>
          <w:p>
            <w:pPr>
              <w:spacing w:after="80" w:before="14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Navigation Menu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About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Contact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56DB"/>
          <w:sz w:val="36"/>
          <w:szCs w:val="36"/>
        </w:rPr>
        <w:t xml:space="preserve">SECTION 2 — HERO SECTION (Homepage)</w:t>
      </w:r>
    </w:p>
    <w:p>
      <w:pPr>
        <w:pBdr>
          <w:bottom w:val="single" w:color="1A56DB" w:sz="4" w:space="1"/>
        </w:pBdr>
        <w:spacing w:after="200" w:before="20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BADGE / TAG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AI TRADING EDUCATION</w:t>
      </w:r>
    </w:p>
    <w:p>
      <w:pPr>
        <w:spacing w:after="80" w:before="16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MAIN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LEARN SMARTER.</w:t>
            </w:r>
          </w:p>
          <w:p>
            <w:pPr>
              <w:spacing w:after="80" w:before="0"/>
            </w:pPr>
            <w:r>
              <w:rPr>
                <w:b/>
                <w:bCs/>
                <w:color w:val="1A56DB"/>
                <w:sz w:val="52"/>
                <w:szCs w:val="52"/>
              </w:rPr>
              <w:t xml:space="preserve">GROW FROM ANYWHERE.</w:t>
            </w:r>
          </w:p>
        </w:tc>
      </w:tr>
    </w:tbl>
    <w:p>
      <w:pPr>
        <w:spacing w:after="80" w:before="16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SUB-HEADLINE / DESCRIPTION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Build practical trading skills, explore AI-powered opportunities, and access ICNM services designed for people who want to learn and earn from home.</w:t>
      </w:r>
    </w:p>
    <w:p>
      <w:pPr>
        <w:spacing w:after="80" w:before="16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INFO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80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ACCESS</w:t>
            </w:r>
          </w:p>
          <w:p>
            <w:pPr>
              <w:spacing w:after="80" w:before="0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Mobile Ready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80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FOCUS</w:t>
            </w:r>
          </w:p>
          <w:p>
            <w:pPr>
              <w:spacing w:after="80" w:before="0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Crypto + Forex</w:t>
            </w:r>
          </w:p>
        </w:tc>
      </w:tr>
    </w:tbl>
    <w:p>
      <w:pPr>
        <w:spacing w:after="80" w:before="16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CTA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Primary Button (QUICK START):  Open Dashboard  [ + ]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Secondary Button 1 (INDICATORS):  Browse Store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Secondary Button 2 (PREVIEW):  Watch Demo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56DB"/>
          <w:sz w:val="36"/>
          <w:szCs w:val="36"/>
        </w:rPr>
        <w:t xml:space="preserve">SECTION 3 — ABOUT US</w:t>
      </w:r>
    </w:p>
    <w:p>
      <w:pPr>
        <w:pBdr>
          <w:bottom w:val="single" w:color="1A56DB" w:sz="4" w:space="1"/>
        </w:pBdr>
        <w:spacing w:after="200" w:before="20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SECTION LABEL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ABOUT US</w:t>
      </w:r>
    </w:p>
    <w:p>
      <w:pPr>
        <w:spacing w:after="80" w:before="8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MAIN TITLE</w:t>
      </w:r>
    </w:p>
    <w:p>
      <w:pPr>
        <w:spacing w:after="160" w:before="80"/>
      </w:pPr>
      <w:r>
        <w:rPr>
          <w:b/>
          <w:bCs/>
          <w:color w:val="1E3A5F"/>
          <w:sz w:val="40"/>
          <w:szCs w:val="40"/>
        </w:rPr>
        <w:t xml:space="preserve">ABOUT </w:t>
      </w:r>
      <w:r>
        <w:rPr>
          <w:b/>
          <w:bCs/>
          <w:color w:val="1A56DB"/>
          <w:sz w:val="40"/>
          <w:szCs w:val="40"/>
        </w:rPr>
        <w:t xml:space="preserve">ICN MARKET INSTITUTE</w:t>
      </w: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INTRO PARAGRAPH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Considering today's social situation, AI technology is now available for home use via smartphones, and particularly in a world experiencing a revolution from artificial intelligence, ICN Market Institute provides people the opportunity to earn money from home.</w:t>
            </w:r>
          </w:p>
        </w:tc>
      </w:tr>
    </w:tbl>
    <w:p>
      <w:pPr>
        <w:spacing w:after="80" w:before="20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VISION &amp; MISSION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80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COMPANY VISION</w:t>
            </w:r>
          </w:p>
          <w:p>
            <w:pPr>
              <w:spacing w:after="60" w:before="0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FIRST RAISE YOURSELF</w:t>
            </w:r>
          </w:p>
          <w:p>
            <w:pPr>
              <w:spacing w:after="80" w:before="0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TO HELP MANKIND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 growth-first vision centered on personal transformation, responsibility, and creating value that reaches beyond the individual.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80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COMPANY MISSION</w:t>
            </w:r>
          </w:p>
          <w:p>
            <w:pPr>
              <w:spacing w:after="60" w:before="0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EDUCATE, ENRICH AND EMPOWER</w:t>
            </w:r>
          </w:p>
          <w:p>
            <w:pPr>
              <w:spacing w:after="80" w:before="0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TWO MILLION SUCCESS ENTREPRENEURS BY 2030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ICNM is committed to building a large network of capable entrepreneurs through practical education, opportunity, and long-term empowerment.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56DB"/>
          <w:sz w:val="36"/>
          <w:szCs w:val="36"/>
        </w:rPr>
        <w:t xml:space="preserve">SECTION 4 — PRODUCTS &amp; SERVICES</w:t>
      </w:r>
    </w:p>
    <w:p>
      <w:pPr>
        <w:pBdr>
          <w:bottom w:val="single" w:color="1A56DB" w:sz="4" w:space="1"/>
        </w:pBdr>
        <w:spacing w:after="200" w:before="20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SECTION TITLE</w:t>
      </w:r>
    </w:p>
    <w:p>
      <w:pPr>
        <w:spacing w:after="80" w:before="80"/>
      </w:pPr>
      <w:r>
        <w:rPr>
          <w:b/>
          <w:bCs/>
          <w:color w:val="1E3A5F"/>
          <w:sz w:val="40"/>
          <w:szCs w:val="40"/>
        </w:rPr>
        <w:t xml:space="preserve">PRODUCTS &amp; </w:t>
      </w:r>
      <w:r>
        <w:rPr>
          <w:b/>
          <w:bCs/>
          <w:color w:val="1A56DB"/>
          <w:sz w:val="40"/>
          <w:szCs w:val="40"/>
        </w:rPr>
        <w:t xml:space="preserve">SERVICES</w:t>
      </w: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SECTION SUBTITLE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Explore ICNM offerings through a product-first experience designed around bots, indicators, VIP access, and client support services.</w:t>
      </w:r>
    </w:p>
    <w:p>
      <w:pPr>
        <w:spacing w:after="120" w:before="20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CATEGORY ONE — PRODUCTS</w:t>
      </w: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CATEGORY BADGE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INDICATORS + BOTS + VIP</w:t>
      </w:r>
    </w:p>
    <w:p>
      <w:pPr>
        <w:spacing w:after="80" w:before="80"/>
      </w:pP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ICNM primarily focuses on trading products, especially bots, indicators, and VIP access built for active market users.</w:t>
      </w:r>
    </w:p>
    <w:p>
      <w:pPr>
        <w:spacing w:after="80" w:before="160"/>
      </w:pPr>
    </w:p>
    <w:p>
      <w:pPr>
        <w:spacing w:after="80" w:before="200"/>
      </w:pPr>
      <w:r>
        <w:rPr>
          <w:b/>
          <w:bCs/>
          <w:color w:val="2563EB"/>
          <w:sz w:val="24"/>
          <w:szCs w:val="24"/>
        </w:rPr>
        <w:t xml:space="preserve">Product 1 — Best Indicators for TradingView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100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BADGE: PRODUCT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Accuracy-focused indicator packages for smart trading entries and exits.</w:t>
            </w:r>
          </w:p>
          <w:p>
            <w:pPr>
              <w:spacing w:after="40" w:before="8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Price:  $100</w:t>
            </w:r>
          </w:p>
          <w:p>
            <w:pPr>
              <w:spacing w:after="80" w:before="0"/>
            </w:pPr>
            <w:r>
              <w:rPr>
                <w:b/>
                <w:bCs/>
                <w:color w:val="888888"/>
                <w:sz w:val="22"/>
                <w:szCs w:val="22"/>
              </w:rPr>
              <w:t xml:space="preserve">CTA Button:  BROWSE INDICATORS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b/>
          <w:bCs/>
          <w:color w:val="2563EB"/>
          <w:sz w:val="24"/>
          <w:szCs w:val="24"/>
        </w:rPr>
        <w:t xml:space="preserve">Product 2 — AI Forex Trading BOTs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100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BADGE: PRODUCT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Automated bot packages built for different capital levels and trading goals.</w:t>
            </w:r>
          </w:p>
          <w:p>
            <w:pPr>
              <w:spacing w:after="40" w:before="8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Price Tiers:  $100 / $250 / $500 / $1000 / $5000</w:t>
            </w:r>
          </w:p>
          <w:p>
            <w:pPr>
              <w:spacing w:after="80" w:before="0"/>
            </w:pPr>
            <w:r>
              <w:rPr>
                <w:b/>
                <w:bCs/>
                <w:color w:val="888888"/>
                <w:sz w:val="22"/>
                <w:szCs w:val="22"/>
              </w:rPr>
              <w:t xml:space="preserve">CTA Button:  BOT PACKAGES</w:t>
            </w:r>
          </w:p>
        </w:tc>
      </w:tr>
    </w:tbl>
    <w:p>
      <w:pPr>
        <w:spacing w:after="120" w:before="20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CATEGORY TWO — SERVICES</w:t>
      </w: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CATEGORY BADGE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MANAGED SUPPORT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Fund Management Service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Profit-sharing support for clients who want ICNM to manage trading capital.</w:t>
            </w:r>
          </w:p>
          <w:p>
            <w:pPr>
              <w:spacing w:after="80" w:before="6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Split:  50% - 50%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Cent Accounts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Low-scale trading setup designed for smaller entry capital with growth potential.</w:t>
            </w:r>
          </w:p>
          <w:p>
            <w:pPr>
              <w:spacing w:after="80" w:before="6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Capital can grow 100X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Copy Trading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The company's trading is copied directly to your personal account.</w:t>
            </w:r>
          </w:p>
          <w:p>
            <w:pPr>
              <w:spacing w:after="80" w:before="6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Live mirror service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PAAM Account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Start with a small deposit and let ICNM trade on your behalf.</w:t>
            </w:r>
          </w:p>
          <w:p>
            <w:pPr>
              <w:spacing w:after="80" w:before="6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Minimum deposit $15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Funded Account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Access funded trading opportunities from entry-level to larger allocations.</w:t>
            </w:r>
          </w:p>
          <w:p>
            <w:pPr>
              <w:spacing w:after="80" w:before="6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Price:  $49 - $525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10X Booster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 copy-trading growth package for clients seeking faster scaling support.</w:t>
            </w:r>
          </w:p>
          <w:p>
            <w:pPr>
              <w:spacing w:after="80" w:before="6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Growth-focused package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56DB"/>
          <w:sz w:val="36"/>
          <w:szCs w:val="36"/>
        </w:rPr>
        <w:t xml:space="preserve">SECTION 5 — PREMIUM COURSES</w:t>
      </w:r>
    </w:p>
    <w:p>
      <w:pPr>
        <w:pBdr>
          <w:bottom w:val="single" w:color="1A56DB" w:sz="4" w:space="1"/>
        </w:pBdr>
        <w:spacing w:after="200" w:before="20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SECTION TITLE</w:t>
      </w:r>
    </w:p>
    <w:p>
      <w:pPr>
        <w:spacing w:after="160" w:before="80"/>
      </w:pPr>
      <w:r>
        <w:rPr>
          <w:b/>
          <w:bCs/>
          <w:color w:val="1E3A5F"/>
          <w:sz w:val="40"/>
          <w:szCs w:val="40"/>
        </w:rPr>
        <w:t xml:space="preserve">PREMIUM </w:t>
      </w:r>
      <w:r>
        <w:rPr>
          <w:b/>
          <w:bCs/>
          <w:color w:val="1A56DB"/>
          <w:sz w:val="40"/>
          <w:szCs w:val="40"/>
        </w:rPr>
        <w:t xml:space="preserve">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80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BASIC LEVEL</w:t>
            </w:r>
          </w:p>
          <w:p>
            <w:pPr>
              <w:spacing w:after="80" w:before="0"/>
            </w:pPr>
            <w:r>
              <w:rPr>
                <w:b/>
                <w:bCs/>
                <w:color w:val="1E3A5F"/>
                <w:sz w:val="26"/>
                <w:szCs w:val="26"/>
              </w:rPr>
              <w:t xml:space="preserve">Crypto &amp; Forex Basics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Learn the foundations of crypto and forex trading, market structure, terminology, and beginner-friendly strategies.</w:t>
            </w:r>
          </w:p>
          <w:p>
            <w:pPr>
              <w:spacing w:after="40" w:before="1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Topics Covered: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Crypto market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Forex fundamentals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Beginner risk management</w:t>
            </w:r>
          </w:p>
          <w:p>
            <w:pPr>
              <w:spacing w:after="80" w:before="12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Price:  Basic - $100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80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ADVANCED LEVEL</w:t>
            </w:r>
          </w:p>
          <w:p>
            <w:pPr>
              <w:spacing w:after="80" w:before="0"/>
            </w:pPr>
            <w:r>
              <w:rPr>
                <w:b/>
                <w:bCs/>
                <w:color w:val="1E3A5F"/>
                <w:sz w:val="26"/>
                <w:szCs w:val="26"/>
              </w:rPr>
              <w:t xml:space="preserve">Advanced Crypto &amp; Forex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Master advanced trading concepts with deeper analysis, strategy building, and practical methods for stronger decision-making.</w:t>
            </w:r>
          </w:p>
          <w:p>
            <w:pPr>
              <w:spacing w:after="40" w:before="10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Topics Covered: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Advanced market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Strategy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Professional trade planning</w:t>
            </w:r>
          </w:p>
          <w:p>
            <w:pPr>
              <w:spacing w:after="80" w:before="12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Price:  Advanced - $400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56DB"/>
          <w:sz w:val="36"/>
          <w:szCs w:val="36"/>
        </w:rPr>
        <w:t xml:space="preserve">SECTION 6 — PARTNERS &amp; MARKET FACTS</w:t>
      </w:r>
    </w:p>
    <w:p>
      <w:pPr>
        <w:pBdr>
          <w:bottom w:val="single" w:color="1A56DB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Partners</w:t>
      </w: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PARTNER SECTION LABEL</w:t>
      </w:r>
    </w:p>
    <w:p>
      <w:pPr>
        <w:spacing w:after="80" w:before="80"/>
      </w:pPr>
      <w:r>
        <w:rPr>
          <w:b w:val="false"/>
          <w:bCs w:val="false"/>
          <w:color w:val="333333"/>
          <w:sz w:val="22"/>
          <w:szCs w:val="22"/>
        </w:rPr>
        <w:t xml:space="preserve">Trusted brokers and platform partners.</w:t>
      </w:r>
    </w:p>
    <w:p>
      <w:pPr>
        <w:spacing w:after="80" w:before="120"/>
      </w:pPr>
    </w:p>
    <w:p>
      <w:pPr>
        <w:spacing w:after="60" w:before="100"/>
      </w:pPr>
      <w:r>
        <w:rPr>
          <w:b/>
          <w:bCs/>
          <w:color w:val="888888"/>
          <w:sz w:val="18"/>
          <w:szCs w:val="18"/>
        </w:rPr>
        <w:t xml:space="preserve">PARTNER LOGOS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XM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M (Broker — logo visible)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Royal (Broker — logo visible)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Exness</w:t>
      </w:r>
    </w:p>
    <w:p>
      <w:pPr>
        <w:spacing w:after="120" w:before="20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Market Facts — Quick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80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DAILY FX TURNOVER</w:t>
            </w:r>
          </w:p>
          <w:p>
            <w:pPr>
              <w:spacing w:after="60" w:before="0"/>
            </w:pPr>
            <w:r>
              <w:rPr>
                <w:b/>
                <w:bCs/>
                <w:color w:val="1A56DB"/>
                <w:sz w:val="40"/>
                <w:szCs w:val="40"/>
              </w:rPr>
              <w:t xml:space="preserve">$7.5T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Global forex trading averaged $7.5 trillion per day in April 2022.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80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GLOBAL TRADERS</w:t>
            </w:r>
          </w:p>
          <w:p>
            <w:pPr>
              <w:spacing w:after="60" w:before="0"/>
            </w:pPr>
            <w:r>
              <w:rPr>
                <w:b/>
                <w:bCs/>
                <w:color w:val="1A56DB"/>
                <w:sz w:val="40"/>
                <w:szCs w:val="40"/>
              </w:rPr>
              <w:t xml:space="preserve">10M+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Approximate worldwide forex-trader count based on industry estimates.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80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ICNM PARTNERS</w:t>
            </w:r>
          </w:p>
          <w:p>
            <w:pPr>
              <w:spacing w:after="60" w:before="0"/>
            </w:pPr>
            <w:r>
              <w:rPr>
                <w:b/>
                <w:bCs/>
                <w:color w:val="1A56DB"/>
                <w:sz w:val="40"/>
                <w:szCs w:val="40"/>
              </w:rPr>
              <w:t xml:space="preserve">50+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Growing partner connections across trading and market-access support.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56DB"/>
          <w:sz w:val="36"/>
          <w:szCs w:val="36"/>
        </w:rPr>
        <w:t xml:space="preserve">SECTION 7 — FOOTER</w:t>
      </w:r>
    </w:p>
    <w:p>
      <w:pPr>
        <w:pBdr>
          <w:bottom w:val="single" w:color="1A56DB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Brand &amp;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</w:pPr>
            <w:r>
              <w:rPr>
                <w:b/>
                <w:bCs/>
                <w:color w:val="1A56DB"/>
                <w:sz w:val="26"/>
                <w:szCs w:val="26"/>
              </w:rPr>
              <w:t xml:space="preserve">Brand Logo:  ICNM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Email:  icnmsupport@gmail.com</w:t>
            </w:r>
          </w:p>
          <w:p>
            <w:pPr>
              <w:spacing w:after="40" w:before="8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Social Media Links: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X (Twitter)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Facebook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YouTube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LinkedIn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Footer Navigation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8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USEFUL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About 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Contact 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8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OUR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Trading Bots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Indicators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VIP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color w:val="333333"/>
                <w:sz w:val="22"/>
                <w:szCs w:val="22"/>
              </w:rPr>
              <w:t xml:space="preserve">Copy Trading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Newsletter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Headline:  OUR NEWSLETTER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Description:  Join our elite circle. Receive the latest market insights and product updates.</w:t>
            </w:r>
          </w:p>
          <w:p>
            <w:pPr>
              <w:spacing w:after="80" w:before="80"/>
            </w:pPr>
            <w:r>
              <w:rPr>
                <w:color w:val="888888"/>
                <w:sz w:val="22"/>
                <w:szCs w:val="22"/>
              </w:rPr>
              <w:t xml:space="preserve">Input Placeholder:  Enter your email</w:t>
            </w:r>
          </w:p>
          <w:p>
            <w:pPr>
              <w:spacing w:after="80" w:before="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CTA Button:  SUBSCRIBE NOW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Copyright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© 2026 ICNM. All Rights Reserved.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Designed by ICNM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56DB"/>
          <w:sz w:val="36"/>
          <w:szCs w:val="36"/>
        </w:rPr>
        <w:t xml:space="preserve">SECTION 8 — IMPLEMENTATION CHECKLIST</w:t>
      </w:r>
    </w:p>
    <w:p>
      <w:pPr>
        <w:pBdr>
          <w:bottom w:val="single" w:color="1A56DB" w:sz="4" w:space="1"/>
        </w:pBdr>
        <w:spacing w:after="200" w:before="200"/>
      </w:pPr>
    </w:p>
    <w:p>
      <w:pPr>
        <w:spacing w:after="80" w:before="80"/>
      </w:pPr>
      <w:r>
        <w:rPr>
          <w:b w:val="false"/>
          <w:bCs w:val="false"/>
          <w:color w:val="555555"/>
          <w:sz w:val="22"/>
          <w:szCs w:val="22"/>
        </w:rPr>
        <w:t xml:space="preserve">Use this checklist when building the website to ensure all content is properly included.</w:t>
      </w:r>
    </w:p>
    <w:p>
      <w:pPr>
        <w:spacing w:after="80" w:before="16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Pages / Sections to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Homepage (Hero section with CTA buttons)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About Us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Products &amp; Services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Premium Courses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Partners &amp; Market Facts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Contact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Footer (all links, social icons, newsletter)</w:t>
      </w:r>
    </w:p>
    <w:p>
      <w:pPr>
        <w:spacing w:after="80" w:before="16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Color Scheme: Dark navy background (#0D1B2A), Blue accent (#1A56DB / Cyan highlight)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Font: Bold sans-serif (similar to Inter or Rajdhani)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Theme: Dark mode, professional fintech/trading aesthetic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Logo: ICNM wordmark with a trending arrow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Navigation: Sticky top bar — Home, About, Products, Services,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Hero: Full-width with background trading chart imagery and coin visuals</w:t>
      </w:r>
    </w:p>
    <w:p>
      <w:pPr>
        <w:spacing w:after="80" w:before="16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Pricing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3A5F"/>
                <w:sz w:val="20"/>
                <w:szCs w:val="20"/>
              </w:rPr>
              <w:t xml:space="preserve">TradingView Indicators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3A5F"/>
                <w:sz w:val="20"/>
                <w:szCs w:val="20"/>
              </w:rPr>
              <w:t xml:space="preserve">AI Forex Trading BOTs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$100 / $250 / $500 / $1000 / $5000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3A5F"/>
                <w:sz w:val="20"/>
                <w:szCs w:val="20"/>
              </w:rPr>
              <w:t xml:space="preserve">Fund Management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50% - 50% profit share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3A5F"/>
                <w:sz w:val="20"/>
                <w:szCs w:val="20"/>
              </w:rPr>
              <w:t xml:space="preserve">PAAM Account (min deposit)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$15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3A5F"/>
                <w:sz w:val="20"/>
                <w:szCs w:val="20"/>
              </w:rPr>
              <w:t xml:space="preserve">Funded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$49 - $525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3A5F"/>
                <w:sz w:val="20"/>
                <w:szCs w:val="20"/>
              </w:rPr>
              <w:t xml:space="preserve">Basic Course (Crypto &amp; Forex Basics)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3A5F"/>
                <w:sz w:val="20"/>
                <w:szCs w:val="20"/>
              </w:rPr>
              <w:t xml:space="preserve">Advanced Course (Crypto &amp; Forex Advanced)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56DB"/>
                <w:sz w:val="20"/>
                <w:szCs w:val="20"/>
              </w:rPr>
              <w:t xml:space="preserve">$400</w:t>
            </w:r>
          </w:p>
        </w:tc>
      </w:tr>
    </w:tbl>
    <w:p>
      <w:pPr>
        <w:spacing w:after="80" w:before="400"/>
      </w:pPr>
    </w:p>
    <w:p>
      <w:pPr>
        <w:pBdr>
          <w:bottom w:val="single" w:color="1A56DB" w:sz="4" w:space="1"/>
        </w:pBdr>
        <w:spacing w:after="200" w:before="200"/>
      </w:pPr>
    </w:p>
    <w:p>
      <w:pPr>
        <w:spacing w:after="80" w:before="200"/>
        <w:jc w:val="center"/>
      </w:pPr>
      <w:r>
        <w:rPr>
          <w:color w:val="888888"/>
          <w:sz w:val="18"/>
          <w:szCs w:val="18"/>
        </w:rPr>
        <w:t xml:space="preserve">ICN MARKET INSTITUTE  —  www.icnmarket.online  —  icnmsupport@gmail.com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2026-06-06T18:36:52.465Z</dcterms:created>
  <dcterms:modified xsi:type="dcterms:W3CDTF">2026-06-06T18:36:52.465Z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