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153CE" w14:textId="77777777" w:rsidR="008E1077" w:rsidRDefault="006F472A">
      <w:pPr>
        <w:pStyle w:val="Title"/>
      </w:pPr>
      <w:bookmarkStart w:id="0" w:name="_vwr3w0gfx3dj" w:colFirst="0" w:colLast="0"/>
      <w:bookmarkEnd w:id="0"/>
      <w:r>
        <w:t>Open-Source Technology Use Report</w:t>
      </w:r>
    </w:p>
    <w:p w14:paraId="4AB8BF15" w14:textId="77777777" w:rsidR="008E1077" w:rsidRDefault="006F472A">
      <w:pPr>
        <w:pStyle w:val="Subtitle"/>
      </w:pPr>
      <w:bookmarkStart w:id="1" w:name="_tlproy5xiw23" w:colFirst="0" w:colLast="0"/>
      <w:bookmarkEnd w:id="1"/>
      <w:r>
        <w:t>Proof of knowing your stuff in CSE312</w:t>
      </w:r>
    </w:p>
    <w:p w14:paraId="2C8759C7" w14:textId="77777777" w:rsidR="008E1077" w:rsidRDefault="006F472A">
      <w:pPr>
        <w:pStyle w:val="Heading1"/>
      </w:pPr>
      <w:bookmarkStart w:id="2" w:name="_wcpp4j7ls21z" w:colFirst="0" w:colLast="0"/>
      <w:bookmarkEnd w:id="2"/>
      <w:r>
        <w:t>Guidelines</w:t>
      </w:r>
    </w:p>
    <w:p w14:paraId="5F8BF644" w14:textId="77777777" w:rsidR="008E1077" w:rsidRDefault="006F472A">
      <w:r>
        <w:t>Provided below is a template you must use to write your report for each of the technologies you use in your project.</w:t>
      </w:r>
    </w:p>
    <w:p w14:paraId="177379C7" w14:textId="77777777" w:rsidR="008E1077" w:rsidRDefault="008E1077"/>
    <w:p w14:paraId="4413906C" w14:textId="77777777" w:rsidR="008E1077" w:rsidRDefault="006F472A">
      <w:r>
        <w:t xml:space="preserve">Here are some things to note when working on your report, specifically about the </w:t>
      </w:r>
      <w:r>
        <w:rPr>
          <w:b/>
        </w:rPr>
        <w:t xml:space="preserve">General Information &amp; Licensing </w:t>
      </w:r>
      <w:r>
        <w:t>section for each technology.</w:t>
      </w:r>
    </w:p>
    <w:p w14:paraId="3D9863DD" w14:textId="77777777" w:rsidR="008E1077" w:rsidRDefault="006F472A">
      <w:pPr>
        <w:widowControl w:val="0"/>
        <w:numPr>
          <w:ilvl w:val="0"/>
          <w:numId w:val="1"/>
        </w:numPr>
        <w:pBdr>
          <w:top w:val="nil"/>
          <w:left w:val="nil"/>
          <w:bottom w:val="nil"/>
          <w:right w:val="nil"/>
          <w:between w:val="nil"/>
        </w:pBdr>
      </w:pPr>
      <w:r>
        <w:rPr>
          <w:b/>
        </w:rPr>
        <w:t>Code Repository</w:t>
      </w:r>
      <w:r>
        <w:t xml:space="preserve">: Please link the code and not the documentation. If you’d like to refer to the documentation in the </w:t>
      </w:r>
      <w:r>
        <w:rPr>
          <w:b/>
        </w:rPr>
        <w:t xml:space="preserve">Magic </w:t>
      </w:r>
      <w:r>
        <w:t>section, you’re more than welcome to, but we’d like to see the code you’re referring to as well.</w:t>
      </w:r>
    </w:p>
    <w:p w14:paraId="1A3BECF4" w14:textId="77777777" w:rsidR="008E1077" w:rsidRDefault="006F472A">
      <w:pPr>
        <w:numPr>
          <w:ilvl w:val="0"/>
          <w:numId w:val="1"/>
        </w:numPr>
        <w:rPr>
          <w:b/>
        </w:rPr>
      </w:pPr>
      <w:r>
        <w:rPr>
          <w:b/>
        </w:rPr>
        <w:t>License Type</w:t>
      </w:r>
      <w:r>
        <w:t>: Three letter acronym is fine.</w:t>
      </w:r>
    </w:p>
    <w:p w14:paraId="07FE140D" w14:textId="77777777" w:rsidR="008E1077" w:rsidRDefault="006F472A">
      <w:pPr>
        <w:numPr>
          <w:ilvl w:val="0"/>
          <w:numId w:val="1"/>
        </w:numPr>
        <w:rPr>
          <w:b/>
        </w:rPr>
      </w:pPr>
      <w:r>
        <w:rPr>
          <w:b/>
        </w:rPr>
        <w:t>License Description</w:t>
      </w:r>
      <w:r>
        <w:t>: No need for the entire license here, just what separates it from the rest.</w:t>
      </w:r>
    </w:p>
    <w:p w14:paraId="3953EE2C" w14:textId="77777777" w:rsidR="008E1077" w:rsidRDefault="006F472A">
      <w:pPr>
        <w:numPr>
          <w:ilvl w:val="0"/>
          <w:numId w:val="1"/>
        </w:numPr>
        <w:rPr>
          <w:b/>
        </w:rPr>
      </w:pPr>
      <w:r>
        <w:rPr>
          <w:b/>
        </w:rPr>
        <w:t>License Restrictions</w:t>
      </w:r>
      <w:r>
        <w:t xml:space="preserve">: What can you </w:t>
      </w:r>
      <w:r>
        <w:rPr>
          <w:i/>
        </w:rPr>
        <w:t>not</w:t>
      </w:r>
      <w:r>
        <w:t xml:space="preserve"> do as a result of using this technology in your project? Some licenses prevent you from using the project for commercial use, for example.</w:t>
      </w:r>
    </w:p>
    <w:p w14:paraId="63E4D158" w14:textId="77777777" w:rsidR="008E1077" w:rsidRDefault="006F472A">
      <w:pPr>
        <w:numPr>
          <w:ilvl w:val="0"/>
          <w:numId w:val="1"/>
        </w:numPr>
        <w:rPr>
          <w:b/>
        </w:rPr>
      </w:pPr>
      <w:r>
        <w:rPr>
          <w:b/>
        </w:rPr>
        <w:t xml:space="preserve">Who worked with </w:t>
      </w:r>
      <w:proofErr w:type="gramStart"/>
      <w:r>
        <w:rPr>
          <w:b/>
        </w:rPr>
        <w:t>this?</w:t>
      </w:r>
      <w:r>
        <w:t>:</w:t>
      </w:r>
      <w:proofErr w:type="gramEnd"/>
      <w:r>
        <w:t xml:space="preserve"> It’s not necessary for the entire team to work with every technology used, but we’d like to know who worked with what.</w:t>
      </w:r>
    </w:p>
    <w:p w14:paraId="5C40021F" w14:textId="77777777" w:rsidR="008E1077" w:rsidRDefault="006F472A">
      <w:r>
        <w:t>Also, feel free to extend the cell of any section if you feel you need more room.</w:t>
      </w:r>
    </w:p>
    <w:p w14:paraId="1E9E4158" w14:textId="77777777" w:rsidR="008E1077" w:rsidRDefault="008E1077"/>
    <w:p w14:paraId="383D9DE4" w14:textId="77777777" w:rsidR="008E1077" w:rsidRDefault="006F472A">
      <w:r>
        <w:t>If there’s anything we can clarify, please don’t hesitate to reach out! You can reach us using the methods outlined on the course website or see us during our office hours.</w:t>
      </w:r>
    </w:p>
    <w:p w14:paraId="2EDF1443" w14:textId="33D3F0EE" w:rsidR="008E1077" w:rsidRDefault="00015690">
      <w:pPr>
        <w:pStyle w:val="Heading1"/>
      </w:pPr>
      <w:bookmarkStart w:id="3" w:name="_kj9fnz41yqvd" w:colFirst="0" w:colLast="0"/>
      <w:bookmarkEnd w:id="3"/>
      <w:proofErr w:type="spellStart"/>
      <w:r>
        <w:t>websockets</w:t>
      </w:r>
      <w:proofErr w:type="spellEnd"/>
    </w:p>
    <w:p w14:paraId="3F191F6A" w14:textId="77777777" w:rsidR="008E1077" w:rsidRDefault="006F472A">
      <w:pPr>
        <w:pStyle w:val="Heading2"/>
      </w:pPr>
      <w:bookmarkStart w:id="4" w:name="_ll9x38uya6om" w:colFirst="0" w:colLast="0"/>
      <w:bookmarkEnd w:id="4"/>
      <w:r>
        <w:t>General Information &amp; Licensing</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8E1077" w14:paraId="7D184CC6" w14:textId="77777777">
        <w:tc>
          <w:tcPr>
            <w:tcW w:w="2415" w:type="dxa"/>
            <w:shd w:val="clear" w:color="auto" w:fill="auto"/>
            <w:tcMar>
              <w:top w:w="100" w:type="dxa"/>
              <w:left w:w="100" w:type="dxa"/>
              <w:bottom w:w="100" w:type="dxa"/>
              <w:right w:w="100" w:type="dxa"/>
            </w:tcMar>
          </w:tcPr>
          <w:p w14:paraId="41D6ED84" w14:textId="77777777" w:rsidR="008E1077" w:rsidRDefault="006F472A">
            <w:pPr>
              <w:widowControl w:val="0"/>
              <w:pBdr>
                <w:top w:val="nil"/>
                <w:left w:val="nil"/>
                <w:bottom w:val="nil"/>
                <w:right w:val="nil"/>
                <w:between w:val="nil"/>
              </w:pBdr>
              <w:spacing w:line="240" w:lineRule="auto"/>
            </w:pPr>
            <w:r>
              <w:t>Code Repository</w:t>
            </w:r>
          </w:p>
        </w:tc>
        <w:tc>
          <w:tcPr>
            <w:tcW w:w="6585" w:type="dxa"/>
            <w:shd w:val="clear" w:color="auto" w:fill="auto"/>
            <w:tcMar>
              <w:top w:w="100" w:type="dxa"/>
              <w:left w:w="100" w:type="dxa"/>
              <w:bottom w:w="100" w:type="dxa"/>
              <w:right w:w="100" w:type="dxa"/>
            </w:tcMar>
          </w:tcPr>
          <w:p w14:paraId="6D62A9C8" w14:textId="6BCA2902" w:rsidR="008E1077" w:rsidRDefault="00015690">
            <w:pPr>
              <w:widowControl w:val="0"/>
              <w:pBdr>
                <w:top w:val="nil"/>
                <w:left w:val="nil"/>
                <w:bottom w:val="nil"/>
                <w:right w:val="nil"/>
                <w:between w:val="nil"/>
              </w:pBdr>
              <w:spacing w:line="240" w:lineRule="auto"/>
            </w:pPr>
            <w:r w:rsidRPr="00015690">
              <w:t>https://github.com/aaugustin/websockets/</w:t>
            </w:r>
          </w:p>
        </w:tc>
      </w:tr>
      <w:tr w:rsidR="008E1077" w14:paraId="7BA0CC6D" w14:textId="77777777">
        <w:tc>
          <w:tcPr>
            <w:tcW w:w="2415" w:type="dxa"/>
            <w:shd w:val="clear" w:color="auto" w:fill="auto"/>
            <w:tcMar>
              <w:top w:w="100" w:type="dxa"/>
              <w:left w:w="100" w:type="dxa"/>
              <w:bottom w:w="100" w:type="dxa"/>
              <w:right w:w="100" w:type="dxa"/>
            </w:tcMar>
          </w:tcPr>
          <w:p w14:paraId="28463028" w14:textId="77777777" w:rsidR="008E1077" w:rsidRDefault="006F472A">
            <w:pPr>
              <w:widowControl w:val="0"/>
              <w:pBdr>
                <w:top w:val="nil"/>
                <w:left w:val="nil"/>
                <w:bottom w:val="nil"/>
                <w:right w:val="nil"/>
                <w:between w:val="nil"/>
              </w:pBdr>
              <w:spacing w:line="240" w:lineRule="auto"/>
            </w:pPr>
            <w:r>
              <w:t>License Type</w:t>
            </w:r>
          </w:p>
        </w:tc>
        <w:tc>
          <w:tcPr>
            <w:tcW w:w="6585" w:type="dxa"/>
            <w:shd w:val="clear" w:color="auto" w:fill="auto"/>
            <w:tcMar>
              <w:top w:w="100" w:type="dxa"/>
              <w:left w:w="100" w:type="dxa"/>
              <w:bottom w:w="100" w:type="dxa"/>
              <w:right w:w="100" w:type="dxa"/>
            </w:tcMar>
          </w:tcPr>
          <w:p w14:paraId="27B23B7C" w14:textId="4A89030E" w:rsidR="008E1077" w:rsidRDefault="00015690">
            <w:pPr>
              <w:widowControl w:val="0"/>
              <w:pBdr>
                <w:top w:val="nil"/>
                <w:left w:val="nil"/>
                <w:bottom w:val="nil"/>
                <w:right w:val="nil"/>
                <w:between w:val="nil"/>
              </w:pBdr>
              <w:spacing w:line="240" w:lineRule="auto"/>
            </w:pPr>
            <w:hyperlink r:id="rId7" w:history="1">
              <w:r>
                <w:rPr>
                  <w:rStyle w:val="Hyperlink"/>
                </w:rPr>
                <w:t>BSD 3-Clause "New" or "Revised" License</w:t>
              </w:r>
            </w:hyperlink>
          </w:p>
        </w:tc>
      </w:tr>
      <w:tr w:rsidR="008E1077" w14:paraId="05BF7F3D" w14:textId="77777777">
        <w:trPr>
          <w:trHeight w:val="900"/>
        </w:trPr>
        <w:tc>
          <w:tcPr>
            <w:tcW w:w="2415" w:type="dxa"/>
            <w:shd w:val="clear" w:color="auto" w:fill="auto"/>
            <w:tcMar>
              <w:top w:w="100" w:type="dxa"/>
              <w:left w:w="100" w:type="dxa"/>
              <w:bottom w:w="100" w:type="dxa"/>
              <w:right w:w="100" w:type="dxa"/>
            </w:tcMar>
          </w:tcPr>
          <w:p w14:paraId="62CF5D45" w14:textId="77777777" w:rsidR="008E1077" w:rsidRDefault="006F472A">
            <w:pPr>
              <w:widowControl w:val="0"/>
              <w:pBdr>
                <w:top w:val="nil"/>
                <w:left w:val="nil"/>
                <w:bottom w:val="nil"/>
                <w:right w:val="nil"/>
                <w:between w:val="nil"/>
              </w:pBdr>
              <w:spacing w:line="240" w:lineRule="auto"/>
            </w:pPr>
            <w:r>
              <w:t>License Description</w:t>
            </w:r>
          </w:p>
        </w:tc>
        <w:tc>
          <w:tcPr>
            <w:tcW w:w="6585" w:type="dxa"/>
            <w:shd w:val="clear" w:color="auto" w:fill="auto"/>
            <w:tcMar>
              <w:top w:w="100" w:type="dxa"/>
              <w:left w:w="100" w:type="dxa"/>
              <w:bottom w:w="100" w:type="dxa"/>
              <w:right w:w="100" w:type="dxa"/>
            </w:tcMar>
          </w:tcPr>
          <w:p w14:paraId="4839FAA8" w14:textId="27EE7449" w:rsidR="008E1077" w:rsidRDefault="00015690">
            <w:pPr>
              <w:widowControl w:val="0"/>
              <w:numPr>
                <w:ilvl w:val="0"/>
                <w:numId w:val="3"/>
              </w:numPr>
              <w:pBdr>
                <w:top w:val="nil"/>
                <w:left w:val="nil"/>
                <w:bottom w:val="nil"/>
                <w:right w:val="nil"/>
                <w:between w:val="nil"/>
              </w:pBdr>
              <w:spacing w:line="240" w:lineRule="auto"/>
            </w:pPr>
            <w:r>
              <w:t>Private/Commercial Use Permitted</w:t>
            </w:r>
          </w:p>
          <w:p w14:paraId="7351C9A8" w14:textId="0BAB6A36" w:rsidR="008E1077" w:rsidRDefault="00015690">
            <w:pPr>
              <w:widowControl w:val="0"/>
              <w:numPr>
                <w:ilvl w:val="0"/>
                <w:numId w:val="3"/>
              </w:numPr>
              <w:pBdr>
                <w:top w:val="nil"/>
                <w:left w:val="nil"/>
                <w:bottom w:val="nil"/>
                <w:right w:val="nil"/>
                <w:between w:val="nil"/>
              </w:pBdr>
              <w:spacing w:line="240" w:lineRule="auto"/>
            </w:pPr>
            <w:r>
              <w:t>Modification Permitted</w:t>
            </w:r>
          </w:p>
          <w:p w14:paraId="23B22EF0" w14:textId="36184ABB" w:rsidR="008E1077" w:rsidRDefault="00015690">
            <w:pPr>
              <w:widowControl w:val="0"/>
              <w:numPr>
                <w:ilvl w:val="0"/>
                <w:numId w:val="3"/>
              </w:numPr>
              <w:pBdr>
                <w:top w:val="nil"/>
                <w:left w:val="nil"/>
                <w:bottom w:val="nil"/>
                <w:right w:val="nil"/>
                <w:between w:val="nil"/>
              </w:pBdr>
              <w:spacing w:line="240" w:lineRule="auto"/>
            </w:pPr>
            <w:r>
              <w:t>Distribution Permitted</w:t>
            </w:r>
          </w:p>
        </w:tc>
      </w:tr>
      <w:tr w:rsidR="008E1077" w14:paraId="7B0BEC36" w14:textId="77777777">
        <w:trPr>
          <w:trHeight w:val="972"/>
        </w:trPr>
        <w:tc>
          <w:tcPr>
            <w:tcW w:w="2415" w:type="dxa"/>
            <w:shd w:val="clear" w:color="auto" w:fill="auto"/>
            <w:tcMar>
              <w:top w:w="100" w:type="dxa"/>
              <w:left w:w="100" w:type="dxa"/>
              <w:bottom w:w="100" w:type="dxa"/>
              <w:right w:w="100" w:type="dxa"/>
            </w:tcMar>
          </w:tcPr>
          <w:p w14:paraId="1E80F6AB" w14:textId="77777777" w:rsidR="008E1077" w:rsidRDefault="006F472A">
            <w:pPr>
              <w:widowControl w:val="0"/>
              <w:pBdr>
                <w:top w:val="nil"/>
                <w:left w:val="nil"/>
                <w:bottom w:val="nil"/>
                <w:right w:val="nil"/>
                <w:between w:val="nil"/>
              </w:pBdr>
              <w:spacing w:line="240" w:lineRule="auto"/>
            </w:pPr>
            <w:r>
              <w:t>License Restrictions</w:t>
            </w:r>
          </w:p>
        </w:tc>
        <w:tc>
          <w:tcPr>
            <w:tcW w:w="6585" w:type="dxa"/>
            <w:shd w:val="clear" w:color="auto" w:fill="auto"/>
            <w:tcMar>
              <w:top w:w="100" w:type="dxa"/>
              <w:left w:w="100" w:type="dxa"/>
              <w:bottom w:w="100" w:type="dxa"/>
              <w:right w:w="100" w:type="dxa"/>
            </w:tcMar>
          </w:tcPr>
          <w:p w14:paraId="5483B7BD" w14:textId="44942D0C" w:rsidR="008E1077" w:rsidRDefault="00015690">
            <w:pPr>
              <w:widowControl w:val="0"/>
              <w:numPr>
                <w:ilvl w:val="0"/>
                <w:numId w:val="2"/>
              </w:numPr>
              <w:pBdr>
                <w:top w:val="nil"/>
                <w:left w:val="nil"/>
                <w:bottom w:val="nil"/>
                <w:right w:val="nil"/>
                <w:between w:val="nil"/>
              </w:pBdr>
              <w:spacing w:line="240" w:lineRule="auto"/>
            </w:pPr>
            <w:r>
              <w:t>Creators are not liable for damages code may produce</w:t>
            </w:r>
          </w:p>
          <w:p w14:paraId="5C2CC1A6" w14:textId="3ECB2645" w:rsidR="008E1077" w:rsidRDefault="00015690">
            <w:pPr>
              <w:widowControl w:val="0"/>
              <w:numPr>
                <w:ilvl w:val="0"/>
                <w:numId w:val="2"/>
              </w:numPr>
              <w:pBdr>
                <w:top w:val="nil"/>
                <w:left w:val="nil"/>
                <w:bottom w:val="nil"/>
                <w:right w:val="nil"/>
                <w:between w:val="nil"/>
              </w:pBdr>
              <w:spacing w:line="240" w:lineRule="auto"/>
            </w:pPr>
            <w:r>
              <w:t>No warranty is provided</w:t>
            </w:r>
          </w:p>
          <w:p w14:paraId="3C0DDE0A" w14:textId="2A9E0FE8" w:rsidR="008E1077" w:rsidRDefault="00015690">
            <w:pPr>
              <w:widowControl w:val="0"/>
              <w:numPr>
                <w:ilvl w:val="0"/>
                <w:numId w:val="2"/>
              </w:numPr>
              <w:pBdr>
                <w:top w:val="nil"/>
                <w:left w:val="nil"/>
                <w:bottom w:val="nil"/>
                <w:right w:val="nil"/>
                <w:between w:val="nil"/>
              </w:pBdr>
              <w:spacing w:line="240" w:lineRule="auto"/>
            </w:pPr>
            <w:r>
              <w:t>License/Copyright notice must be provided in licensed material</w:t>
            </w:r>
          </w:p>
        </w:tc>
      </w:tr>
      <w:tr w:rsidR="008E1077" w14:paraId="0A211CBA" w14:textId="77777777">
        <w:trPr>
          <w:trHeight w:val="480"/>
        </w:trPr>
        <w:tc>
          <w:tcPr>
            <w:tcW w:w="2415" w:type="dxa"/>
            <w:shd w:val="clear" w:color="auto" w:fill="auto"/>
            <w:tcMar>
              <w:top w:w="100" w:type="dxa"/>
              <w:left w:w="100" w:type="dxa"/>
              <w:bottom w:w="100" w:type="dxa"/>
              <w:right w:w="100" w:type="dxa"/>
            </w:tcMar>
          </w:tcPr>
          <w:p w14:paraId="1371D7DE" w14:textId="77777777" w:rsidR="008E1077" w:rsidRDefault="006F472A">
            <w:pPr>
              <w:widowControl w:val="0"/>
              <w:pBdr>
                <w:top w:val="nil"/>
                <w:left w:val="nil"/>
                <w:bottom w:val="nil"/>
                <w:right w:val="nil"/>
                <w:between w:val="nil"/>
              </w:pBdr>
              <w:spacing w:line="240" w:lineRule="auto"/>
            </w:pPr>
            <w:r>
              <w:t>Who worked with this?</w:t>
            </w:r>
          </w:p>
        </w:tc>
        <w:tc>
          <w:tcPr>
            <w:tcW w:w="6585" w:type="dxa"/>
            <w:shd w:val="clear" w:color="auto" w:fill="auto"/>
            <w:tcMar>
              <w:top w:w="100" w:type="dxa"/>
              <w:left w:w="100" w:type="dxa"/>
              <w:bottom w:w="100" w:type="dxa"/>
              <w:right w:w="100" w:type="dxa"/>
            </w:tcMar>
          </w:tcPr>
          <w:p w14:paraId="11732A0E" w14:textId="60F6B110" w:rsidR="008E1077" w:rsidRDefault="00015690">
            <w:pPr>
              <w:widowControl w:val="0"/>
              <w:pBdr>
                <w:top w:val="nil"/>
                <w:left w:val="nil"/>
                <w:bottom w:val="nil"/>
                <w:right w:val="nil"/>
                <w:between w:val="nil"/>
              </w:pBdr>
              <w:spacing w:line="240" w:lineRule="auto"/>
            </w:pPr>
            <w:r>
              <w:t>Colin</w:t>
            </w:r>
          </w:p>
        </w:tc>
      </w:tr>
    </w:tbl>
    <w:p w14:paraId="3357C38B" w14:textId="77777777" w:rsidR="008E1077" w:rsidRDefault="008E1077"/>
    <w:p w14:paraId="48F57945" w14:textId="77777777" w:rsidR="008E1077" w:rsidRDefault="006F472A">
      <w:pPr>
        <w:rPr>
          <w:i/>
        </w:rPr>
      </w:pPr>
      <w:r>
        <w:rPr>
          <w:i/>
        </w:rPr>
        <w:lastRenderedPageBreak/>
        <w:t>Use as many of the sections below as needed, or create more, to explain every function, method, class, or object type you used from this library/framework.</w:t>
      </w:r>
    </w:p>
    <w:p w14:paraId="0C3A3ABD" w14:textId="4452479C" w:rsidR="008E1077" w:rsidRDefault="005449AE">
      <w:pPr>
        <w:pStyle w:val="Heading1"/>
      </w:pPr>
      <w:bookmarkStart w:id="5" w:name="_niguk7uhq68n" w:colFirst="0" w:colLast="0"/>
      <w:bookmarkEnd w:id="5"/>
      <w:proofErr w:type="gramStart"/>
      <w:r>
        <w:t>websocket.serve</w:t>
      </w:r>
      <w:proofErr w:type="gramEnd"/>
    </w:p>
    <w:p w14:paraId="30EC2300" w14:textId="77777777" w:rsidR="008E1077" w:rsidRDefault="006F472A">
      <w:pPr>
        <w:pStyle w:val="Heading2"/>
      </w:pPr>
      <w:bookmarkStart w:id="6" w:name="_xyvhnbxvjrpx" w:colFirst="0" w:colLast="0"/>
      <w:bookmarkEnd w:id="6"/>
      <w:r>
        <w:t>Purpose</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E1077" w14:paraId="2DC9D485" w14:textId="77777777">
        <w:trPr>
          <w:trHeight w:val="2250"/>
        </w:trPr>
        <w:tc>
          <w:tcPr>
            <w:tcW w:w="9029" w:type="dxa"/>
            <w:shd w:val="clear" w:color="auto" w:fill="auto"/>
            <w:tcMar>
              <w:top w:w="100" w:type="dxa"/>
              <w:left w:w="100" w:type="dxa"/>
              <w:bottom w:w="100" w:type="dxa"/>
              <w:right w:w="100" w:type="dxa"/>
            </w:tcMar>
          </w:tcPr>
          <w:p w14:paraId="729AC941" w14:textId="77777777" w:rsidR="008E1077" w:rsidRDefault="000C200D">
            <w:pPr>
              <w:widowControl w:val="0"/>
              <w:numPr>
                <w:ilvl w:val="0"/>
                <w:numId w:val="4"/>
              </w:numPr>
              <w:pBdr>
                <w:top w:val="nil"/>
                <w:left w:val="nil"/>
                <w:bottom w:val="nil"/>
                <w:right w:val="nil"/>
                <w:between w:val="nil"/>
              </w:pBdr>
              <w:spacing w:line="240" w:lineRule="auto"/>
            </w:pPr>
            <w:r>
              <w:t xml:space="preserve">Creates the </w:t>
            </w:r>
            <w:proofErr w:type="spellStart"/>
            <w:r>
              <w:t>websocket</w:t>
            </w:r>
            <w:proofErr w:type="spellEnd"/>
            <w:r>
              <w:t xml:space="preserve"> server at a given IP address/port, and sends incoming messages to a customizable </w:t>
            </w:r>
            <w:proofErr w:type="spellStart"/>
            <w:r>
              <w:t>callback</w:t>
            </w:r>
            <w:proofErr w:type="spellEnd"/>
            <w:r>
              <w:t xml:space="preserve"> function</w:t>
            </w:r>
          </w:p>
          <w:p w14:paraId="24B779D6" w14:textId="7B0A4A5D" w:rsidR="000C200D" w:rsidRDefault="000C200D">
            <w:pPr>
              <w:widowControl w:val="0"/>
              <w:numPr>
                <w:ilvl w:val="0"/>
                <w:numId w:val="4"/>
              </w:numPr>
              <w:pBdr>
                <w:top w:val="nil"/>
                <w:left w:val="nil"/>
                <w:bottom w:val="nil"/>
                <w:right w:val="nil"/>
                <w:between w:val="nil"/>
              </w:pBdr>
              <w:spacing w:line="240" w:lineRule="auto"/>
            </w:pPr>
            <w:r>
              <w:t xml:space="preserve">This will be used to initialize the </w:t>
            </w:r>
            <w:proofErr w:type="spellStart"/>
            <w:r>
              <w:t>websocket</w:t>
            </w:r>
            <w:proofErr w:type="spellEnd"/>
            <w:r>
              <w:t xml:space="preserve"> server within websocket.py of our repo (line number </w:t>
            </w:r>
            <w:proofErr w:type="spellStart"/>
            <w:r>
              <w:t>tbd</w:t>
            </w:r>
            <w:proofErr w:type="spellEnd"/>
            <w:r>
              <w:t>)</w:t>
            </w:r>
          </w:p>
        </w:tc>
      </w:tr>
    </w:tbl>
    <w:p w14:paraId="32EABAA0" w14:textId="77777777" w:rsidR="008E1077" w:rsidRDefault="008E1077"/>
    <w:p w14:paraId="72064A76" w14:textId="77777777" w:rsidR="008E1077" w:rsidRDefault="006F472A">
      <w:pPr>
        <w:pStyle w:val="Heading2"/>
        <w:shd w:val="clear" w:color="auto" w:fill="FFFFFF"/>
      </w:pPr>
      <w:bookmarkStart w:id="7" w:name="_pn7hl6ac9txp" w:colFirst="0" w:colLast="0"/>
      <w:bookmarkEnd w:id="7"/>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E1077" w14:paraId="6CF1BF9E" w14:textId="77777777">
        <w:trPr>
          <w:trHeight w:val="9135"/>
        </w:trPr>
        <w:tc>
          <w:tcPr>
            <w:tcW w:w="9029" w:type="dxa"/>
            <w:shd w:val="clear" w:color="auto" w:fill="auto"/>
            <w:tcMar>
              <w:top w:w="100" w:type="dxa"/>
              <w:left w:w="100" w:type="dxa"/>
              <w:bottom w:w="100" w:type="dxa"/>
              <w:right w:w="100" w:type="dxa"/>
            </w:tcMar>
          </w:tcPr>
          <w:p w14:paraId="4EFC511C" w14:textId="54B0D2AD" w:rsidR="00FE7FA2" w:rsidRPr="00643D69" w:rsidRDefault="00FE7FA2" w:rsidP="00FE7FA2">
            <w:pPr>
              <w:numPr>
                <w:ilvl w:val="0"/>
                <w:numId w:val="6"/>
              </w:numPr>
              <w:spacing w:before="100" w:beforeAutospacing="1" w:after="100" w:afterAutospacing="1" w:line="240" w:lineRule="auto"/>
              <w:rPr>
                <w:rFonts w:asciiTheme="majorHAnsi" w:eastAsia="Times New Roman" w:hAnsiTheme="majorHAnsi" w:cstheme="majorHAnsi"/>
                <w:sz w:val="24"/>
                <w:szCs w:val="24"/>
                <w:lang w:val="en-US"/>
              </w:rPr>
            </w:pPr>
            <w:r w:rsidRPr="00643D69">
              <w:rPr>
                <w:rFonts w:asciiTheme="majorHAnsi" w:eastAsia="Times New Roman" w:hAnsiTheme="majorHAnsi" w:cstheme="majorHAnsi"/>
                <w:sz w:val="24"/>
                <w:szCs w:val="24"/>
                <w:lang w:val="en-US"/>
              </w:rPr>
              <w:t xml:space="preserve">an instance of </w:t>
            </w:r>
            <w:hyperlink r:id="rId8" w:anchor="L826-L1048" w:history="1">
              <w:r w:rsidRPr="00643D69">
                <w:rPr>
                  <w:rFonts w:asciiTheme="majorHAnsi" w:eastAsia="Times New Roman" w:hAnsiTheme="majorHAnsi" w:cstheme="majorHAnsi"/>
                  <w:color w:val="0000FF"/>
                  <w:sz w:val="24"/>
                  <w:szCs w:val="24"/>
                  <w:u w:val="single"/>
                  <w:lang w:val="en-US"/>
                </w:rPr>
                <w:t>serve</w:t>
              </w:r>
            </w:hyperlink>
            <w:r w:rsidRPr="00643D69">
              <w:rPr>
                <w:rFonts w:asciiTheme="majorHAnsi" w:eastAsia="Times New Roman" w:hAnsiTheme="majorHAnsi" w:cstheme="majorHAnsi"/>
                <w:sz w:val="24"/>
                <w:szCs w:val="24"/>
                <w:lang w:val="en-US"/>
              </w:rPr>
              <w:t xml:space="preserve"> is created by</w:t>
            </w:r>
            <w:r w:rsidR="00643D69">
              <w:rPr>
                <w:rFonts w:asciiTheme="majorHAnsi" w:eastAsia="Times New Roman" w:hAnsiTheme="majorHAnsi" w:cstheme="majorHAnsi"/>
                <w:sz w:val="24"/>
                <w:szCs w:val="24"/>
                <w:lang w:val="en-US"/>
              </w:rPr>
              <w:t xml:space="preserve"> calling</w:t>
            </w:r>
            <w:r w:rsidRPr="00643D69">
              <w:rPr>
                <w:rFonts w:asciiTheme="majorHAnsi" w:eastAsia="Times New Roman" w:hAnsiTheme="majorHAnsi" w:cstheme="majorHAnsi"/>
                <w:sz w:val="24"/>
                <w:szCs w:val="24"/>
                <w:lang w:val="en-US"/>
              </w:rPr>
              <w:t xml:space="preserve"> </w:t>
            </w:r>
            <w:proofErr w:type="spellStart"/>
            <w:r w:rsidRPr="00643D69">
              <w:rPr>
                <w:rFonts w:asciiTheme="majorHAnsi" w:eastAsia="Times New Roman" w:hAnsiTheme="majorHAnsi" w:cstheme="majorHAnsi"/>
                <w:sz w:val="24"/>
                <w:szCs w:val="24"/>
                <w:lang w:val="en-US"/>
              </w:rPr>
              <w:t>websockets.serve</w:t>
            </w:r>
            <w:proofErr w:type="spellEnd"/>
            <w:r w:rsidR="00643D69">
              <w:rPr>
                <w:rFonts w:asciiTheme="majorHAnsi" w:eastAsia="Times New Roman" w:hAnsiTheme="majorHAnsi" w:cstheme="majorHAnsi"/>
                <w:sz w:val="24"/>
                <w:szCs w:val="24"/>
                <w:lang w:val="en-US"/>
              </w:rPr>
              <w:t>.</w:t>
            </w:r>
          </w:p>
          <w:p w14:paraId="40C08F6A" w14:textId="0237D688" w:rsidR="00FE7FA2" w:rsidRPr="00643D69" w:rsidRDefault="00FE7FA2" w:rsidP="00FE7FA2">
            <w:pPr>
              <w:numPr>
                <w:ilvl w:val="0"/>
                <w:numId w:val="6"/>
              </w:numPr>
              <w:spacing w:before="100" w:beforeAutospacing="1" w:after="100" w:afterAutospacing="1" w:line="240" w:lineRule="auto"/>
              <w:rPr>
                <w:rFonts w:asciiTheme="majorHAnsi" w:eastAsia="Times New Roman" w:hAnsiTheme="majorHAnsi" w:cstheme="majorHAnsi"/>
                <w:sz w:val="24"/>
                <w:szCs w:val="24"/>
                <w:lang w:val="en-US"/>
              </w:rPr>
            </w:pPr>
            <w:r w:rsidRPr="00643D69">
              <w:rPr>
                <w:rFonts w:asciiTheme="majorHAnsi" w:eastAsia="Times New Roman" w:hAnsiTheme="majorHAnsi" w:cstheme="majorHAnsi"/>
                <w:sz w:val="24"/>
                <w:szCs w:val="24"/>
                <w:lang w:val="en-US"/>
              </w:rPr>
              <w:t xml:space="preserve">Serve creates a </w:t>
            </w:r>
            <w:hyperlink r:id="rId9" w:anchor="L640-L823" w:history="1">
              <w:r w:rsidRPr="008D2B1C">
                <w:rPr>
                  <w:rStyle w:val="Hyperlink"/>
                  <w:rFonts w:asciiTheme="majorHAnsi" w:eastAsia="Times New Roman" w:hAnsiTheme="majorHAnsi" w:cstheme="majorHAnsi"/>
                  <w:sz w:val="24"/>
                  <w:szCs w:val="24"/>
                  <w:lang w:val="en-US"/>
                </w:rPr>
                <w:t>WebSocketServer</w:t>
              </w:r>
            </w:hyperlink>
            <w:r w:rsidRPr="00643D69">
              <w:rPr>
                <w:rFonts w:asciiTheme="majorHAnsi" w:eastAsia="Times New Roman" w:hAnsiTheme="majorHAnsi" w:cstheme="majorHAnsi"/>
                <w:sz w:val="24"/>
                <w:szCs w:val="24"/>
                <w:lang w:val="en-US"/>
              </w:rPr>
              <w:t>, which creates, holds, and destroys WebSocketServerProtocols.</w:t>
            </w:r>
          </w:p>
          <w:p w14:paraId="364AB318" w14:textId="780920F8" w:rsidR="00FE7FA2" w:rsidRDefault="00FE7FA2" w:rsidP="00FE7FA2">
            <w:pPr>
              <w:numPr>
                <w:ilvl w:val="0"/>
                <w:numId w:val="6"/>
              </w:numPr>
              <w:spacing w:before="100" w:beforeAutospacing="1" w:after="100" w:afterAutospacing="1" w:line="240" w:lineRule="auto"/>
              <w:rPr>
                <w:rFonts w:asciiTheme="majorHAnsi" w:eastAsia="Times New Roman" w:hAnsiTheme="majorHAnsi" w:cstheme="majorHAnsi"/>
                <w:sz w:val="24"/>
                <w:szCs w:val="24"/>
                <w:lang w:val="en-US"/>
              </w:rPr>
            </w:pPr>
            <w:r w:rsidRPr="00643D69">
              <w:rPr>
                <w:rFonts w:asciiTheme="majorHAnsi" w:eastAsia="Times New Roman" w:hAnsiTheme="majorHAnsi" w:cstheme="majorHAnsi"/>
                <w:sz w:val="24"/>
                <w:szCs w:val="24"/>
                <w:lang w:val="en-US"/>
              </w:rPr>
              <w:t xml:space="preserve">Serve also creates a </w:t>
            </w:r>
            <w:hyperlink r:id="rId10" w:anchor="L61-L637" w:history="1">
              <w:r w:rsidRPr="00AE731A">
                <w:rPr>
                  <w:rStyle w:val="Hyperlink"/>
                  <w:rFonts w:asciiTheme="majorHAnsi" w:eastAsia="Times New Roman" w:hAnsiTheme="majorHAnsi" w:cstheme="majorHAnsi"/>
                  <w:sz w:val="24"/>
                  <w:szCs w:val="24"/>
                  <w:lang w:val="en-US"/>
                </w:rPr>
                <w:t>WebSocketServerProtocol</w:t>
              </w:r>
            </w:hyperlink>
            <w:r w:rsidRPr="00643D69">
              <w:rPr>
                <w:rFonts w:asciiTheme="majorHAnsi" w:eastAsia="Times New Roman" w:hAnsiTheme="majorHAnsi" w:cstheme="majorHAnsi"/>
                <w:sz w:val="24"/>
                <w:szCs w:val="24"/>
                <w:lang w:val="en-US"/>
              </w:rPr>
              <w:t>, which receives, processes, and sends out data to the server</w:t>
            </w:r>
          </w:p>
          <w:p w14:paraId="7DA5A2C4" w14:textId="4E0774C5" w:rsidR="00AE731A" w:rsidRPr="00643D69" w:rsidRDefault="00AE731A" w:rsidP="00FE7FA2">
            <w:pPr>
              <w:numPr>
                <w:ilvl w:val="0"/>
                <w:numId w:val="6"/>
              </w:numPr>
              <w:spacing w:before="100" w:beforeAutospacing="1" w:after="100" w:afterAutospacing="1"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The handler for WebSocketServerProtocol waits for a handshake to commence, holding the entire handshake process in the </w:t>
            </w:r>
            <w:hyperlink r:id="rId11" w:anchor="L548-L637" w:history="1">
              <w:r w:rsidRPr="00AE731A">
                <w:rPr>
                  <w:rStyle w:val="Hyperlink"/>
                  <w:rFonts w:asciiTheme="majorHAnsi" w:eastAsia="Times New Roman" w:hAnsiTheme="majorHAnsi" w:cstheme="majorHAnsi"/>
                  <w:sz w:val="24"/>
                  <w:szCs w:val="24"/>
                  <w:lang w:val="en-US"/>
                </w:rPr>
                <w:t>handshake</w:t>
              </w:r>
            </w:hyperlink>
            <w:r>
              <w:rPr>
                <w:rFonts w:asciiTheme="majorHAnsi" w:eastAsia="Times New Roman" w:hAnsiTheme="majorHAnsi" w:cstheme="majorHAnsi"/>
                <w:sz w:val="24"/>
                <w:szCs w:val="24"/>
                <w:lang w:val="en-US"/>
              </w:rPr>
              <w:t xml:space="preserve"> function</w:t>
            </w:r>
          </w:p>
          <w:p w14:paraId="0F891855" w14:textId="57B5AF79" w:rsidR="006F472A" w:rsidRPr="00643D69" w:rsidRDefault="006F472A" w:rsidP="00FE7FA2">
            <w:pPr>
              <w:numPr>
                <w:ilvl w:val="0"/>
                <w:numId w:val="6"/>
              </w:numPr>
              <w:spacing w:before="100" w:beforeAutospacing="1" w:after="100" w:afterAutospacing="1" w:line="240" w:lineRule="auto"/>
              <w:rPr>
                <w:rFonts w:asciiTheme="majorHAnsi" w:eastAsia="Times New Roman" w:hAnsiTheme="majorHAnsi" w:cstheme="majorHAnsi"/>
                <w:sz w:val="24"/>
                <w:szCs w:val="24"/>
                <w:lang w:val="en-US"/>
              </w:rPr>
            </w:pPr>
            <w:r w:rsidRPr="00643D69">
              <w:rPr>
                <w:rFonts w:asciiTheme="majorHAnsi" w:eastAsia="Times New Roman" w:hAnsiTheme="majorHAnsi" w:cstheme="majorHAnsi"/>
                <w:sz w:val="24"/>
                <w:szCs w:val="24"/>
                <w:lang w:val="en-US"/>
              </w:rPr>
              <w:t xml:space="preserve">The protocol created waits for an attempt at a valid </w:t>
            </w:r>
            <w:r w:rsidRPr="00643D69">
              <w:rPr>
                <w:rFonts w:asciiTheme="majorHAnsi" w:hAnsiTheme="majorHAnsi" w:cstheme="majorHAnsi"/>
                <w:sz w:val="24"/>
                <w:szCs w:val="24"/>
              </w:rPr>
              <w:t xml:space="preserve">handshake request, which is determined by reading the raw bytes and attempting to convert into a HTTP request using the </w:t>
            </w:r>
            <w:hyperlink r:id="rId12" w:anchor="L254-L281" w:history="1">
              <w:proofErr w:type="spellStart"/>
              <w:r w:rsidRPr="00AE731A">
                <w:rPr>
                  <w:rStyle w:val="Hyperlink"/>
                  <w:rFonts w:asciiTheme="majorHAnsi" w:hAnsiTheme="majorHAnsi" w:cstheme="majorHAnsi"/>
                  <w:sz w:val="24"/>
                  <w:szCs w:val="24"/>
                </w:rPr>
                <w:t>read_http_request</w:t>
              </w:r>
              <w:proofErr w:type="spellEnd"/>
            </w:hyperlink>
            <w:r w:rsidRPr="00643D69">
              <w:rPr>
                <w:rFonts w:asciiTheme="majorHAnsi" w:hAnsiTheme="majorHAnsi" w:cstheme="majorHAnsi"/>
                <w:sz w:val="24"/>
                <w:szCs w:val="24"/>
              </w:rPr>
              <w:t xml:space="preserve"> function.</w:t>
            </w:r>
          </w:p>
          <w:p w14:paraId="701C7E0C" w14:textId="4B425D39" w:rsidR="006F472A" w:rsidRPr="00643D69" w:rsidRDefault="00196F30" w:rsidP="00FE7FA2">
            <w:pPr>
              <w:numPr>
                <w:ilvl w:val="0"/>
                <w:numId w:val="6"/>
              </w:numPr>
              <w:spacing w:before="100" w:beforeAutospacing="1" w:after="100" w:afterAutospacing="1" w:line="240" w:lineRule="auto"/>
              <w:rPr>
                <w:rFonts w:asciiTheme="majorHAnsi" w:eastAsia="Times New Roman" w:hAnsiTheme="majorHAnsi" w:cstheme="majorHAnsi"/>
                <w:sz w:val="24"/>
                <w:szCs w:val="24"/>
                <w:lang w:val="en-US"/>
              </w:rPr>
            </w:pPr>
            <w:r w:rsidRPr="00643D69">
              <w:rPr>
                <w:rFonts w:asciiTheme="majorHAnsi" w:hAnsiTheme="majorHAnsi" w:cstheme="majorHAnsi"/>
                <w:sz w:val="24"/>
                <w:szCs w:val="24"/>
              </w:rPr>
              <w:t xml:space="preserve">The proper HTTP handshake response is validated and processed by </w:t>
            </w:r>
            <w:r w:rsidRPr="00643D69">
              <w:rPr>
                <w:rStyle w:val="HTMLCode"/>
                <w:rFonts w:asciiTheme="majorHAnsi" w:eastAsia="Arial" w:hAnsiTheme="majorHAnsi" w:cstheme="majorHAnsi"/>
                <w:sz w:val="24"/>
                <w:szCs w:val="24"/>
              </w:rPr>
              <w:t>handshake</w:t>
            </w:r>
            <w:r w:rsidRPr="00643D69">
              <w:rPr>
                <w:rFonts w:asciiTheme="majorHAnsi" w:hAnsiTheme="majorHAnsi" w:cstheme="majorHAnsi"/>
                <w:sz w:val="24"/>
                <w:szCs w:val="24"/>
              </w:rPr>
              <w:t xml:space="preserve">, which after reading the HTTP request builds the response using </w:t>
            </w:r>
            <w:hyperlink r:id="rId13" w:anchor="L106-L120" w:history="1">
              <w:proofErr w:type="spellStart"/>
              <w:r w:rsidRPr="00AE731A">
                <w:rPr>
                  <w:rStyle w:val="Hyperlink"/>
                  <w:rFonts w:asciiTheme="majorHAnsi" w:hAnsiTheme="majorHAnsi" w:cstheme="majorHAnsi"/>
                  <w:sz w:val="24"/>
                  <w:szCs w:val="24"/>
                </w:rPr>
                <w:t>build_response</w:t>
              </w:r>
              <w:proofErr w:type="spellEnd"/>
            </w:hyperlink>
            <w:r w:rsidRPr="00643D69">
              <w:rPr>
                <w:rFonts w:asciiTheme="majorHAnsi" w:hAnsiTheme="majorHAnsi" w:cstheme="majorHAnsi"/>
                <w:sz w:val="24"/>
                <w:szCs w:val="24"/>
              </w:rPr>
              <w:t xml:space="preserve"> and writes it back to the client through </w:t>
            </w:r>
            <w:hyperlink r:id="rId14" w:anchor="L283-L309" w:history="1">
              <w:proofErr w:type="spellStart"/>
              <w:r w:rsidRPr="006A6AC6">
                <w:rPr>
                  <w:rStyle w:val="Hyperlink"/>
                  <w:rFonts w:asciiTheme="majorHAnsi" w:hAnsiTheme="majorHAnsi" w:cstheme="majorHAnsi"/>
                  <w:sz w:val="24"/>
                  <w:szCs w:val="24"/>
                </w:rPr>
                <w:t>write_http_response</w:t>
              </w:r>
              <w:proofErr w:type="spellEnd"/>
            </w:hyperlink>
            <w:r w:rsidRPr="00643D69">
              <w:rPr>
                <w:rFonts w:asciiTheme="majorHAnsi" w:hAnsiTheme="majorHAnsi" w:cstheme="majorHAnsi"/>
                <w:sz w:val="24"/>
                <w:szCs w:val="24"/>
              </w:rPr>
              <w:t>.</w:t>
            </w:r>
          </w:p>
          <w:p w14:paraId="42DE806D" w14:textId="365C6821" w:rsidR="00FE7FA2" w:rsidRDefault="00FE7FA2" w:rsidP="00FE7FA2">
            <w:pPr>
              <w:pStyle w:val="ListParagraph"/>
              <w:widowControl w:val="0"/>
              <w:pBdr>
                <w:top w:val="nil"/>
                <w:left w:val="nil"/>
                <w:bottom w:val="nil"/>
                <w:right w:val="nil"/>
                <w:between w:val="nil"/>
              </w:pBdr>
              <w:spacing w:line="240" w:lineRule="auto"/>
            </w:pPr>
          </w:p>
        </w:tc>
      </w:tr>
    </w:tbl>
    <w:p w14:paraId="1151116E" w14:textId="2490ACDD" w:rsidR="008E1077" w:rsidRDefault="00196F30">
      <w:pPr>
        <w:pStyle w:val="Heading1"/>
      </w:pPr>
      <w:bookmarkStart w:id="8" w:name="_ne2i53r5i3iz" w:colFirst="0" w:colLast="0"/>
      <w:bookmarkEnd w:id="8"/>
      <w:proofErr w:type="spellStart"/>
      <w:proofErr w:type="gramStart"/>
      <w:r>
        <w:t>websocket.send</w:t>
      </w:r>
      <w:proofErr w:type="spellEnd"/>
      <w:proofErr w:type="gramEnd"/>
    </w:p>
    <w:p w14:paraId="6E165458" w14:textId="77777777" w:rsidR="008E1077" w:rsidRDefault="006F472A">
      <w:pPr>
        <w:pStyle w:val="Heading2"/>
      </w:pPr>
      <w:bookmarkStart w:id="9" w:name="_jpn0hqxx7u2y" w:colFirst="0" w:colLast="0"/>
      <w:bookmarkEnd w:id="9"/>
      <w:r>
        <w:t>Purpose</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E1077" w14:paraId="5678CE10" w14:textId="77777777">
        <w:trPr>
          <w:trHeight w:val="2250"/>
        </w:trPr>
        <w:tc>
          <w:tcPr>
            <w:tcW w:w="9029" w:type="dxa"/>
            <w:shd w:val="clear" w:color="auto" w:fill="auto"/>
            <w:tcMar>
              <w:top w:w="100" w:type="dxa"/>
              <w:left w:w="100" w:type="dxa"/>
              <w:bottom w:w="100" w:type="dxa"/>
              <w:right w:w="100" w:type="dxa"/>
            </w:tcMar>
          </w:tcPr>
          <w:p w14:paraId="00F873A2" w14:textId="5FAFAFBE" w:rsidR="008E1077" w:rsidRDefault="00196F30" w:rsidP="00196F30">
            <w:pPr>
              <w:widowControl w:val="0"/>
              <w:spacing w:line="240" w:lineRule="auto"/>
            </w:pPr>
            <w:r>
              <w:t xml:space="preserve">On a pre-existing </w:t>
            </w:r>
            <w:proofErr w:type="spellStart"/>
            <w:r>
              <w:t>websocket</w:t>
            </w:r>
            <w:proofErr w:type="spellEnd"/>
            <w:r>
              <w:t xml:space="preserve">, send takes a string or bytes, formats it into a </w:t>
            </w:r>
            <w:proofErr w:type="spellStart"/>
            <w:r>
              <w:t>websocket</w:t>
            </w:r>
            <w:proofErr w:type="spellEnd"/>
            <w:r>
              <w:t xml:space="preserve"> frame, and then sends it to the client.</w:t>
            </w:r>
          </w:p>
        </w:tc>
      </w:tr>
    </w:tbl>
    <w:p w14:paraId="73862F33" w14:textId="77777777" w:rsidR="008E1077" w:rsidRDefault="008E1077"/>
    <w:p w14:paraId="7DCDB8B3" w14:textId="77777777" w:rsidR="008E1077" w:rsidRDefault="006F472A">
      <w:pPr>
        <w:pStyle w:val="Heading2"/>
        <w:shd w:val="clear" w:color="auto" w:fill="FFFFFF"/>
      </w:pPr>
      <w:bookmarkStart w:id="10" w:name="_glumv74ncrvv" w:colFirst="0" w:colLast="0"/>
      <w:bookmarkEnd w:id="10"/>
      <w:r>
        <w:rPr>
          <w:i/>
          <w:color w:val="A100FF"/>
        </w:rPr>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E1077" w14:paraId="20708BFB" w14:textId="77777777">
        <w:trPr>
          <w:trHeight w:val="9135"/>
        </w:trPr>
        <w:tc>
          <w:tcPr>
            <w:tcW w:w="9029" w:type="dxa"/>
            <w:shd w:val="clear" w:color="auto" w:fill="auto"/>
            <w:tcMar>
              <w:top w:w="100" w:type="dxa"/>
              <w:left w:w="100" w:type="dxa"/>
              <w:bottom w:w="100" w:type="dxa"/>
              <w:right w:w="100" w:type="dxa"/>
            </w:tcMar>
          </w:tcPr>
          <w:p w14:paraId="324DE3BF" w14:textId="77777777" w:rsidR="008E1077" w:rsidRDefault="008E1077">
            <w:pPr>
              <w:widowControl w:val="0"/>
              <w:spacing w:line="240" w:lineRule="auto"/>
            </w:pPr>
          </w:p>
          <w:p w14:paraId="13AAA3BC" w14:textId="0B4FB673" w:rsidR="00196F30" w:rsidRDefault="00196F30" w:rsidP="00196F30">
            <w:pPr>
              <w:pStyle w:val="ListParagraph"/>
              <w:widowControl w:val="0"/>
              <w:numPr>
                <w:ilvl w:val="0"/>
                <w:numId w:val="6"/>
              </w:numPr>
              <w:spacing w:line="240" w:lineRule="auto"/>
            </w:pPr>
            <w:r>
              <w:t xml:space="preserve">The </w:t>
            </w:r>
            <w:hyperlink r:id="rId15" w:anchor="L564-L722" w:history="1">
              <w:r w:rsidRPr="006A6AC6">
                <w:rPr>
                  <w:rStyle w:val="Hyperlink"/>
                </w:rPr>
                <w:t>send</w:t>
              </w:r>
            </w:hyperlink>
            <w:r>
              <w:t xml:space="preserve"> coroutine </w:t>
            </w:r>
            <w:r w:rsidR="006A6AC6">
              <w:t xml:space="preserve">(which </w:t>
            </w:r>
            <w:proofErr w:type="spellStart"/>
            <w:r w:rsidR="006A6AC6">
              <w:t>WebSocketServerProtocol</w:t>
            </w:r>
            <w:proofErr w:type="spellEnd"/>
            <w:r w:rsidR="006A6AC6">
              <w:t xml:space="preserve"> inherits from </w:t>
            </w:r>
            <w:proofErr w:type="spellStart"/>
            <w:r w:rsidR="006A6AC6">
              <w:t>WebSocketCommonProtocol</w:t>
            </w:r>
            <w:proofErr w:type="spellEnd"/>
            <w:r w:rsidR="006A6AC6">
              <w:t xml:space="preserve">) </w:t>
            </w:r>
            <w:r>
              <w:t>is called with something that can be used as a payload (string, bytes)</w:t>
            </w:r>
          </w:p>
          <w:p w14:paraId="329186DE" w14:textId="77777777" w:rsidR="00196F30" w:rsidRDefault="00196F30" w:rsidP="00196F30">
            <w:pPr>
              <w:pStyle w:val="ListParagraph"/>
              <w:widowControl w:val="0"/>
              <w:numPr>
                <w:ilvl w:val="0"/>
                <w:numId w:val="6"/>
              </w:numPr>
              <w:spacing w:line="240" w:lineRule="auto"/>
            </w:pPr>
            <w:r>
              <w:t xml:space="preserve">The payload is given to </w:t>
            </w:r>
            <w:hyperlink r:id="rId16" w:anchor="L1179" w:history="1">
              <w:proofErr w:type="spellStart"/>
              <w:r w:rsidRPr="00196F30">
                <w:rPr>
                  <w:rStyle w:val="Hyperlink"/>
                </w:rPr>
                <w:t>write_fra</w:t>
              </w:r>
              <w:r w:rsidRPr="00196F30">
                <w:rPr>
                  <w:rStyle w:val="Hyperlink"/>
                </w:rPr>
                <w:t>me</w:t>
              </w:r>
              <w:proofErr w:type="spellEnd"/>
            </w:hyperlink>
            <w:r>
              <w:t xml:space="preserve">, who in turn calls </w:t>
            </w:r>
            <w:proofErr w:type="spellStart"/>
            <w:r>
              <w:t>write_frame_sync</w:t>
            </w:r>
            <w:proofErr w:type="spellEnd"/>
          </w:p>
          <w:p w14:paraId="5C43646D" w14:textId="3CF5A27D" w:rsidR="00196F30" w:rsidRDefault="006A6AC6" w:rsidP="00196F30">
            <w:pPr>
              <w:pStyle w:val="ListParagraph"/>
              <w:widowControl w:val="0"/>
              <w:numPr>
                <w:ilvl w:val="0"/>
                <w:numId w:val="6"/>
              </w:numPr>
              <w:spacing w:line="240" w:lineRule="auto"/>
            </w:pPr>
            <w:r>
              <w:fldChar w:fldCharType="begin"/>
            </w:r>
            <w:r>
              <w:instrText xml:space="preserve"> HYPERLINK "https://github.com/aaugustin/websockets/blob/13eff12bb4c995b50154fdc250281c92ddccaca0/src/websockets/legacy/protocol.py" \l "L1154-L1162" </w:instrText>
            </w:r>
            <w:r>
              <w:fldChar w:fldCharType="separate"/>
            </w:r>
            <w:proofErr w:type="spellStart"/>
            <w:r w:rsidR="00196F30" w:rsidRPr="006A6AC6">
              <w:rPr>
                <w:rStyle w:val="Hyperlink"/>
              </w:rPr>
              <w:t>write_frame_sync</w:t>
            </w:r>
            <w:proofErr w:type="spellEnd"/>
            <w:r>
              <w:fldChar w:fldCharType="end"/>
            </w:r>
            <w:bookmarkStart w:id="11" w:name="_GoBack"/>
            <w:bookmarkEnd w:id="11"/>
            <w:r w:rsidR="00196F30">
              <w:t xml:space="preserve"> creates an instance of </w:t>
            </w:r>
            <w:hyperlink r:id="rId17" w:history="1">
              <w:r w:rsidR="00196F30" w:rsidRPr="006A6AC6">
                <w:rPr>
                  <w:rStyle w:val="Hyperlink"/>
                </w:rPr>
                <w:t>Frame</w:t>
              </w:r>
            </w:hyperlink>
            <w:r w:rsidR="00196F30">
              <w:t>,</w:t>
            </w:r>
            <w:r w:rsidR="001A4F24">
              <w:t xml:space="preserve"> which through instantiation and it’s own write function constructions the frame to write, and then writes to the TCP</w:t>
            </w:r>
          </w:p>
        </w:tc>
      </w:tr>
    </w:tbl>
    <w:p w14:paraId="18B6E29E" w14:textId="06798226" w:rsidR="008E1077" w:rsidRDefault="001A4F24">
      <w:pPr>
        <w:pStyle w:val="Heading1"/>
      </w:pPr>
      <w:bookmarkStart w:id="12" w:name="_otqu2it5caaz" w:colFirst="0" w:colLast="0"/>
      <w:bookmarkEnd w:id="12"/>
      <w:proofErr w:type="spellStart"/>
      <w:proofErr w:type="gramStart"/>
      <w:r>
        <w:lastRenderedPageBreak/>
        <w:t>websocket.broadcast</w:t>
      </w:r>
      <w:proofErr w:type="spellEnd"/>
      <w:proofErr w:type="gramEnd"/>
    </w:p>
    <w:p w14:paraId="3B209759" w14:textId="77777777" w:rsidR="008E1077" w:rsidRDefault="006F472A">
      <w:pPr>
        <w:pStyle w:val="Heading2"/>
      </w:pPr>
      <w:bookmarkStart w:id="13" w:name="_2jmk45efmsq6" w:colFirst="0" w:colLast="0"/>
      <w:bookmarkEnd w:id="13"/>
      <w:r>
        <w:t>Purpose</w:t>
      </w: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E1077" w14:paraId="1A0B4FBD" w14:textId="77777777">
        <w:trPr>
          <w:trHeight w:val="2250"/>
        </w:trPr>
        <w:tc>
          <w:tcPr>
            <w:tcW w:w="9029" w:type="dxa"/>
            <w:shd w:val="clear" w:color="auto" w:fill="auto"/>
            <w:tcMar>
              <w:top w:w="100" w:type="dxa"/>
              <w:left w:w="100" w:type="dxa"/>
              <w:bottom w:w="100" w:type="dxa"/>
              <w:right w:w="100" w:type="dxa"/>
            </w:tcMar>
          </w:tcPr>
          <w:p w14:paraId="09B5AF1B" w14:textId="7605F959" w:rsidR="008E1077" w:rsidRDefault="001A4F24" w:rsidP="001A4F24">
            <w:pPr>
              <w:widowControl w:val="0"/>
              <w:spacing w:line="240" w:lineRule="auto"/>
            </w:pPr>
            <w:r>
              <w:t xml:space="preserve">Allows us to send a </w:t>
            </w:r>
            <w:proofErr w:type="spellStart"/>
            <w:r>
              <w:t>websocket</w:t>
            </w:r>
            <w:proofErr w:type="spellEnd"/>
            <w:r>
              <w:t xml:space="preserve"> frame to multiple </w:t>
            </w:r>
            <w:proofErr w:type="spellStart"/>
            <w:r>
              <w:t>websocket</w:t>
            </w:r>
            <w:proofErr w:type="spellEnd"/>
            <w:r>
              <w:t xml:space="preserve"> connections simultaneously.</w:t>
            </w:r>
          </w:p>
        </w:tc>
      </w:tr>
    </w:tbl>
    <w:p w14:paraId="3EFED097" w14:textId="77777777" w:rsidR="008E1077" w:rsidRDefault="008E1077"/>
    <w:p w14:paraId="5094FCE8" w14:textId="77777777" w:rsidR="008E1077" w:rsidRDefault="006F472A">
      <w:pPr>
        <w:pStyle w:val="Heading2"/>
        <w:shd w:val="clear" w:color="auto" w:fill="FFFFFF"/>
      </w:pPr>
      <w:bookmarkStart w:id="14" w:name="_13hpr0bh74od" w:colFirst="0" w:colLast="0"/>
      <w:bookmarkEnd w:id="14"/>
      <w:r>
        <w:rPr>
          <w:i/>
          <w:color w:val="A100FF"/>
        </w:rPr>
        <w:lastRenderedPageBreak/>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E1077" w14:paraId="5ACA5678" w14:textId="77777777">
        <w:trPr>
          <w:trHeight w:val="9135"/>
        </w:trPr>
        <w:tc>
          <w:tcPr>
            <w:tcW w:w="9029" w:type="dxa"/>
            <w:shd w:val="clear" w:color="auto" w:fill="auto"/>
            <w:tcMar>
              <w:top w:w="100" w:type="dxa"/>
              <w:left w:w="100" w:type="dxa"/>
              <w:bottom w:w="100" w:type="dxa"/>
              <w:right w:w="100" w:type="dxa"/>
            </w:tcMar>
          </w:tcPr>
          <w:p w14:paraId="5696305D" w14:textId="0F600D8D" w:rsidR="008E1077" w:rsidRDefault="001A4F24" w:rsidP="001A4F24">
            <w:pPr>
              <w:widowControl w:val="0"/>
              <w:spacing w:line="240" w:lineRule="auto"/>
            </w:pPr>
            <w:r>
              <w:t xml:space="preserve">Operates fairly similar to </w:t>
            </w:r>
            <w:proofErr w:type="spellStart"/>
            <w:proofErr w:type="gramStart"/>
            <w:r>
              <w:t>websocket.send</w:t>
            </w:r>
            <w:proofErr w:type="spellEnd"/>
            <w:proofErr w:type="gramEnd"/>
            <w:r>
              <w:t xml:space="preserve">. Essentially </w:t>
            </w:r>
            <w:hyperlink r:id="rId18" w:anchor="L1547-L1597" w:history="1">
              <w:r w:rsidRPr="001A4F24">
                <w:rPr>
                  <w:rStyle w:val="Hyperlink"/>
                </w:rPr>
                <w:t>broadcast</w:t>
              </w:r>
            </w:hyperlink>
            <w:r>
              <w:t xml:space="preserve"> takes a list of </w:t>
            </w:r>
            <w:proofErr w:type="spellStart"/>
            <w:r>
              <w:t>websockets</w:t>
            </w:r>
            <w:proofErr w:type="spellEnd"/>
            <w:r>
              <w:t xml:space="preserve"> and data, and for each </w:t>
            </w:r>
            <w:proofErr w:type="spellStart"/>
            <w:r>
              <w:t>websocket</w:t>
            </w:r>
            <w:proofErr w:type="spellEnd"/>
            <w:r>
              <w:t xml:space="preserve"> in the list calls</w:t>
            </w:r>
            <w:r w:rsidR="00643D69">
              <w:t xml:space="preserve"> its </w:t>
            </w:r>
            <w:proofErr w:type="spellStart"/>
            <w:r w:rsidR="00643D69">
              <w:t>write_frame_sync</w:t>
            </w:r>
            <w:proofErr w:type="spellEnd"/>
            <w:r>
              <w:t>.</w:t>
            </w:r>
          </w:p>
        </w:tc>
      </w:tr>
    </w:tbl>
    <w:p w14:paraId="1F642F02" w14:textId="77777777" w:rsidR="008E1077" w:rsidRDefault="006F472A">
      <w:pPr>
        <w:pStyle w:val="Heading1"/>
      </w:pPr>
      <w:bookmarkStart w:id="15" w:name="_wmghx9ypl4rv" w:colFirst="0" w:colLast="0"/>
      <w:bookmarkEnd w:id="15"/>
      <w:r>
        <w:t>[insert method/function/class/object name here]</w:t>
      </w:r>
    </w:p>
    <w:p w14:paraId="616C2B67" w14:textId="77777777" w:rsidR="008E1077" w:rsidRDefault="006F472A">
      <w:pPr>
        <w:pStyle w:val="Heading2"/>
      </w:pPr>
      <w:bookmarkStart w:id="16" w:name="_7zxtjsoc26q3" w:colFirst="0" w:colLast="0"/>
      <w:bookmarkEnd w:id="16"/>
      <w:r>
        <w:t>Purpose</w:t>
      </w:r>
    </w:p>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E1077" w14:paraId="62B9A456" w14:textId="77777777">
        <w:trPr>
          <w:trHeight w:val="2250"/>
        </w:trPr>
        <w:tc>
          <w:tcPr>
            <w:tcW w:w="9029" w:type="dxa"/>
            <w:shd w:val="clear" w:color="auto" w:fill="auto"/>
            <w:tcMar>
              <w:top w:w="100" w:type="dxa"/>
              <w:left w:w="100" w:type="dxa"/>
              <w:bottom w:w="100" w:type="dxa"/>
              <w:right w:w="100" w:type="dxa"/>
            </w:tcMar>
          </w:tcPr>
          <w:p w14:paraId="0DC9F9CB" w14:textId="77777777" w:rsidR="008E1077" w:rsidRDefault="006F472A">
            <w:pPr>
              <w:widowControl w:val="0"/>
              <w:spacing w:line="240" w:lineRule="auto"/>
            </w:pPr>
            <w:r>
              <w:t>Replace this text with some that answers the following questions for the above tech:</w:t>
            </w:r>
          </w:p>
          <w:p w14:paraId="18809F64" w14:textId="77777777" w:rsidR="008E1077" w:rsidRDefault="006F472A">
            <w:pPr>
              <w:widowControl w:val="0"/>
              <w:numPr>
                <w:ilvl w:val="0"/>
                <w:numId w:val="4"/>
              </w:numPr>
              <w:spacing w:line="240" w:lineRule="auto"/>
            </w:pPr>
            <w:r>
              <w:t>What does this tech do for you in your project?</w:t>
            </w:r>
          </w:p>
          <w:p w14:paraId="196F6D1D" w14:textId="77777777" w:rsidR="008E1077" w:rsidRDefault="006F472A">
            <w:pPr>
              <w:widowControl w:val="0"/>
              <w:numPr>
                <w:ilvl w:val="0"/>
                <w:numId w:val="4"/>
              </w:numPr>
              <w:spacing w:line="240" w:lineRule="auto"/>
            </w:pPr>
            <w:r>
              <w:t>Where specifically is this tech used in your project? Give us some details like file location and line number, if applicable. If too cumbersome, a general description of where it’s used for a given purpose is fine as well.</w:t>
            </w:r>
          </w:p>
        </w:tc>
      </w:tr>
    </w:tbl>
    <w:p w14:paraId="06E256EE" w14:textId="77777777" w:rsidR="008E1077" w:rsidRDefault="008E1077"/>
    <w:p w14:paraId="342D9A37" w14:textId="77777777" w:rsidR="008E1077" w:rsidRDefault="006F472A">
      <w:pPr>
        <w:pStyle w:val="Heading2"/>
        <w:shd w:val="clear" w:color="auto" w:fill="FFFFFF"/>
      </w:pPr>
      <w:bookmarkStart w:id="17" w:name="_wd747wgfity6" w:colFirst="0" w:colLast="0"/>
      <w:bookmarkEnd w:id="17"/>
      <w:r>
        <w:rPr>
          <w:i/>
          <w:color w:val="A100FF"/>
        </w:rPr>
        <w:t>M</w:t>
      </w:r>
      <w:r>
        <w:rPr>
          <w:i/>
          <w:color w:val="D000CE"/>
        </w:rPr>
        <w:t>a</w:t>
      </w:r>
      <w:r>
        <w:rPr>
          <w:i/>
          <w:color w:val="FF009D"/>
        </w:rPr>
        <w:t>g</w:t>
      </w:r>
      <w:r>
        <w:rPr>
          <w:i/>
          <w:color w:val="FF0069"/>
        </w:rPr>
        <w:t>i</w:t>
      </w:r>
      <w:r>
        <w:rPr>
          <w:i/>
          <w:color w:val="FF0034"/>
        </w:rPr>
        <w:t>c</w:t>
      </w:r>
      <w:r>
        <w:rPr>
          <w:color w:val="FF0000"/>
        </w:rPr>
        <w:t xml:space="preserve"> </w:t>
      </w:r>
      <w:r>
        <w:rPr>
          <w:rFonts w:ascii="Arial Unicode MS" w:eastAsia="Arial Unicode MS" w:hAnsi="Arial Unicode MS" w:cs="Arial Unicode MS"/>
          <w:color w:val="FF003E"/>
        </w:rPr>
        <w:t>⋆★</w:t>
      </w:r>
      <w:r>
        <w:rPr>
          <w:color w:val="E000A8"/>
        </w:rPr>
        <w:t>͎</w:t>
      </w:r>
      <w:r>
        <w:rPr>
          <w:color w:val="C000D3"/>
        </w:rPr>
        <w:t>۫</w:t>
      </w:r>
      <w:r>
        <w:rPr>
          <w:color w:val="A100FF"/>
        </w:rPr>
        <w:t>۪</w:t>
      </w:r>
      <w:r>
        <w:rPr>
          <w:rFonts w:ascii="Arial Unicode MS" w:eastAsia="Arial Unicode MS" w:hAnsi="Arial Unicode MS" w:cs="Arial Unicode MS"/>
          <w:color w:val="5100FF"/>
        </w:rPr>
        <w:t>｡</w:t>
      </w:r>
      <w:r>
        <w:rPr>
          <w:color w:val="0000FF"/>
        </w:rPr>
        <w:t>˚</w:t>
      </w:r>
      <w:r>
        <w:rPr>
          <w:color w:val="003BFF"/>
        </w:rPr>
        <w:t>۰</w:t>
      </w:r>
      <w:r>
        <w:rPr>
          <w:color w:val="0075FF"/>
        </w:rPr>
        <w:t>˚</w:t>
      </w:r>
      <w:r>
        <w:rPr>
          <w:color w:val="00B0FF"/>
        </w:rPr>
        <w:t>☽</w:t>
      </w:r>
      <w:r>
        <w:rPr>
          <w:color w:val="00D8C1"/>
        </w:rPr>
        <w:t>˚</w:t>
      </w:r>
      <w:r>
        <w:rPr>
          <w:color w:val="00FF83"/>
        </w:rPr>
        <w:t>⁀</w:t>
      </w:r>
      <w:r>
        <w:rPr>
          <w:rFonts w:ascii="Arial Unicode MS" w:eastAsia="Arial Unicode MS" w:hAnsi="Arial Unicode MS" w:cs="Arial Unicode MS"/>
          <w:color w:val="00E9AC"/>
        </w:rPr>
        <w:t>➷</w:t>
      </w:r>
      <w:r>
        <w:rPr>
          <w:rFonts w:ascii="Arial Unicode MS" w:eastAsia="Arial Unicode MS" w:hAnsi="Arial Unicode MS" w:cs="Arial Unicode MS"/>
          <w:color w:val="00D2D6"/>
        </w:rPr>
        <w:t>｡</w:t>
      </w:r>
      <w:r>
        <w:rPr>
          <w:rFonts w:ascii="Arial Unicode MS" w:eastAsia="Arial Unicode MS" w:hAnsi="Arial Unicode MS" w:cs="Arial Unicode MS"/>
          <w:color w:val="00BCFF"/>
        </w:rPr>
        <w:t>˚★彡</w:t>
      </w:r>
      <w:r>
        <w:rPr>
          <w:color w:val="0000FF"/>
        </w:rPr>
        <w:t>͎</w:t>
      </w:r>
      <w:r>
        <w:rPr>
          <w:color w:val="3600FF"/>
        </w:rPr>
        <w:t>۫</w:t>
      </w:r>
      <w:r>
        <w:rPr>
          <w:color w:val="6B00FF"/>
        </w:rPr>
        <w:t>۪</w:t>
      </w:r>
      <w:r>
        <w:rPr>
          <w:rFonts w:ascii="Arial Unicode MS" w:eastAsia="Arial Unicode MS" w:hAnsi="Arial Unicode MS" w:cs="Arial Unicode MS"/>
          <w:color w:val="A100FF"/>
        </w:rPr>
        <w:t>⋆</w:t>
      </w:r>
      <w:r>
        <w:rPr>
          <w:color w:val="D000BE"/>
        </w:rPr>
        <w:t xml:space="preserve"> </w:t>
      </w:r>
      <w:r>
        <w:rPr>
          <w:rFonts w:ascii="Arial Unicode MS" w:eastAsia="Arial Unicode MS" w:hAnsi="Arial Unicode MS" w:cs="Arial Unicode MS"/>
          <w:color w:val="FF007C"/>
        </w:rPr>
        <w:t>༄</w:t>
      </w:r>
    </w:p>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E1077" w14:paraId="1ED6EA22" w14:textId="77777777">
        <w:trPr>
          <w:trHeight w:val="9135"/>
        </w:trPr>
        <w:tc>
          <w:tcPr>
            <w:tcW w:w="9029" w:type="dxa"/>
            <w:shd w:val="clear" w:color="auto" w:fill="auto"/>
            <w:tcMar>
              <w:top w:w="100" w:type="dxa"/>
              <w:left w:w="100" w:type="dxa"/>
              <w:bottom w:w="100" w:type="dxa"/>
              <w:right w:w="100" w:type="dxa"/>
            </w:tcMar>
          </w:tcPr>
          <w:p w14:paraId="5481FAD5" w14:textId="77777777" w:rsidR="008E1077" w:rsidRDefault="006F472A">
            <w:pPr>
              <w:widowControl w:val="0"/>
              <w:spacing w:line="240" w:lineRule="auto"/>
            </w:pPr>
            <w:r>
              <w:t>Dispel the magic of this technology. Replace this text with some that answers the following questions for the above tech:</w:t>
            </w:r>
          </w:p>
          <w:p w14:paraId="1980A8D4" w14:textId="77777777" w:rsidR="008E1077" w:rsidRDefault="006F472A">
            <w:pPr>
              <w:widowControl w:val="0"/>
              <w:numPr>
                <w:ilvl w:val="0"/>
                <w:numId w:val="5"/>
              </w:numPr>
              <w:spacing w:line="240" w:lineRule="auto"/>
            </w:pPr>
            <w:r>
              <w:t xml:space="preserve">How does this technology do what it does for you in the </w:t>
            </w:r>
            <w:r>
              <w:rPr>
                <w:b/>
              </w:rPr>
              <w:t>Purpose</w:t>
            </w:r>
            <w:r>
              <w:t xml:space="preserve"> section of this report? Please explain this in detail, starting from after the TCP socket is created. Remember, to be allowed to use a technology in your project, you must be able to know how it works.</w:t>
            </w:r>
          </w:p>
          <w:p w14:paraId="77D9929F" w14:textId="77777777" w:rsidR="008E1077" w:rsidRDefault="006F472A">
            <w:pPr>
              <w:widowControl w:val="0"/>
              <w:numPr>
                <w:ilvl w:val="0"/>
                <w:numId w:val="5"/>
              </w:numPr>
              <w:spacing w:line="240" w:lineRule="auto"/>
            </w:pPr>
            <w:r>
              <w:t xml:space="preserve">Where is the specific code that does what you use the tech for? You </w:t>
            </w:r>
            <w:r>
              <w:rPr>
                <w:b/>
                <w:i/>
              </w:rPr>
              <w:t>must</w:t>
            </w:r>
            <w:r>
              <w:t xml:space="preserve"> provide a link to the specific file in the repository for your tech with a line number or number range.</w:t>
            </w:r>
          </w:p>
          <w:p w14:paraId="70DAD425" w14:textId="77777777" w:rsidR="008E1077" w:rsidRDefault="006F472A">
            <w:pPr>
              <w:widowControl w:val="0"/>
              <w:numPr>
                <w:ilvl w:val="1"/>
                <w:numId w:val="5"/>
              </w:numPr>
              <w:spacing w:line="240" w:lineRule="auto"/>
            </w:pPr>
            <w:r>
              <w:t xml:space="preserve">If there is more than one step in the chain of calls </w:t>
            </w:r>
            <w:r>
              <w:rPr>
                <w:i/>
              </w:rPr>
              <w:t>(hint: there will be)</w:t>
            </w:r>
            <w:r>
              <w:t>, you must provide links for the entire chain of calls from your code, to the library code that actually accomplishes the task for you.</w:t>
            </w:r>
          </w:p>
          <w:p w14:paraId="16098F59" w14:textId="77777777" w:rsidR="008E1077" w:rsidRDefault="006F472A">
            <w:pPr>
              <w:widowControl w:val="0"/>
              <w:numPr>
                <w:ilvl w:val="1"/>
                <w:numId w:val="5"/>
              </w:numPr>
              <w:spacing w:line="240" w:lineRule="auto"/>
            </w:pPr>
            <w:r>
              <w:t xml:space="preserve">Example: If you use an object of type </w:t>
            </w:r>
            <w:proofErr w:type="spellStart"/>
            <w:r>
              <w:t>HttpRequest</w:t>
            </w:r>
            <w:proofErr w:type="spellEnd"/>
            <w:r>
              <w:t xml:space="preserve"> in your code which contains the headers of the request, you must show exactly how that object parsed the original headers from the TCP socket. This will often involve tracing through multiple libraries and you must show the entire trace through all these libraries with links to all the involved code.</w:t>
            </w:r>
          </w:p>
          <w:p w14:paraId="07CCFF36" w14:textId="77777777" w:rsidR="008E1077" w:rsidRDefault="008E1077">
            <w:pPr>
              <w:widowControl w:val="0"/>
              <w:spacing w:line="240" w:lineRule="auto"/>
            </w:pPr>
          </w:p>
          <w:p w14:paraId="5E675EBB" w14:textId="77777777" w:rsidR="008E1077" w:rsidRDefault="006F472A">
            <w:pPr>
              <w:widowControl w:val="0"/>
              <w:spacing w:line="240" w:lineRule="auto"/>
            </w:pPr>
            <w:r>
              <w:t>*This section may grow beyond the page for many features.</w:t>
            </w:r>
          </w:p>
          <w:p w14:paraId="3EAA1AE7" w14:textId="77777777" w:rsidR="008E1077" w:rsidRDefault="008E1077">
            <w:pPr>
              <w:widowControl w:val="0"/>
              <w:spacing w:line="240" w:lineRule="auto"/>
            </w:pPr>
          </w:p>
        </w:tc>
      </w:tr>
    </w:tbl>
    <w:p w14:paraId="35E0E881" w14:textId="77777777" w:rsidR="008E1077" w:rsidRDefault="008E1077"/>
    <w:sectPr w:rsidR="008E1077">
      <w:headerReference w:type="default" r:id="rId19"/>
      <w:footerReference w:type="default" r:id="rId20"/>
      <w:footerReference w:type="first" r:id="rId21"/>
      <w:pgSz w:w="11909" w:h="16834"/>
      <w:pgMar w:top="72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2181B" w14:textId="77777777" w:rsidR="009C5E77" w:rsidRDefault="009C5E77">
      <w:pPr>
        <w:spacing w:line="240" w:lineRule="auto"/>
      </w:pPr>
      <w:r>
        <w:separator/>
      </w:r>
    </w:p>
  </w:endnote>
  <w:endnote w:type="continuationSeparator" w:id="0">
    <w:p w14:paraId="47E492A0" w14:textId="77777777" w:rsidR="009C5E77" w:rsidRDefault="009C5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823F1" w14:textId="77777777" w:rsidR="006F472A" w:rsidRDefault="006F47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42F74" w14:textId="77777777" w:rsidR="006F472A" w:rsidRDefault="006F47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EBA66" w14:textId="77777777" w:rsidR="009C5E77" w:rsidRDefault="009C5E77">
      <w:pPr>
        <w:spacing w:line="240" w:lineRule="auto"/>
      </w:pPr>
      <w:r>
        <w:separator/>
      </w:r>
    </w:p>
  </w:footnote>
  <w:footnote w:type="continuationSeparator" w:id="0">
    <w:p w14:paraId="0F273811" w14:textId="77777777" w:rsidR="009C5E77" w:rsidRDefault="009C5E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0E70" w14:textId="77777777" w:rsidR="006F472A" w:rsidRDefault="006F47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0DD2"/>
    <w:multiLevelType w:val="multilevel"/>
    <w:tmpl w:val="CAB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D235B"/>
    <w:multiLevelType w:val="hybridMultilevel"/>
    <w:tmpl w:val="1CB6D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952CA"/>
    <w:multiLevelType w:val="multilevel"/>
    <w:tmpl w:val="90849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D35C2E"/>
    <w:multiLevelType w:val="multilevel"/>
    <w:tmpl w:val="590A3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DC6AC1"/>
    <w:multiLevelType w:val="multilevel"/>
    <w:tmpl w:val="5BBCB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7C2E21"/>
    <w:multiLevelType w:val="multilevel"/>
    <w:tmpl w:val="D86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83867"/>
    <w:multiLevelType w:val="multilevel"/>
    <w:tmpl w:val="1488F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077"/>
    <w:rsid w:val="00015690"/>
    <w:rsid w:val="000C200D"/>
    <w:rsid w:val="0010465D"/>
    <w:rsid w:val="00196F30"/>
    <w:rsid w:val="001A4F24"/>
    <w:rsid w:val="005449AE"/>
    <w:rsid w:val="005C7FA1"/>
    <w:rsid w:val="00643D69"/>
    <w:rsid w:val="006A6AC6"/>
    <w:rsid w:val="006F472A"/>
    <w:rsid w:val="008D2B1C"/>
    <w:rsid w:val="008E1077"/>
    <w:rsid w:val="009C5E77"/>
    <w:rsid w:val="00AE731A"/>
    <w:rsid w:val="00FE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A76C"/>
  <w15:docId w15:val="{029C1AE3-C0C6-49E6-B5FB-ED9402D2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15690"/>
    <w:rPr>
      <w:color w:val="0000FF"/>
      <w:u w:val="single"/>
    </w:rPr>
  </w:style>
  <w:style w:type="paragraph" w:styleId="ListParagraph">
    <w:name w:val="List Paragraph"/>
    <w:basedOn w:val="Normal"/>
    <w:uiPriority w:val="34"/>
    <w:qFormat/>
    <w:rsid w:val="0010465D"/>
    <w:pPr>
      <w:ind w:left="720"/>
      <w:contextualSpacing/>
    </w:pPr>
  </w:style>
  <w:style w:type="character" w:styleId="UnresolvedMention">
    <w:name w:val="Unresolved Mention"/>
    <w:basedOn w:val="DefaultParagraphFont"/>
    <w:uiPriority w:val="99"/>
    <w:semiHidden/>
    <w:unhideWhenUsed/>
    <w:rsid w:val="00FE7FA2"/>
    <w:rPr>
      <w:color w:val="605E5C"/>
      <w:shd w:val="clear" w:color="auto" w:fill="E1DFDD"/>
    </w:rPr>
  </w:style>
  <w:style w:type="character" w:styleId="HTMLCode">
    <w:name w:val="HTML Code"/>
    <w:basedOn w:val="DefaultParagraphFont"/>
    <w:uiPriority w:val="99"/>
    <w:semiHidden/>
    <w:unhideWhenUsed/>
    <w:rsid w:val="00FE7FA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A6A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6044">
      <w:bodyDiv w:val="1"/>
      <w:marLeft w:val="0"/>
      <w:marRight w:val="0"/>
      <w:marTop w:val="0"/>
      <w:marBottom w:val="0"/>
      <w:divBdr>
        <w:top w:val="none" w:sz="0" w:space="0" w:color="auto"/>
        <w:left w:val="none" w:sz="0" w:space="0" w:color="auto"/>
        <w:bottom w:val="none" w:sz="0" w:space="0" w:color="auto"/>
        <w:right w:val="none" w:sz="0" w:space="0" w:color="auto"/>
      </w:divBdr>
    </w:div>
    <w:div w:id="1780753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augustin/websockets/blob/13eff12/src/websockets/legacy/server.py" TargetMode="External"/><Relationship Id="rId13" Type="http://schemas.openxmlformats.org/officeDocument/2006/relationships/hyperlink" Target="https://github.com/aaugustin/websockets/blob/13eff12bb4c995b50154fdc250281c92ddccaca0/src/websockets/legacy/handshake.py" TargetMode="External"/><Relationship Id="rId18" Type="http://schemas.openxmlformats.org/officeDocument/2006/relationships/hyperlink" Target="https://github.com/aaugustin/websockets/blob/13eff12/src/websockets/legacy/protocol.py"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aaugustin/websockets/blob/main/LICENSE" TargetMode="External"/><Relationship Id="rId12" Type="http://schemas.openxmlformats.org/officeDocument/2006/relationships/hyperlink" Target="https://github.com/aaugustin/websockets/blob/13eff12/src/websockets/legacy/server.py" TargetMode="External"/><Relationship Id="rId17" Type="http://schemas.openxmlformats.org/officeDocument/2006/relationships/hyperlink" Target="https://github.com/aaugustin/websockets/blob/13eff12bb4c995b50154fdc250281c92ddccaca0/src/websockets/legacy/framing.py" TargetMode="External"/><Relationship Id="rId2" Type="http://schemas.openxmlformats.org/officeDocument/2006/relationships/styles" Target="styles.xml"/><Relationship Id="rId16" Type="http://schemas.openxmlformats.org/officeDocument/2006/relationships/hyperlink" Target="https://github.com/aaugustin/websockets/blob/13eff12bb4c995b50154fdc250281c92ddccaca0/src/websockets/legacy/protocol.p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augustin/websockets/blob/13eff12/src/websockets/legacy/server.py" TargetMode="External"/><Relationship Id="rId5" Type="http://schemas.openxmlformats.org/officeDocument/2006/relationships/footnotes" Target="footnotes.xml"/><Relationship Id="rId15" Type="http://schemas.openxmlformats.org/officeDocument/2006/relationships/hyperlink" Target="https://github.com/aaugustin/websockets/blob/13eff12bb4c995b50154fdc250281c92ddccaca0/src/websockets/legacy/protocol.py" TargetMode="External"/><Relationship Id="rId23" Type="http://schemas.openxmlformats.org/officeDocument/2006/relationships/theme" Target="theme/theme1.xml"/><Relationship Id="rId10" Type="http://schemas.openxmlformats.org/officeDocument/2006/relationships/hyperlink" Target="https://github.com/aaugustin/websockets/blob/13eff12/src/websockets/legacy/server.p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aaugustin/websockets/blob/13eff12/src/websockets/legacy/server.py" TargetMode="External"/><Relationship Id="rId14" Type="http://schemas.openxmlformats.org/officeDocument/2006/relationships/hyperlink" Target="https://github.com/aaugustin/websockets/blob/13eff12bb4c995b50154fdc250281c92ddccaca0/src/websockets/legacy/server.p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Colin Walsh</cp:lastModifiedBy>
  <cp:revision>6</cp:revision>
  <dcterms:created xsi:type="dcterms:W3CDTF">2021-11-12T20:57:00Z</dcterms:created>
  <dcterms:modified xsi:type="dcterms:W3CDTF">2021-11-12T23:29:00Z</dcterms:modified>
</cp:coreProperties>
</file>