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center" w:pos="4320"/>
          <w:tab w:val="right" w:pos="8640"/>
        </w:tabs>
        <w:spacing w:line="240" w:lineRule="auto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de-DE"/>
        </w:rPr>
        <w:t>TRAN NGOC LINH ANH</w:t>
      </w:r>
    </w:p>
    <w:p>
      <w:pPr>
        <w:pStyle w:val="Body"/>
        <w:tabs>
          <w:tab w:val="center" w:pos="4320"/>
          <w:tab w:val="right" w:pos="8640"/>
        </w:tabs>
        <w:spacing w:line="240" w:lineRule="auto"/>
        <w:jc w:val="center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Address:</w:t>
      </w:r>
      <w:r>
        <w:rPr>
          <w:sz w:val="22"/>
          <w:szCs w:val="22"/>
          <w:rtl w:val="0"/>
        </w:rPr>
        <w:t xml:space="preserve"> Hanoi</w:t>
      </w:r>
    </w:p>
    <w:p>
      <w:pPr>
        <w:pStyle w:val="Body"/>
        <w:tabs>
          <w:tab w:val="center" w:pos="4320"/>
          <w:tab w:val="right" w:pos="8640"/>
        </w:tabs>
        <w:spacing w:line="240" w:lineRule="auto"/>
        <w:jc w:val="center"/>
        <w:rPr>
          <w:rStyle w:val="None"/>
          <w:b w:val="1"/>
          <w:bCs w:val="1"/>
          <w:sz w:val="22"/>
          <w:szCs w:val="22"/>
        </w:rPr>
      </w:pPr>
      <w:bookmarkStart w:name="_gjdgxs" w:id="0"/>
      <w:bookmarkEnd w:id="0"/>
      <w:r>
        <w:rPr>
          <w:b w:val="1"/>
          <w:bCs w:val="1"/>
          <w:sz w:val="22"/>
          <w:szCs w:val="22"/>
          <w:rtl w:val="0"/>
        </w:rPr>
        <w:t>P</w:t>
      </w:r>
      <w:r>
        <w:rPr>
          <w:b w:val="1"/>
          <w:bCs w:val="1"/>
          <w:sz w:val="22"/>
          <w:szCs w:val="22"/>
          <w:rtl w:val="0"/>
          <w:lang w:val="it-IT"/>
        </w:rPr>
        <w:t>hone:</w:t>
      </w:r>
      <w:r>
        <w:rPr>
          <w:sz w:val="22"/>
          <w:szCs w:val="22"/>
          <w:rtl w:val="0"/>
        </w:rPr>
        <w:t xml:space="preserve"> | </w:t>
      </w:r>
      <w:r>
        <w:rPr>
          <w:b w:val="1"/>
          <w:bCs w:val="1"/>
          <w:sz w:val="22"/>
          <w:szCs w:val="22"/>
          <w:rtl w:val="0"/>
        </w:rPr>
        <w:t>Email:</w:t>
      </w:r>
      <w:r>
        <w:rPr>
          <w:sz w:val="22"/>
          <w:szCs w:val="22"/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"mailto:beetranngoclinhanh@gmail.com"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beetranngoclinhanh@gmail.com</w:t>
      </w:r>
      <w:r>
        <w:rPr/>
        <w:fldChar w:fldCharType="end" w:fldLock="0"/>
      </w:r>
      <w:r>
        <w:rPr>
          <w:rStyle w:val="None"/>
          <w:sz w:val="22"/>
          <w:szCs w:val="22"/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"https://linhanhportfolio.com/"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[Portfolio]</w:t>
      </w:r>
      <w:r>
        <w:rPr/>
        <w:fldChar w:fldCharType="end" w:fldLock="0"/>
      </w:r>
    </w:p>
    <w:p>
      <w:pPr>
        <w:pStyle w:val="Body"/>
        <w:pBdr>
          <w:top w:val="nil"/>
          <w:left w:val="nil"/>
          <w:bottom w:val="single" w:color="000000" w:sz="8" w:space="0" w:shadow="0" w:frame="0"/>
          <w:right w:val="nil"/>
        </w:pBdr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SUMMARY </w:t>
      </w:r>
    </w:p>
    <w:p>
      <w:pPr>
        <w:pStyle w:val="Body"/>
        <w:spacing w:before="80"/>
        <w:jc w:val="left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en-US"/>
        </w:rPr>
        <w:t>High school student with a strong analytical foundation spanning quantitative finance, banking operations, and data analytics. Experienced in translating raw operational data into actionable insights through corporate internships and empirical research. Passionate about leveraging data-driven approaches to address social and economic challenges.</w:t>
      </w:r>
    </w:p>
    <w:p>
      <w:pPr>
        <w:pStyle w:val="Body"/>
        <w:pBdr>
          <w:top w:val="nil"/>
          <w:left w:val="nil"/>
          <w:bottom w:val="single" w:color="000000" w:sz="8" w:space="0" w:shadow="0" w:frame="0"/>
          <w:right w:val="nil"/>
        </w:pBdr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EDUCATION</w:t>
      </w:r>
    </w:p>
    <w:p>
      <w:pPr>
        <w:pStyle w:val="Body"/>
        <w:tabs>
          <w:tab w:val="right" w:pos="10440"/>
        </w:tabs>
        <w:spacing w:line="240" w:lineRule="auto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Foreign Language Specialized School (FLSS)</w:t>
        <w:tab/>
        <w:t>Ha Noi, Viet Nam</w:t>
      </w:r>
    </w:p>
    <w:p>
      <w:pPr>
        <w:pStyle w:val="Body"/>
        <w:tabs>
          <w:tab w:val="right" w:pos="10440"/>
        </w:tabs>
        <w:spacing w:line="240" w:lineRule="auto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i w:val="1"/>
          <w:iCs w:val="1"/>
          <w:sz w:val="22"/>
          <w:szCs w:val="22"/>
          <w:rtl w:val="0"/>
          <w:lang w:val="en-US"/>
        </w:rPr>
        <w:t>Major in Chinese-English</w:t>
      </w:r>
      <w:r>
        <w:rPr>
          <w:rStyle w:val="None"/>
          <w:sz w:val="22"/>
          <w:szCs w:val="22"/>
        </w:rPr>
        <w:tab/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Sep 2024 </w:t>
      </w:r>
      <w:r>
        <w:rPr>
          <w:rStyle w:val="None"/>
          <w:b w:val="1"/>
          <w:bCs w:val="1"/>
          <w:sz w:val="22"/>
          <w:szCs w:val="22"/>
          <w:rtl w:val="0"/>
        </w:rPr>
        <w:t xml:space="preserve">–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May 2027</w:t>
      </w:r>
    </w:p>
    <w:p>
      <w:pPr>
        <w:pStyle w:val="Body"/>
        <w:numPr>
          <w:ilvl w:val="0"/>
          <w:numId w:val="2"/>
        </w:numPr>
        <w:bidi w:val="0"/>
        <w:spacing w:line="240" w:lineRule="auto"/>
        <w:ind w:right="0"/>
        <w:jc w:val="left"/>
        <w:rPr>
          <w:b w:val="1"/>
          <w:bCs w:val="1"/>
          <w:sz w:val="22"/>
          <w:szCs w:val="22"/>
          <w:rtl w:val="0"/>
        </w:rPr>
      </w:pPr>
      <w:r>
        <w:rPr>
          <w:rStyle w:val="None"/>
          <w:b w:val="1"/>
          <w:bCs w:val="1"/>
          <w:sz w:val="22"/>
          <w:szCs w:val="22"/>
          <w:rtl w:val="0"/>
        </w:rPr>
        <w:t xml:space="preserve">GPA: </w:t>
      </w:r>
      <w:r>
        <w:rPr>
          <w:rStyle w:val="None"/>
          <w:b w:val="0"/>
          <w:bCs w:val="0"/>
          <w:sz w:val="22"/>
          <w:szCs w:val="22"/>
          <w:rtl w:val="0"/>
          <w:lang w:val="en-US"/>
        </w:rPr>
        <w:t xml:space="preserve">Grade 9: </w:t>
      </w:r>
      <w:r>
        <w:rPr>
          <w:rStyle w:val="None"/>
          <w:b w:val="1"/>
          <w:bCs w:val="1"/>
          <w:sz w:val="22"/>
          <w:szCs w:val="22"/>
          <w:rtl w:val="0"/>
        </w:rPr>
        <w:t>9.1/10</w:t>
      </w:r>
      <w:r>
        <w:rPr>
          <w:rStyle w:val="None"/>
          <w:b w:val="0"/>
          <w:bCs w:val="0"/>
          <w:sz w:val="22"/>
          <w:szCs w:val="22"/>
          <w:rtl w:val="0"/>
          <w:lang w:val="de-DE"/>
        </w:rPr>
        <w:t xml:space="preserve">  |  Grade 10: </w:t>
      </w:r>
      <w:r>
        <w:rPr>
          <w:rStyle w:val="None"/>
          <w:b w:val="1"/>
          <w:bCs w:val="1"/>
          <w:sz w:val="22"/>
          <w:szCs w:val="22"/>
          <w:rtl w:val="0"/>
        </w:rPr>
        <w:t xml:space="preserve">9.3/10 </w:t>
      </w:r>
      <w:r>
        <w:rPr>
          <w:rStyle w:val="None"/>
          <w:b w:val="0"/>
          <w:bCs w:val="0"/>
          <w:sz w:val="22"/>
          <w:szCs w:val="22"/>
          <w:rtl w:val="0"/>
        </w:rPr>
        <w:t xml:space="preserve"> |  Grade 11: </w:t>
      </w:r>
      <w:r>
        <w:rPr>
          <w:rStyle w:val="None"/>
          <w:b w:val="1"/>
          <w:bCs w:val="1"/>
          <w:sz w:val="22"/>
          <w:szCs w:val="22"/>
          <w:rtl w:val="0"/>
        </w:rPr>
        <w:t xml:space="preserve">9.4/10                 </w:t>
      </w:r>
      <w:r>
        <w:rPr>
          <w:rStyle w:val="None"/>
          <w:b w:val="0"/>
          <w:bCs w:val="0"/>
          <w:sz w:val="22"/>
          <w:szCs w:val="22"/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  <w:spacing w:line="240" w:lineRule="auto"/>
        <w:ind w:right="0"/>
        <w:jc w:val="left"/>
        <w:rPr>
          <w:b w:val="1"/>
          <w:bCs w:val="1"/>
          <w:sz w:val="22"/>
          <w:szCs w:val="22"/>
          <w:rtl w:val="0"/>
        </w:rPr>
      </w:pPr>
      <w:r>
        <w:rPr>
          <w:rStyle w:val="None"/>
          <w:b w:val="1"/>
          <w:bCs w:val="1"/>
          <w:sz w:val="22"/>
          <w:szCs w:val="22"/>
          <w:rtl w:val="0"/>
        </w:rPr>
        <w:t xml:space="preserve">SAT: 1540                    </w:t>
      </w:r>
      <w:r>
        <w:rPr>
          <w:rStyle w:val="None"/>
          <w:b w:val="0"/>
          <w:bCs w:val="0"/>
          <w:sz w:val="22"/>
          <w:szCs w:val="22"/>
          <w:rtl w:val="0"/>
        </w:rPr>
        <w:t xml:space="preserve">| </w:t>
      </w:r>
      <w:r>
        <w:rPr>
          <w:rStyle w:val="None"/>
          <w:b w:val="1"/>
          <w:bCs w:val="1"/>
          <w:sz w:val="22"/>
          <w:szCs w:val="22"/>
          <w:rtl w:val="0"/>
          <w:lang w:val="de-DE"/>
        </w:rPr>
        <w:t xml:space="preserve"> IELTS: 7.0</w:t>
      </w:r>
    </w:p>
    <w:p>
      <w:pPr>
        <w:pStyle w:val="Body"/>
        <w:numPr>
          <w:ilvl w:val="0"/>
          <w:numId w:val="2"/>
        </w:numPr>
        <w:bidi w:val="0"/>
        <w:spacing w:line="240" w:lineRule="auto"/>
        <w:ind w:right="0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AP (Self-Study): Calculus BC and Statistics 2027 (Pending)</w:t>
      </w:r>
    </w:p>
    <w:p>
      <w:pPr>
        <w:pStyle w:val="Heading"/>
        <w:keepNext w:val="0"/>
        <w:keepLines w:val="0"/>
        <w:pBdr>
          <w:top w:val="nil"/>
          <w:left w:val="nil"/>
          <w:bottom w:val="single" w:color="000000" w:sz="8" w:space="0" w:shadow="0" w:frame="0"/>
          <w:right w:val="nil"/>
        </w:pBdr>
        <w:spacing w:before="80" w:after="0"/>
        <w:jc w:val="left"/>
        <w:rPr>
          <w:rStyle w:val="None"/>
          <w:b w:val="1"/>
          <w:bCs w:val="1"/>
          <w:sz w:val="22"/>
          <w:szCs w:val="22"/>
        </w:rPr>
      </w:pPr>
      <w:bookmarkStart w:name="_x0ik7827e2h4" w:id="1"/>
      <w:bookmarkEnd w:id="1"/>
      <w:r>
        <w:rPr>
          <w:rStyle w:val="None"/>
          <w:b w:val="1"/>
          <w:bCs w:val="1"/>
          <w:sz w:val="22"/>
          <w:szCs w:val="22"/>
          <w:rtl w:val="0"/>
        </w:rPr>
        <w:t>S</w:t>
      </w:r>
      <w:r>
        <w:rPr>
          <w:rStyle w:val="None"/>
          <w:b w:val="1"/>
          <w:bCs w:val="1"/>
          <w:sz w:val="22"/>
          <w:szCs w:val="22"/>
          <w:rtl w:val="0"/>
          <w:lang w:val="da-DK"/>
        </w:rPr>
        <w:t>KILLS</w:t>
      </w:r>
    </w:p>
    <w:p>
      <w:pPr>
        <w:pStyle w:val="Body"/>
        <w:numPr>
          <w:ilvl w:val="0"/>
          <w:numId w:val="4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Tools: </w:t>
      </w:r>
      <w:r>
        <w:rPr>
          <w:rStyle w:val="None"/>
          <w:sz w:val="22"/>
          <w:szCs w:val="22"/>
          <w:rtl w:val="0"/>
          <w:lang w:val="en-US"/>
        </w:rPr>
        <w:t xml:space="preserve">Excel (Financial Statement Analysis-Basic), Tableau (Data Analysis + Data Visualization), Python (Basic) </w:t>
      </w:r>
    </w:p>
    <w:p>
      <w:pPr>
        <w:pStyle w:val="Body"/>
        <w:numPr>
          <w:ilvl w:val="0"/>
          <w:numId w:val="4"/>
        </w:numPr>
        <w:bidi w:val="0"/>
        <w:spacing w:line="240" w:lineRule="auto"/>
        <w:ind w:right="0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Domain Knowledge (Medium): </w:t>
      </w:r>
      <w:r>
        <w:rPr>
          <w:rStyle w:val="None"/>
          <w:b w:val="0"/>
          <w:bCs w:val="0"/>
          <w:sz w:val="22"/>
          <w:szCs w:val="22"/>
          <w:rtl w:val="0"/>
          <w:lang w:val="en-US"/>
        </w:rPr>
        <w:t xml:space="preserve">Banking, Investment Research, Data Analytics, Quantitative Finance </w:t>
      </w:r>
    </w:p>
    <w:p>
      <w:pPr>
        <w:pStyle w:val="Body"/>
        <w:numPr>
          <w:ilvl w:val="0"/>
          <w:numId w:val="4"/>
        </w:numPr>
        <w:bidi w:val="0"/>
        <w:spacing w:line="240" w:lineRule="auto"/>
        <w:ind w:right="0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Soft skills:</w:t>
      </w:r>
      <w:r>
        <w:rPr>
          <w:rStyle w:val="None"/>
          <w:b w:val="0"/>
          <w:bCs w:val="0"/>
          <w:sz w:val="22"/>
          <w:szCs w:val="22"/>
          <w:rtl w:val="0"/>
          <w:lang w:val="en-US"/>
        </w:rPr>
        <w:t xml:space="preserve"> Team Collaboration, Analytical + Critical Thinking, Debate/Speech, Empirical Research</w:t>
      </w:r>
    </w:p>
    <w:p>
      <w:pPr>
        <w:pStyle w:val="Body"/>
        <w:numPr>
          <w:ilvl w:val="0"/>
          <w:numId w:val="4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Languages:</w:t>
      </w:r>
      <w:r>
        <w:rPr>
          <w:rStyle w:val="None"/>
          <w:sz w:val="22"/>
          <w:szCs w:val="22"/>
          <w:rtl w:val="0"/>
        </w:rPr>
        <w:t xml:space="preserve"> Vietnamese </w:t>
      </w:r>
      <w:r>
        <w:rPr>
          <w:rStyle w:val="None"/>
          <w:b w:val="1"/>
          <w:bCs w:val="1"/>
          <w:sz w:val="22"/>
          <w:szCs w:val="22"/>
          <w:rtl w:val="0"/>
        </w:rPr>
        <w:t>(Native)</w:t>
      </w:r>
      <w:r>
        <w:rPr>
          <w:rStyle w:val="None"/>
          <w:sz w:val="22"/>
          <w:szCs w:val="22"/>
          <w:rtl w:val="0"/>
          <w:lang w:val="en-US"/>
        </w:rPr>
        <w:t>, English</w:t>
      </w:r>
      <w:r>
        <w:rPr>
          <w:rStyle w:val="None"/>
          <w:b w:val="1"/>
          <w:bCs w:val="1"/>
          <w:sz w:val="22"/>
          <w:szCs w:val="22"/>
          <w:rtl w:val="0"/>
          <w:lang w:val="pt-PT"/>
        </w:rPr>
        <w:t xml:space="preserve"> (Fluent)</w:t>
      </w:r>
      <w:r>
        <w:rPr>
          <w:rStyle w:val="None"/>
          <w:sz w:val="22"/>
          <w:szCs w:val="22"/>
          <w:rtl w:val="0"/>
          <w:lang w:val="nl-NL"/>
        </w:rPr>
        <w:t xml:space="preserve">, Chinese </w:t>
      </w:r>
      <w:r>
        <w:rPr>
          <w:rStyle w:val="None"/>
          <w:b w:val="1"/>
          <w:bCs w:val="1"/>
          <w:sz w:val="22"/>
          <w:szCs w:val="22"/>
          <w:rtl w:val="0"/>
          <w:lang w:val="it-IT"/>
        </w:rPr>
        <w:t>(Intermediate)</w:t>
      </w:r>
    </w:p>
    <w:p>
      <w:pPr>
        <w:pStyle w:val="Heading"/>
        <w:keepNext w:val="0"/>
        <w:keepLines w:val="0"/>
        <w:pBdr>
          <w:top w:val="nil"/>
          <w:left w:val="nil"/>
          <w:bottom w:val="single" w:color="000000" w:sz="8" w:space="0" w:shadow="0" w:frame="0"/>
          <w:right w:val="nil"/>
        </w:pBdr>
        <w:spacing w:before="80" w:after="0"/>
        <w:jc w:val="left"/>
        <w:rPr>
          <w:rStyle w:val="None"/>
          <w:b w:val="1"/>
          <w:bCs w:val="1"/>
          <w:i w:val="1"/>
          <w:iCs w:val="1"/>
          <w:sz w:val="22"/>
          <w:szCs w:val="22"/>
          <w:shd w:val="clear" w:color="auto" w:fill="ffffff"/>
        </w:rPr>
      </w:pPr>
      <w:bookmarkStart w:name="_odw1wwi0it" w:id="2"/>
      <w:bookmarkEnd w:id="2"/>
      <w:r>
        <w:rPr>
          <w:rStyle w:val="None"/>
          <w:b w:val="1"/>
          <w:bCs w:val="1"/>
          <w:sz w:val="22"/>
          <w:szCs w:val="22"/>
          <w:rtl w:val="0"/>
        </w:rPr>
        <w:t>H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ONORS &amp; AWARDS</w:t>
      </w:r>
    </w:p>
    <w:p>
      <w:pPr>
        <w:pStyle w:val="Body"/>
        <w:tabs>
          <w:tab w:val="right" w:pos="10440"/>
        </w:tabs>
        <w:spacing w:line="240" w:lineRule="auto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sz w:val="22"/>
          <w:szCs w:val="22"/>
          <w:shd w:val="clear" w:color="auto" w:fill="ffffff"/>
          <w:rtl w:val="0"/>
          <w:lang w:val="en-US"/>
        </w:rPr>
        <w:t>Commendation Award in Economics - John Locke Institute Global Essay Prize</w:t>
      </w:r>
      <w:r>
        <w:rPr>
          <w:rStyle w:val="None"/>
          <w:sz w:val="22"/>
          <w:szCs w:val="22"/>
        </w:rPr>
        <w:tab/>
      </w:r>
      <w:r>
        <w:rPr>
          <w:rStyle w:val="None"/>
          <w:b w:val="1"/>
          <w:bCs w:val="1"/>
          <w:sz w:val="22"/>
          <w:szCs w:val="22"/>
          <w:rtl w:val="0"/>
        </w:rPr>
        <w:t>2026</w:t>
      </w:r>
    </w:p>
    <w:p>
      <w:pPr>
        <w:pStyle w:val="Body"/>
        <w:numPr>
          <w:ilvl w:val="0"/>
          <w:numId w:val="6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Submitted an entry for an international student academic writing competition organized by John Locke Institute, covering Philosophy, Economics, Theology, etc., and attracting up to 100,000 participants globally. </w:t>
      </w:r>
    </w:p>
    <w:p>
      <w:pPr>
        <w:pStyle w:val="Body"/>
        <w:numPr>
          <w:ilvl w:val="0"/>
          <w:numId w:val="7"/>
        </w:numPr>
        <w:bidi w:val="0"/>
        <w:spacing w:before="4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Shortlisted in the Economics Category for being in the top 17.5% out of 100,277 global participants. </w:t>
      </w:r>
    </w:p>
    <w:p>
      <w:pPr>
        <w:pStyle w:val="Body"/>
        <w:tabs>
          <w:tab w:val="right" w:pos="10440"/>
        </w:tabs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Third Prize in Physics - CNN Natural Sciences Fun Fair Competition</w:t>
      </w:r>
      <w:r>
        <w:rPr>
          <w:rStyle w:val="None"/>
          <w:sz w:val="22"/>
          <w:szCs w:val="22"/>
        </w:rPr>
        <w:tab/>
      </w:r>
      <w:r>
        <w:rPr>
          <w:rStyle w:val="None"/>
          <w:b w:val="1"/>
          <w:bCs w:val="1"/>
          <w:sz w:val="22"/>
          <w:szCs w:val="22"/>
          <w:rtl w:val="0"/>
        </w:rPr>
        <w:t>2025</w:t>
      </w:r>
    </w:p>
    <w:p>
      <w:pPr>
        <w:pStyle w:val="Body"/>
        <w:numPr>
          <w:ilvl w:val="0"/>
          <w:numId w:val="7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Competed in a biennial competition organized by the Foreign Language Specialized School, where 4 Houses representing each major engaged in science contests to select the Winner.</w:t>
      </w:r>
    </w:p>
    <w:p>
      <w:pPr>
        <w:pStyle w:val="Body"/>
        <w:tabs>
          <w:tab w:val="right" w:pos="10440"/>
        </w:tabs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sz w:val="22"/>
          <w:szCs w:val="22"/>
          <w:shd w:val="clear" w:color="auto" w:fill="ffffff"/>
          <w:rtl w:val="0"/>
          <w:lang w:val="en-US"/>
        </w:rPr>
        <w:t>Gold Prize in National Round - Siam International Math and Science Olympics</w:t>
      </w:r>
      <w:r>
        <w:rPr>
          <w:rStyle w:val="None"/>
          <w:sz w:val="22"/>
          <w:szCs w:val="22"/>
        </w:rPr>
        <w:tab/>
      </w:r>
      <w:r>
        <w:rPr>
          <w:rStyle w:val="None"/>
          <w:b w:val="1"/>
          <w:bCs w:val="1"/>
          <w:sz w:val="22"/>
          <w:szCs w:val="22"/>
          <w:rtl w:val="0"/>
        </w:rPr>
        <w:t>2026</w:t>
      </w:r>
    </w:p>
    <w:p>
      <w:pPr>
        <w:pStyle w:val="Body"/>
        <w:numPr>
          <w:ilvl w:val="0"/>
          <w:numId w:val="7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Contested in an international Math &amp; Science competition for students from Kindergarten - Grade 12, organized by International Champions in Education.</w:t>
      </w:r>
    </w:p>
    <w:p>
      <w:pPr>
        <w:pStyle w:val="Body"/>
        <w:tabs>
          <w:tab w:val="right" w:pos="10440"/>
        </w:tabs>
        <w:spacing w:before="80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sz w:val="22"/>
          <w:szCs w:val="22"/>
          <w:shd w:val="clear" w:color="auto" w:fill="ffffff"/>
          <w:rtl w:val="0"/>
          <w:lang w:val="en-US"/>
        </w:rPr>
        <w:t>Gold Prize in Finance/Data Science - World Invention Creativity Olympics</w:t>
      </w:r>
      <w:r>
        <w:rPr>
          <w:rStyle w:val="None"/>
          <w:sz w:val="22"/>
          <w:szCs w:val="22"/>
        </w:rPr>
        <w:tab/>
      </w:r>
      <w:r>
        <w:rPr>
          <w:rStyle w:val="None"/>
          <w:b w:val="1"/>
          <w:bCs w:val="1"/>
          <w:sz w:val="22"/>
          <w:szCs w:val="22"/>
          <w:rtl w:val="0"/>
        </w:rPr>
        <w:t>2026</w:t>
      </w:r>
    </w:p>
    <w:p>
      <w:pPr>
        <w:pStyle w:val="Body"/>
        <w:numPr>
          <w:ilvl w:val="0"/>
          <w:numId w:val="7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Enrolled in an annual international invention competition held in Seoul, Korea, welcoming youth innovators in science, technology, and engineering from up to 30 countries.</w:t>
      </w:r>
    </w:p>
    <w:p>
      <w:pPr>
        <w:pStyle w:val="Body"/>
        <w:tabs>
          <w:tab w:val="right" w:pos="10440"/>
        </w:tabs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Bronze Award in National Round - Internet Olympiad English, Vietnam</w:t>
      </w:r>
      <w:r>
        <w:rPr>
          <w:rStyle w:val="None"/>
          <w:sz w:val="22"/>
          <w:szCs w:val="22"/>
        </w:rPr>
        <w:tab/>
      </w:r>
      <w:r>
        <w:rPr>
          <w:rStyle w:val="None"/>
          <w:b w:val="1"/>
          <w:bCs w:val="1"/>
          <w:sz w:val="22"/>
          <w:szCs w:val="22"/>
          <w:rtl w:val="0"/>
        </w:rPr>
        <w:t>2023</w:t>
      </w:r>
    </w:p>
    <w:p>
      <w:pPr>
        <w:pStyle w:val="Body"/>
        <w:numPr>
          <w:ilvl w:val="0"/>
          <w:numId w:val="6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Contended in a national English competition in Vietnam, organized by the Ministry of Education and Training, to recognise students with linguistic mastery and competency.</w:t>
      </w:r>
    </w:p>
    <w:p>
      <w:pPr>
        <w:pStyle w:val="Body"/>
        <w:tabs>
          <w:tab w:val="right" w:pos="10080"/>
        </w:tabs>
        <w:spacing w:before="80"/>
        <w:jc w:val="left"/>
        <w:rPr>
          <w:rStyle w:val="None"/>
          <w:b w:val="1"/>
          <w:bCs w:val="1"/>
          <w:i w:val="1"/>
          <w:iCs w:val="1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nl-NL"/>
        </w:rPr>
        <w:t>Business/Tech &amp; Innovation Challenges</w:t>
      </w:r>
    </w:p>
    <w:p>
      <w:pPr>
        <w:pStyle w:val="Body"/>
        <w:numPr>
          <w:ilvl w:val="0"/>
          <w:numId w:val="6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rStyle w:val="None"/>
          <w:sz w:val="22"/>
          <w:szCs w:val="22"/>
          <w:rtl w:val="0"/>
          <w:lang w:val="nl-NL"/>
        </w:rPr>
        <w:t xml:space="preserve">Top </w:t>
      </w:r>
      <w:r>
        <w:rPr>
          <w:rStyle w:val="None"/>
          <w:b w:val="1"/>
          <w:bCs w:val="1"/>
          <w:sz w:val="22"/>
          <w:szCs w:val="22"/>
          <w:rtl w:val="0"/>
          <w:lang w:val="de-DE"/>
        </w:rPr>
        <w:t>5 Finalist</w:t>
      </w:r>
      <w:r>
        <w:rPr>
          <w:rStyle w:val="None"/>
          <w:sz w:val="22"/>
          <w:szCs w:val="22"/>
          <w:rtl w:val="0"/>
          <w:lang w:val="ru-RU"/>
        </w:rPr>
        <w:t xml:space="preserve"> -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High School Student Category in FDB Talent </w:t>
      </w:r>
      <w:r>
        <w:rPr>
          <w:rStyle w:val="None"/>
          <w:sz w:val="22"/>
          <w:szCs w:val="22"/>
          <w:rtl w:val="0"/>
          <w:lang w:val="en-US"/>
        </w:rPr>
        <w:t>(Fintech Competition)</w:t>
        <w:tab/>
      </w:r>
      <w:r>
        <w:rPr>
          <w:rStyle w:val="None"/>
          <w:b w:val="1"/>
          <w:bCs w:val="1"/>
          <w:sz w:val="22"/>
          <w:szCs w:val="22"/>
          <w:rtl w:val="0"/>
        </w:rPr>
        <w:t>2026</w:t>
      </w:r>
    </w:p>
    <w:p>
      <w:pPr>
        <w:pStyle w:val="Body"/>
        <w:numPr>
          <w:ilvl w:val="0"/>
          <w:numId w:val="6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rStyle w:val="None"/>
          <w:sz w:val="22"/>
          <w:szCs w:val="22"/>
          <w:rtl w:val="0"/>
          <w:lang w:val="nl-NL"/>
        </w:rPr>
        <w:t xml:space="preserve">Top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50 in Round 2</w:t>
      </w:r>
      <w:r>
        <w:rPr>
          <w:rStyle w:val="None"/>
          <w:sz w:val="22"/>
          <w:szCs w:val="22"/>
          <w:rtl w:val="0"/>
          <w:lang w:val="ru-RU"/>
        </w:rPr>
        <w:t xml:space="preserve"> -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Global High School Business Competition </w:t>
      </w:r>
      <w:r>
        <w:rPr>
          <w:rStyle w:val="None"/>
          <w:sz w:val="22"/>
          <w:szCs w:val="22"/>
          <w:rtl w:val="0"/>
          <w:lang w:val="en-US"/>
        </w:rPr>
        <w:t>(Case Competition)</w:t>
        <w:tab/>
      </w:r>
      <w:r>
        <w:rPr>
          <w:rStyle w:val="None"/>
          <w:b w:val="1"/>
          <w:bCs w:val="1"/>
          <w:sz w:val="22"/>
          <w:szCs w:val="22"/>
          <w:rtl w:val="0"/>
        </w:rPr>
        <w:t>2025</w:t>
      </w:r>
    </w:p>
    <w:p>
      <w:pPr>
        <w:pStyle w:val="Body"/>
        <w:numPr>
          <w:ilvl w:val="0"/>
          <w:numId w:val="6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nl-NL"/>
        </w:rPr>
      </w:pPr>
      <w:r>
        <w:rPr>
          <w:rStyle w:val="None"/>
          <w:sz w:val="22"/>
          <w:szCs w:val="22"/>
          <w:rtl w:val="0"/>
          <w:lang w:val="nl-NL"/>
        </w:rPr>
        <w:t xml:space="preserve">Top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20 in Round 2</w:t>
      </w:r>
      <w:r>
        <w:rPr>
          <w:rStyle w:val="None"/>
          <w:sz w:val="22"/>
          <w:szCs w:val="22"/>
          <w:rtl w:val="0"/>
          <w:lang w:val="ru-RU"/>
        </w:rPr>
        <w:t xml:space="preserve"> -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NEXUS - High School Innovation Challenge</w:t>
      </w:r>
      <w:r>
        <w:rPr>
          <w:rStyle w:val="None"/>
          <w:sz w:val="22"/>
          <w:szCs w:val="22"/>
          <w:rtl w:val="0"/>
          <w:lang w:val="en-US"/>
        </w:rPr>
        <w:t xml:space="preserve"> (Coding Competition)</w:t>
        <w:tab/>
      </w:r>
      <w:r>
        <w:rPr>
          <w:rStyle w:val="None"/>
          <w:b w:val="1"/>
          <w:bCs w:val="1"/>
          <w:sz w:val="22"/>
          <w:szCs w:val="22"/>
          <w:rtl w:val="0"/>
        </w:rPr>
        <w:t>2025</w:t>
      </w:r>
    </w:p>
    <w:p>
      <w:pPr>
        <w:pStyle w:val="Heading"/>
        <w:keepNext w:val="0"/>
        <w:keepLines w:val="0"/>
        <w:pBdr>
          <w:top w:val="nil"/>
          <w:left w:val="nil"/>
          <w:bottom w:val="single" w:color="000000" w:sz="8" w:space="0" w:shadow="0" w:frame="0"/>
          <w:right w:val="nil"/>
        </w:pBdr>
        <w:spacing w:before="80" w:after="0"/>
        <w:jc w:val="left"/>
        <w:rPr>
          <w:rStyle w:val="None"/>
          <w:sz w:val="22"/>
          <w:szCs w:val="22"/>
        </w:rPr>
      </w:pPr>
      <w:bookmarkStart w:name="_x0ywb3mdd8g5" w:id="3"/>
      <w:bookmarkEnd w:id="3"/>
      <w:r>
        <w:rPr>
          <w:rStyle w:val="None"/>
          <w:b w:val="1"/>
          <w:bCs w:val="1"/>
          <w:sz w:val="22"/>
          <w:szCs w:val="22"/>
          <w:rtl w:val="0"/>
          <w:lang w:val="de-DE"/>
        </w:rPr>
        <w:t>W</w:t>
      </w:r>
      <w:r>
        <w:rPr>
          <w:rStyle w:val="None"/>
          <w:b w:val="1"/>
          <w:bCs w:val="1"/>
          <w:sz w:val="22"/>
          <w:szCs w:val="22"/>
          <w:rtl w:val="0"/>
          <w:lang w:val="de-DE"/>
        </w:rPr>
        <w:t>ORK EXPERIENCES</w:t>
      </w:r>
    </w:p>
    <w:p>
      <w:pPr>
        <w:pStyle w:val="Body"/>
        <w:tabs>
          <w:tab w:val="left" w:pos="360"/>
          <w:tab w:val="right" w:pos="10440"/>
        </w:tabs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</w:rPr>
        <w:t>Data Analyst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 | F88 (Half-day) - On-site - Ha Noi</w:t>
        <w:tab/>
        <w:t>Aug 2026 - Present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Engineered a predictive consumer behavior model leveraging the Kaggle Dunnhumby dataset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(~2,500 households)</w:t>
      </w:r>
      <w:r>
        <w:rPr>
          <w:rStyle w:val="None"/>
          <w:sz w:val="22"/>
          <w:szCs w:val="22"/>
          <w:rtl w:val="0"/>
          <w:lang w:val="en-US"/>
        </w:rPr>
        <w:t xml:space="preserve"> as part of a summer training within the Data Analytics Team.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Visualized high-impact customer segmentation dashboards via Tableau, translating complex transactional data into actionable strategies for alternative lending operations.</w:t>
      </w:r>
    </w:p>
    <w:p>
      <w:pPr>
        <w:pStyle w:val="Body"/>
        <w:tabs>
          <w:tab w:val="left" w:pos="360"/>
          <w:tab w:val="right" w:pos="10440"/>
        </w:tabs>
        <w:spacing w:before="80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Data Science/Business Intelligence</w:t>
      </w:r>
      <w:r>
        <w:rPr>
          <w:rStyle w:val="None"/>
          <w:b w:val="1"/>
          <w:bCs w:val="1"/>
          <w:sz w:val="22"/>
          <w:szCs w:val="22"/>
          <w:rtl w:val="0"/>
        </w:rPr>
        <w:t xml:space="preserve"> | Inforplus (Half-day) - On-site - Ha Noi</w:t>
        <w:tab/>
        <w:t>Jun 2026 - Aug 2026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Supported core-banking User Acceptance Testing (UAT) workflows across </w:t>
      </w:r>
      <w:r>
        <w:rPr>
          <w:rStyle w:val="None"/>
          <w:b w:val="1"/>
          <w:bCs w:val="1"/>
          <w:sz w:val="22"/>
          <w:szCs w:val="22"/>
          <w:rtl w:val="0"/>
        </w:rPr>
        <w:t>100</w:t>
      </w:r>
      <w:r>
        <w:rPr>
          <w:rStyle w:val="None"/>
          <w:b w:val="1"/>
          <w:bCs w:val="1"/>
          <w:sz w:val="22"/>
          <w:szCs w:val="22"/>
          <w:rtl w:val="0"/>
        </w:rPr>
        <w:t>–</w:t>
      </w:r>
      <w:r>
        <w:rPr>
          <w:rStyle w:val="None"/>
          <w:b w:val="1"/>
          <w:bCs w:val="1"/>
          <w:sz w:val="22"/>
          <w:szCs w:val="22"/>
          <w:rtl w:val="0"/>
        </w:rPr>
        <w:t>200 pilot</w:t>
      </w:r>
      <w:r>
        <w:rPr>
          <w:rStyle w:val="None"/>
          <w:sz w:val="22"/>
          <w:szCs w:val="22"/>
          <w:rtl w:val="0"/>
          <w:lang w:val="en-US"/>
        </w:rPr>
        <w:t xml:space="preserve"> loan accounts using DBeaver within the Cash Management Service Department.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Mitigated critical operational risks by proactively flagging system anomalies and enforcing rigorous backend data integrity standards.</w:t>
      </w:r>
    </w:p>
    <w:p>
      <w:pPr>
        <w:pStyle w:val="Body"/>
        <w:tabs>
          <w:tab w:val="left" w:pos="360"/>
          <w:tab w:val="right" w:pos="10440"/>
        </w:tabs>
        <w:spacing w:before="80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Investment Banking Assistant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 | Woori Bank (Half-day) - On-site - Ha Noi</w:t>
        <w:tab/>
        <w:t>Jun 2025 - Aug 2025</w:t>
      </w:r>
    </w:p>
    <w:p>
      <w:pPr>
        <w:pStyle w:val="Body"/>
        <w:numPr>
          <w:ilvl w:val="0"/>
          <w:numId w:val="10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Assessed </w:t>
      </w:r>
      <w:r>
        <w:rPr>
          <w:rStyle w:val="None"/>
          <w:b w:val="1"/>
          <w:bCs w:val="1"/>
          <w:sz w:val="22"/>
          <w:szCs w:val="22"/>
          <w:rtl w:val="0"/>
        </w:rPr>
        <w:t>multi-million-dollar</w:t>
      </w:r>
      <w:r>
        <w:rPr>
          <w:rStyle w:val="None"/>
          <w:sz w:val="22"/>
          <w:szCs w:val="22"/>
          <w:rtl w:val="0"/>
          <w:lang w:val="en-US"/>
        </w:rPr>
        <w:t xml:space="preserve"> real estate and industrial park investment opportunities by conducting rigorous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5-year</w:t>
      </w:r>
      <w:r>
        <w:rPr>
          <w:rStyle w:val="None"/>
          <w:sz w:val="22"/>
          <w:szCs w:val="22"/>
          <w:rtl w:val="0"/>
          <w:lang w:val="en-US"/>
        </w:rPr>
        <w:t xml:space="preserve"> financial statement analysis to support management decision-making.</w:t>
      </w:r>
    </w:p>
    <w:p>
      <w:pPr>
        <w:pStyle w:val="Body"/>
        <w:numPr>
          <w:ilvl w:val="0"/>
          <w:numId w:val="10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Conducted comprehensive equity research reports in Excel to streamline</w:t>
      </w:r>
      <w:r>
        <w:rPr>
          <w:rStyle w:val="None"/>
          <w:b w:val="1"/>
          <w:bCs w:val="1"/>
          <w:sz w:val="22"/>
          <w:szCs w:val="22"/>
          <w:rtl w:val="0"/>
          <w:lang w:val="nl-NL"/>
        </w:rPr>
        <w:t xml:space="preserve"> weekly</w:t>
      </w:r>
      <w:r>
        <w:rPr>
          <w:rStyle w:val="None"/>
          <w:sz w:val="22"/>
          <w:szCs w:val="22"/>
          <w:rtl w:val="0"/>
          <w:lang w:val="en-US"/>
        </w:rPr>
        <w:t xml:space="preserve"> deal pipeline reviews for senior management.</w:t>
      </w:r>
    </w:p>
    <w:p>
      <w:pPr>
        <w:pStyle w:val="Heading"/>
        <w:keepNext w:val="0"/>
        <w:keepLines w:val="0"/>
        <w:pBdr>
          <w:top w:val="nil"/>
          <w:left w:val="nil"/>
          <w:bottom w:val="single" w:color="000000" w:sz="8" w:space="0" w:shadow="0" w:frame="0"/>
          <w:right w:val="nil"/>
        </w:pBdr>
        <w:spacing w:before="80" w:after="0"/>
        <w:jc w:val="left"/>
        <w:rPr>
          <w:rStyle w:val="None"/>
          <w:b w:val="1"/>
          <w:bCs w:val="1"/>
          <w:sz w:val="22"/>
          <w:szCs w:val="22"/>
        </w:rPr>
      </w:pPr>
      <w:bookmarkStart w:name="_gf8jg5u" w:id="4"/>
      <w:bookmarkEnd w:id="4"/>
      <w:r>
        <w:rPr>
          <w:rStyle w:val="None"/>
          <w:b w:val="1"/>
          <w:bCs w:val="1"/>
          <w:sz w:val="22"/>
          <w:szCs w:val="22"/>
          <w:rtl w:val="0"/>
        </w:rPr>
        <w:t>R</w:t>
      </w:r>
      <w:r>
        <w:rPr>
          <w:rStyle w:val="None"/>
          <w:b w:val="1"/>
          <w:bCs w:val="1"/>
          <w:sz w:val="22"/>
          <w:szCs w:val="22"/>
          <w:rtl w:val="0"/>
          <w:lang w:val="de-DE"/>
        </w:rPr>
        <w:t>ESEARCHES</w:t>
      </w:r>
    </w:p>
    <w:p>
      <w:pPr>
        <w:pStyle w:val="Body"/>
        <w:tabs>
          <w:tab w:val="left" w:pos="360"/>
          <w:tab w:val="right" w:pos="10440"/>
        </w:tabs>
        <w:spacing w:before="80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Research</w:t>
      </w:r>
      <w:r>
        <w:rPr>
          <w:rStyle w:val="None"/>
          <w:b w:val="1"/>
          <w:bCs w:val="1"/>
          <w:sz w:val="22"/>
          <w:szCs w:val="22"/>
          <w:rtl w:val="0"/>
        </w:rPr>
        <w:t xml:space="preserve"> |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"https://ijeber.com/the-impact-of-gamification-features-in-digital-payment-applications-and-online-shopping-on-green-consumer-behavior/"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Gamification Features in Digital Commerce on Green Consumer Behavior</w:t>
      </w:r>
      <w:r>
        <w:rPr/>
        <w:fldChar w:fldCharType="end" w:fldLock="0"/>
      </w:r>
      <w:r>
        <w:rPr>
          <w:rStyle w:val="None"/>
          <w:b w:val="1"/>
          <w:bCs w:val="1"/>
          <w:sz w:val="22"/>
          <w:szCs w:val="22"/>
          <w:rtl w:val="0"/>
        </w:rPr>
        <w:tab/>
        <w:t>Jun 2026 - Sep 2026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Co-authored</w:t>
      </w:r>
      <w:r>
        <w:rPr>
          <w:rStyle w:val="None"/>
          <w:sz w:val="22"/>
          <w:szCs w:val="22"/>
          <w:rtl w:val="0"/>
          <w:lang w:val="en-US"/>
        </w:rPr>
        <w:t xml:space="preserve"> research on gamification's influence on green consumer behavior in Vietnam's digital payment and e-commerce landscape.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Architected and deployed a digital survey capturing behavioral data from a sample size of </w:t>
      </w:r>
      <w:r>
        <w:rPr>
          <w:rStyle w:val="None"/>
          <w:b w:val="1"/>
          <w:bCs w:val="1"/>
          <w:sz w:val="22"/>
          <w:szCs w:val="22"/>
          <w:rtl w:val="0"/>
        </w:rPr>
        <w:t>100+ Hanoi residents</w:t>
      </w:r>
      <w:r>
        <w:rPr>
          <w:rStyle w:val="None"/>
          <w:sz w:val="22"/>
          <w:szCs w:val="22"/>
          <w:rtl w:val="0"/>
          <w:lang w:val="en-US"/>
        </w:rPr>
        <w:t>; synthesized statistical models in Excel.</w:t>
      </w:r>
    </w:p>
    <w:p>
      <w:pPr>
        <w:pStyle w:val="Body"/>
        <w:tabs>
          <w:tab w:val="right" w:pos="10440"/>
        </w:tabs>
        <w:spacing w:before="80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 Research Assistant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 | Hanoi University of Science and Technology (HUST) </w:t>
        <w:tab/>
        <w:t xml:space="preserve">      Jun 2025 - Mar 2026</w:t>
      </w:r>
    </w:p>
    <w:p>
      <w:pPr>
        <w:pStyle w:val="Body"/>
        <w:numPr>
          <w:ilvl w:val="0"/>
          <w:numId w:val="11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Streamlined</w:t>
      </w:r>
      <w:r>
        <w:rPr>
          <w:rStyle w:val="None"/>
          <w:sz w:val="22"/>
          <w:szCs w:val="22"/>
          <w:rtl w:val="0"/>
          <w:lang w:val="en-US"/>
        </w:rPr>
        <w:t xml:space="preserve"> literature reviews and dataset organization for advanced Machine Learning research with HUST Professor Dao Phuong Nam. </w:t>
      </w:r>
      <w:r>
        <w:rPr>
          <w:rStyle w:val="Hyperlink.2"/>
          <w:sz w:val="22"/>
          <w:szCs w:val="22"/>
        </w:rPr>
        <w:fldChar w:fldCharType="begin" w:fldLock="0"/>
      </w:r>
      <w:r>
        <w:rPr>
          <w:rStyle w:val="Hyperlink.2"/>
          <w:sz w:val="22"/>
          <w:szCs w:val="22"/>
        </w:rPr>
        <w:instrText xml:space="preserve"> HYPERLINK "https://drive.google.com/file/d/1DNAwM0mDgt-Y5tzdCBzAU5ERO2HnJbmV/view?usp=drivesdk"</w:instrText>
      </w:r>
      <w:r>
        <w:rPr>
          <w:rStyle w:val="Hyperlink.2"/>
          <w:sz w:val="22"/>
          <w:szCs w:val="22"/>
        </w:rPr>
        <w:fldChar w:fldCharType="separate" w:fldLock="0"/>
      </w:r>
      <w:r>
        <w:rPr>
          <w:rStyle w:val="Hyperlink.2"/>
          <w:sz w:val="22"/>
          <w:szCs w:val="22"/>
          <w:rtl w:val="0"/>
          <w:lang w:val="en-US"/>
        </w:rPr>
        <w:t>Project 1 (2025)</w:t>
      </w:r>
      <w:r>
        <w:rPr>
          <w:sz w:val="22"/>
          <w:szCs w:val="22"/>
        </w:rPr>
        <w:fldChar w:fldCharType="end" w:fldLock="0"/>
      </w:r>
      <w:r>
        <w:rPr>
          <w:rStyle w:val="None"/>
          <w:b w:val="1"/>
          <w:bCs w:val="1"/>
          <w:sz w:val="22"/>
          <w:szCs w:val="22"/>
          <w:rtl w:val="0"/>
        </w:rPr>
        <w:t xml:space="preserve"> + </w:t>
      </w:r>
      <w:r>
        <w:rPr>
          <w:rStyle w:val="Hyperlink.2"/>
          <w:sz w:val="22"/>
          <w:szCs w:val="22"/>
        </w:rPr>
        <w:fldChar w:fldCharType="begin" w:fldLock="0"/>
      </w:r>
      <w:r>
        <w:rPr>
          <w:rStyle w:val="Hyperlink.2"/>
          <w:sz w:val="22"/>
          <w:szCs w:val="22"/>
        </w:rPr>
        <w:instrText xml:space="preserve"> HYPERLINK "https://drive.google.com/file/d/1OE0KNtuyAuWcsw2I23pjvdC0lHpBtHp5/view?usp=drivesdk"</w:instrText>
      </w:r>
      <w:r>
        <w:rPr>
          <w:rStyle w:val="Hyperlink.2"/>
          <w:sz w:val="22"/>
          <w:szCs w:val="22"/>
        </w:rPr>
        <w:fldChar w:fldCharType="separate" w:fldLock="0"/>
      </w:r>
      <w:r>
        <w:rPr>
          <w:rStyle w:val="Hyperlink.2"/>
          <w:sz w:val="22"/>
          <w:szCs w:val="22"/>
          <w:rtl w:val="0"/>
          <w:lang w:val="en-US"/>
        </w:rPr>
        <w:t>Project 2 (2026)</w:t>
      </w:r>
      <w:r>
        <w:rPr>
          <w:sz w:val="22"/>
          <w:szCs w:val="22"/>
        </w:rPr>
        <w:fldChar w:fldCharType="end" w:fldLock="0"/>
      </w:r>
    </w:p>
    <w:p>
      <w:pPr>
        <w:pStyle w:val="Body"/>
        <w:numPr>
          <w:ilvl w:val="0"/>
          <w:numId w:val="11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Collaborated in weekly theoretical seminars to refine algorithmic testing frameworks.</w:t>
      </w:r>
    </w:p>
    <w:p>
      <w:pPr>
        <w:pStyle w:val="Body"/>
        <w:tabs>
          <w:tab w:val="left" w:pos="360"/>
          <w:tab w:val="right" w:pos="10440"/>
        </w:tabs>
        <w:spacing w:before="80"/>
        <w:jc w:val="left"/>
        <w:rPr>
          <w:rStyle w:val="None"/>
          <w:sz w:val="22"/>
          <w:szCs w:val="22"/>
          <w:shd w:val="clear" w:color="auto" w:fill="ffffff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shd w:val="clear" w:color="auto" w:fill="ffffff"/>
          <w:rtl w:val="0"/>
          <w:lang w:val="en-US"/>
        </w:rPr>
        <w:t>Research Assistant</w:t>
      </w:r>
      <w:r>
        <w:rPr>
          <w:rStyle w:val="None"/>
          <w:b w:val="1"/>
          <w:bCs w:val="1"/>
          <w:sz w:val="22"/>
          <w:szCs w:val="22"/>
          <w:shd w:val="clear" w:color="auto" w:fill="ffffff"/>
          <w:rtl w:val="0"/>
          <w:lang w:val="en-US"/>
        </w:rPr>
        <w:t xml:space="preserve"> | Vietnam Academy of Science and Technology</w:t>
        <w:tab/>
        <w:t>Jun 2025 - Dec 2025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Analyzed daily high-volume network-traffic data to detect security anomalies and cyber threat patterns for the </w:t>
      </w:r>
      <w:r>
        <w:rPr>
          <w:rStyle w:val="None"/>
          <w:i w:val="1"/>
          <w:iCs w:val="1"/>
          <w:sz w:val="22"/>
          <w:szCs w:val="22"/>
          <w:rtl w:val="1"/>
          <w:lang w:val="ar-SA" w:bidi="ar-SA"/>
        </w:rPr>
        <w:t>“</w:t>
      </w:r>
      <w:r>
        <w:rPr>
          <w:rStyle w:val="None"/>
          <w:i w:val="1"/>
          <w:iCs w:val="1"/>
          <w:sz w:val="22"/>
          <w:szCs w:val="22"/>
          <w:rtl w:val="0"/>
          <w:lang w:val="en-US"/>
        </w:rPr>
        <w:t>Detection and Prevention of Attacks</w:t>
      </w:r>
      <w:r>
        <w:rPr>
          <w:rStyle w:val="None"/>
          <w:i w:val="1"/>
          <w:iCs w:val="1"/>
          <w:sz w:val="22"/>
          <w:szCs w:val="22"/>
          <w:rtl w:val="0"/>
        </w:rPr>
        <w:t>”</w:t>
      </w:r>
      <w:r>
        <w:rPr>
          <w:rStyle w:val="None"/>
          <w:sz w:val="22"/>
          <w:szCs w:val="22"/>
          <w:rtl w:val="0"/>
          <w:lang w:val="en-US"/>
        </w:rPr>
        <w:t xml:space="preserve"> research.</w:t>
      </w:r>
    </w:p>
    <w:p>
      <w:pPr>
        <w:pStyle w:val="Body"/>
        <w:numPr>
          <w:ilvl w:val="0"/>
          <w:numId w:val="4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Generated diagnostic security reports that accelerated threat-response protocols for network infrastructure.</w:t>
      </w:r>
    </w:p>
    <w:p>
      <w:pPr>
        <w:pStyle w:val="Heading"/>
        <w:keepNext w:val="0"/>
        <w:keepLines w:val="0"/>
        <w:pBdr>
          <w:top w:val="nil"/>
          <w:left w:val="nil"/>
          <w:bottom w:val="single" w:color="000000" w:sz="8" w:space="0" w:shadow="0" w:frame="0"/>
          <w:right w:val="nil"/>
        </w:pBdr>
        <w:spacing w:before="80" w:after="0"/>
        <w:jc w:val="left"/>
        <w:rPr>
          <w:rStyle w:val="None"/>
          <w:sz w:val="22"/>
          <w:szCs w:val="22"/>
        </w:rPr>
      </w:pPr>
      <w:bookmarkStart w:name="_a5b7hnfy5wxf" w:id="5"/>
      <w:bookmarkEnd w:id="5"/>
      <w:r>
        <w:rPr>
          <w:rStyle w:val="None"/>
          <w:b w:val="1"/>
          <w:bCs w:val="1"/>
          <w:sz w:val="22"/>
          <w:szCs w:val="22"/>
          <w:rtl w:val="0"/>
        </w:rPr>
        <w:t>A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NALYTICAL PROJECTS AND COMPETITIONS</w:t>
      </w:r>
    </w:p>
    <w:p>
      <w:pPr>
        <w:pStyle w:val="Body"/>
        <w:tabs>
          <w:tab w:val="left" w:pos="360"/>
          <w:tab w:val="right" w:pos="10440"/>
        </w:tabs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Charts/Dashboards building</w:t>
      </w:r>
      <w:r>
        <w:rPr>
          <w:rStyle w:val="None"/>
          <w:b w:val="1"/>
          <w:bCs w:val="1"/>
          <w:sz w:val="22"/>
          <w:szCs w:val="22"/>
          <w:rtl w:val="0"/>
        </w:rPr>
        <w:t xml:space="preserve"> |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"https://drive.google.com/file/d/15LIzxG7_ODzHpGtk-iPpXH_KtlN1M3Qe/view?usp=sharing"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SIM-LSE Data Analytics Challenge</w:t>
      </w:r>
      <w:r>
        <w:rPr/>
        <w:fldChar w:fldCharType="end" w:fldLock="0"/>
      </w:r>
      <w:r>
        <w:rPr>
          <w:rStyle w:val="None"/>
          <w:b w:val="1"/>
          <w:bCs w:val="1"/>
          <w:sz w:val="22"/>
          <w:szCs w:val="22"/>
          <w:rtl w:val="0"/>
        </w:rPr>
        <w:tab/>
        <w:t>May 2026 - Jul 2026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Analyzed customer consumption and corporate performance data in </w:t>
      </w:r>
      <w:r>
        <w:rPr>
          <w:rStyle w:val="None"/>
          <w:b w:val="1"/>
          <w:bCs w:val="1"/>
          <w:sz w:val="22"/>
          <w:szCs w:val="22"/>
          <w:rtl w:val="0"/>
          <w:lang w:val="fr-FR"/>
        </w:rPr>
        <w:t>Tableau,</w:t>
      </w:r>
      <w:r>
        <w:rPr>
          <w:rStyle w:val="None"/>
          <w:sz w:val="22"/>
          <w:szCs w:val="22"/>
          <w:rtl w:val="0"/>
          <w:lang w:val="en-US"/>
        </w:rPr>
        <w:t xml:space="preserve"> building dashboards and charts to surface consumption trends and identify a revenue-profit disconnect driven by excessive discounting.</w:t>
      </w:r>
    </w:p>
    <w:p>
      <w:pPr>
        <w:pStyle w:val="Body"/>
        <w:numPr>
          <w:ilvl w:val="0"/>
          <w:numId w:val="8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Partnered with one team member to design a pitch deck in </w:t>
      </w:r>
      <w:r>
        <w:rPr>
          <w:rStyle w:val="None"/>
          <w:b w:val="1"/>
          <w:bCs w:val="1"/>
          <w:sz w:val="22"/>
          <w:szCs w:val="22"/>
          <w:rtl w:val="0"/>
          <w:lang w:val="nl-NL"/>
        </w:rPr>
        <w:t>Canva</w:t>
      </w:r>
      <w:r>
        <w:rPr>
          <w:rStyle w:val="None"/>
          <w:sz w:val="22"/>
          <w:szCs w:val="22"/>
          <w:rtl w:val="0"/>
          <w:lang w:val="en-US"/>
        </w:rPr>
        <w:t xml:space="preserve"> for the recommendations on pricing adjustments and customer segmentation strategies.</w:t>
      </w:r>
    </w:p>
    <w:p>
      <w:pPr>
        <w:pStyle w:val="Heading"/>
        <w:keepNext w:val="0"/>
        <w:keepLines w:val="0"/>
        <w:pBdr>
          <w:top w:val="nil"/>
          <w:left w:val="nil"/>
          <w:bottom w:val="single" w:color="000000" w:sz="8" w:space="0" w:shadow="0" w:frame="0"/>
          <w:right w:val="nil"/>
        </w:pBdr>
        <w:spacing w:before="80" w:after="0"/>
        <w:jc w:val="left"/>
        <w:rPr>
          <w:rStyle w:val="None"/>
          <w:b w:val="1"/>
          <w:bCs w:val="1"/>
          <w:i w:val="1"/>
          <w:iCs w:val="1"/>
          <w:sz w:val="22"/>
          <w:szCs w:val="22"/>
        </w:rPr>
      </w:pPr>
      <w:bookmarkStart w:name="_dgsduzt5xh" w:id="6"/>
      <w:bookmarkEnd w:id="6"/>
      <w:r>
        <w:rPr>
          <w:rStyle w:val="None"/>
          <w:b w:val="1"/>
          <w:bCs w:val="1"/>
          <w:sz w:val="22"/>
          <w:szCs w:val="22"/>
          <w:rtl w:val="0"/>
        </w:rPr>
        <w:t>L</w:t>
      </w:r>
      <w:r>
        <w:rPr>
          <w:rStyle w:val="None"/>
          <w:b w:val="1"/>
          <w:bCs w:val="1"/>
          <w:sz w:val="22"/>
          <w:szCs w:val="22"/>
          <w:rtl w:val="0"/>
          <w:lang w:val="de-DE"/>
        </w:rPr>
        <w:t>EADERSHIP</w:t>
      </w:r>
    </w:p>
    <w:p>
      <w:pPr>
        <w:pStyle w:val="Body"/>
        <w:tabs>
          <w:tab w:val="right" w:pos="10440"/>
        </w:tabs>
        <w:spacing w:before="80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Vice Head of Finance</w:t>
      </w:r>
      <w:r>
        <w:rPr>
          <w:rStyle w:val="None"/>
          <w:b w:val="1"/>
          <w:bCs w:val="1"/>
          <w:sz w:val="22"/>
          <w:szCs w:val="22"/>
          <w:rtl w:val="0"/>
        </w:rPr>
        <w:t xml:space="preserve"> </w:t>
      </w:r>
      <w:r>
        <w:rPr>
          <w:rStyle w:val="None"/>
          <w:sz w:val="22"/>
          <w:szCs w:val="22"/>
          <w:rtl w:val="0"/>
        </w:rPr>
        <w:t xml:space="preserve">|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Medpius Project - Health Initiative</w:t>
        <w:tab/>
        <w:t>Oct 2024 - Present</w:t>
      </w:r>
    </w:p>
    <w:p>
      <w:pPr>
        <w:pStyle w:val="Body"/>
        <w:numPr>
          <w:ilvl w:val="0"/>
          <w:numId w:val="13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Optimized financial accounting systems and managed corporate sponsor relations to fund public health initiatives.</w:t>
      </w:r>
    </w:p>
    <w:p>
      <w:pPr>
        <w:pStyle w:val="Body"/>
        <w:numPr>
          <w:ilvl w:val="0"/>
          <w:numId w:val="13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Designed and executed an interactive puzzle competition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engaging 50 participants</w:t>
      </w:r>
      <w:r>
        <w:rPr>
          <w:rStyle w:val="None"/>
          <w:sz w:val="22"/>
          <w:szCs w:val="22"/>
          <w:rtl w:val="0"/>
          <w:lang w:val="en-US"/>
        </w:rPr>
        <w:t xml:space="preserve"> and published weekly posts to raise youth awareness on wellness issues.</w:t>
      </w:r>
    </w:p>
    <w:p>
      <w:pPr>
        <w:pStyle w:val="Body"/>
        <w:tabs>
          <w:tab w:val="right" w:pos="10440"/>
        </w:tabs>
        <w:spacing w:before="80"/>
        <w:rPr>
          <w:rStyle w:val="None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Head of Finance |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 Aria Project and </w:t>
      </w:r>
      <w:r>
        <w:rPr>
          <w:rStyle w:val="None"/>
          <w:b w:val="1"/>
          <w:bCs w:val="1"/>
          <w:sz w:val="22"/>
          <w:szCs w:val="22"/>
          <w:rtl w:val="1"/>
          <w:lang w:val="ar-SA" w:bidi="ar-SA"/>
        </w:rPr>
        <w:t>“</w:t>
      </w:r>
      <w:r>
        <w:rPr>
          <w:rStyle w:val="None"/>
          <w:b w:val="1"/>
          <w:bCs w:val="1"/>
          <w:sz w:val="22"/>
          <w:szCs w:val="22"/>
          <w:rtl w:val="0"/>
        </w:rPr>
        <w:t>Viet Nam Tinh Hoa</w:t>
      </w:r>
      <w:r>
        <w:rPr>
          <w:rStyle w:val="None"/>
          <w:b w:val="1"/>
          <w:bCs w:val="1"/>
          <w:sz w:val="22"/>
          <w:szCs w:val="22"/>
          <w:rtl w:val="0"/>
        </w:rPr>
        <w:t xml:space="preserve">” </w:t>
      </w:r>
      <w:r>
        <w:rPr>
          <w:rStyle w:val="None"/>
          <w:b w:val="1"/>
          <w:bCs w:val="1"/>
          <w:sz w:val="22"/>
          <w:szCs w:val="22"/>
          <w:rtl w:val="0"/>
        </w:rPr>
        <w:t xml:space="preserve">Concert  </w:t>
        <w:tab/>
        <w:t xml:space="preserve">   Mar 2026 - Aug 2026</w:t>
      </w:r>
    </w:p>
    <w:p>
      <w:pPr>
        <w:pStyle w:val="Body"/>
        <w:numPr>
          <w:ilvl w:val="0"/>
          <w:numId w:val="13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Managed financial planning and corporate fundraising for a flagship cultural concert at the Vietnam National Academy of Music, attracting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200+ attendees.</w:t>
      </w:r>
    </w:p>
    <w:p>
      <w:pPr>
        <w:pStyle w:val="Body"/>
        <w:numPr>
          <w:ilvl w:val="0"/>
          <w:numId w:val="13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Secured and managed a major budget to raise </w:t>
      </w:r>
      <w:r>
        <w:rPr>
          <w:rStyle w:val="None"/>
          <w:b w:val="1"/>
          <w:bCs w:val="1"/>
          <w:sz w:val="22"/>
          <w:szCs w:val="22"/>
          <w:rtl w:val="0"/>
        </w:rPr>
        <w:t>VND 40 million</w:t>
      </w:r>
      <w:r>
        <w:rPr>
          <w:rStyle w:val="None"/>
          <w:sz w:val="22"/>
          <w:szCs w:val="22"/>
          <w:rtl w:val="0"/>
          <w:lang w:val="en-US"/>
        </w:rPr>
        <w:t xml:space="preserve"> in direct funding for MSD Vietnam</w:t>
      </w:r>
      <w:r>
        <w:rPr>
          <w:rStyle w:val="None"/>
          <w:sz w:val="22"/>
          <w:szCs w:val="22"/>
          <w:rtl w:val="1"/>
        </w:rPr>
        <w:t>’</w:t>
      </w:r>
      <w:r>
        <w:rPr>
          <w:rStyle w:val="None"/>
          <w:sz w:val="22"/>
          <w:szCs w:val="22"/>
          <w:rtl w:val="0"/>
        </w:rPr>
        <w:t xml:space="preserve">s </w:t>
      </w:r>
      <w:r>
        <w:rPr>
          <w:rStyle w:val="None"/>
          <w:sz w:val="22"/>
          <w:szCs w:val="22"/>
          <w:rtl w:val="1"/>
          <w:lang w:val="ar-SA" w:bidi="ar-SA"/>
        </w:rPr>
        <w:t>“</w:t>
      </w:r>
      <w:r>
        <w:rPr>
          <w:rStyle w:val="None"/>
          <w:sz w:val="22"/>
          <w:szCs w:val="22"/>
          <w:rtl w:val="0"/>
          <w:lang w:val="en-US"/>
        </w:rPr>
        <w:t>Happy School</w:t>
      </w:r>
      <w:r>
        <w:rPr>
          <w:rStyle w:val="None"/>
          <w:sz w:val="22"/>
          <w:szCs w:val="22"/>
          <w:rtl w:val="0"/>
        </w:rPr>
        <w:t xml:space="preserve">” </w:t>
      </w:r>
      <w:r>
        <w:rPr>
          <w:rStyle w:val="None"/>
          <w:sz w:val="22"/>
          <w:szCs w:val="22"/>
          <w:rtl w:val="0"/>
          <w:lang w:val="en-US"/>
        </w:rPr>
        <w:t xml:space="preserve">and </w:t>
      </w:r>
      <w:r>
        <w:rPr>
          <w:rStyle w:val="None"/>
          <w:sz w:val="22"/>
          <w:szCs w:val="22"/>
          <w:rtl w:val="1"/>
          <w:lang w:val="ar-SA" w:bidi="ar-SA"/>
        </w:rPr>
        <w:t>“</w:t>
      </w:r>
      <w:r>
        <w:rPr>
          <w:rStyle w:val="None"/>
          <w:sz w:val="22"/>
          <w:szCs w:val="22"/>
          <w:rtl w:val="0"/>
          <w:lang w:val="en-US"/>
        </w:rPr>
        <w:t>New Page of Life</w:t>
      </w:r>
      <w:r>
        <w:rPr>
          <w:rStyle w:val="None"/>
          <w:sz w:val="22"/>
          <w:szCs w:val="22"/>
          <w:rtl w:val="0"/>
        </w:rPr>
        <w:t xml:space="preserve">” </w:t>
      </w:r>
      <w:r>
        <w:rPr>
          <w:rStyle w:val="None"/>
          <w:sz w:val="22"/>
          <w:szCs w:val="22"/>
          <w:rtl w:val="0"/>
          <w:lang w:val="en-US"/>
        </w:rPr>
        <w:t>community initiatives.</w:t>
      </w:r>
    </w:p>
    <w:p>
      <w:pPr>
        <w:pStyle w:val="Body"/>
        <w:tabs>
          <w:tab w:val="left" w:pos="360"/>
          <w:tab w:val="right" w:pos="10440"/>
        </w:tabs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Leader of Logistics</w:t>
      </w:r>
      <w:r>
        <w:rPr>
          <w:rStyle w:val="None"/>
          <w:b w:val="1"/>
          <w:bCs w:val="1"/>
          <w:sz w:val="22"/>
          <w:szCs w:val="22"/>
          <w:rtl w:val="0"/>
          <w:lang w:val="de-DE"/>
        </w:rPr>
        <w:t xml:space="preserve"> | CNN Vibrant Stage   </w:t>
        <w:tab/>
        <w:t xml:space="preserve"> Mar 2026</w:t>
      </w:r>
    </w:p>
    <w:p>
      <w:pPr>
        <w:pStyle w:val="Body"/>
        <w:numPr>
          <w:ilvl w:val="0"/>
          <w:numId w:val="11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Directed a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20-member </w:t>
      </w:r>
      <w:r>
        <w:rPr>
          <w:rStyle w:val="None"/>
          <w:sz w:val="22"/>
          <w:szCs w:val="22"/>
          <w:rtl w:val="0"/>
          <w:lang w:val="en-US"/>
        </w:rPr>
        <w:t xml:space="preserve">logistics division and administered a </w:t>
      </w:r>
      <w:r>
        <w:rPr>
          <w:rStyle w:val="None"/>
          <w:b w:val="1"/>
          <w:bCs w:val="1"/>
          <w:sz w:val="22"/>
          <w:szCs w:val="22"/>
          <w:rtl w:val="0"/>
        </w:rPr>
        <w:t>VND 27 million</w:t>
      </w:r>
      <w:r>
        <w:rPr>
          <w:rStyle w:val="None"/>
          <w:sz w:val="22"/>
          <w:szCs w:val="22"/>
          <w:rtl w:val="0"/>
          <w:lang w:val="en-US"/>
        </w:rPr>
        <w:t xml:space="preserve"> production budget for costumes, props, and stage design.</w:t>
      </w:r>
    </w:p>
    <w:p>
      <w:pPr>
        <w:pStyle w:val="Body"/>
        <w:numPr>
          <w:ilvl w:val="0"/>
          <w:numId w:val="11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Drove operational execution that propelled a stage production on the theme of Chinese romance (Su Thanh Hoa) to claim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First Prize </w:t>
      </w:r>
      <w:r>
        <w:rPr>
          <w:rStyle w:val="None"/>
          <w:sz w:val="22"/>
          <w:szCs w:val="22"/>
          <w:rtl w:val="0"/>
          <w:lang w:val="en-US"/>
        </w:rPr>
        <w:t>in the</w:t>
      </w:r>
      <w:r>
        <w:rPr>
          <w:rStyle w:val="None"/>
          <w:b w:val="1"/>
          <w:bCs w:val="1"/>
          <w:sz w:val="22"/>
          <w:szCs w:val="22"/>
          <w:rtl w:val="0"/>
        </w:rPr>
        <w:t xml:space="preserve"> Final Round.</w:t>
      </w:r>
    </w:p>
    <w:p>
      <w:pPr>
        <w:pStyle w:val="Heading"/>
        <w:keepNext w:val="0"/>
        <w:keepLines w:val="0"/>
        <w:pBdr>
          <w:top w:val="nil"/>
          <w:left w:val="nil"/>
          <w:bottom w:val="single" w:color="000000" w:sz="8" w:space="0" w:shadow="0" w:frame="0"/>
          <w:right w:val="nil"/>
        </w:pBdr>
        <w:spacing w:before="80" w:after="0"/>
        <w:jc w:val="left"/>
        <w:rPr>
          <w:rStyle w:val="None"/>
          <w:b w:val="1"/>
          <w:bCs w:val="1"/>
          <w:sz w:val="22"/>
          <w:szCs w:val="22"/>
        </w:rPr>
      </w:pPr>
      <w:bookmarkStart w:name="_nf5nukd6b2j2" w:id="7"/>
      <w:bookmarkEnd w:id="7"/>
      <w:r>
        <w:rPr>
          <w:rStyle w:val="None"/>
          <w:b w:val="1"/>
          <w:bCs w:val="1"/>
          <w:sz w:val="22"/>
          <w:szCs w:val="22"/>
          <w:rtl w:val="0"/>
        </w:rPr>
        <w:t>V</w:t>
      </w:r>
      <w:r>
        <w:rPr>
          <w:rStyle w:val="None"/>
          <w:b w:val="1"/>
          <w:bCs w:val="1"/>
          <w:sz w:val="22"/>
          <w:szCs w:val="22"/>
          <w:rtl w:val="0"/>
          <w:lang w:val="de-DE"/>
        </w:rPr>
        <w:t>OLUNTEERING</w:t>
      </w:r>
    </w:p>
    <w:p>
      <w:pPr>
        <w:pStyle w:val="Body"/>
        <w:tabs>
          <w:tab w:val="right" w:pos="10440"/>
        </w:tabs>
        <w:spacing w:before="80"/>
        <w:jc w:val="left"/>
        <w:rPr>
          <w:rStyle w:val="None"/>
          <w:b w:val="1"/>
          <w:bCs w:val="1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Volunteer </w:t>
      </w:r>
      <w:r>
        <w:rPr>
          <w:rStyle w:val="None"/>
          <w:b w:val="1"/>
          <w:bCs w:val="1"/>
          <w:sz w:val="22"/>
          <w:szCs w:val="22"/>
          <w:rtl w:val="0"/>
          <w:lang w:val="es-ES_tradnl"/>
        </w:rPr>
        <w:t>| Ban Mien, Ba Vi</w:t>
        <w:tab/>
        <w:t>Jun 2025 - Jul 2025</w:t>
      </w:r>
    </w:p>
    <w:p>
      <w:pPr>
        <w:pStyle w:val="Body"/>
        <w:numPr>
          <w:ilvl w:val="0"/>
          <w:numId w:val="13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Co-executed</w:t>
      </w:r>
      <w:r>
        <w:rPr>
          <w:rStyle w:val="None"/>
          <w:sz w:val="22"/>
          <w:szCs w:val="22"/>
          <w:rtl w:val="0"/>
          <w:lang w:val="en-US"/>
        </w:rPr>
        <w:t xml:space="preserve"> community infrastructure initiatives by collaborating with residents to install solar-powered streetlights and expand green spaces, improving daily living conditions for the rural villagers.</w:t>
      </w:r>
    </w:p>
    <w:p>
      <w:pPr>
        <w:pStyle w:val="Body"/>
        <w:numPr>
          <w:ilvl w:val="0"/>
          <w:numId w:val="13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Explored</w:t>
      </w:r>
      <w:r>
        <w:rPr>
          <w:rStyle w:val="None"/>
          <w:sz w:val="22"/>
          <w:szCs w:val="22"/>
          <w:rtl w:val="0"/>
          <w:lang w:val="en-US"/>
        </w:rPr>
        <w:t xml:space="preserve"> the cultural aspects of the Dao ethnic people in the traditional herbal village, observing the process of planting the herbs and decoction.</w:t>
      </w:r>
    </w:p>
    <w:p>
      <w:pPr>
        <w:pStyle w:val="Body"/>
        <w:tabs>
          <w:tab w:val="right" w:pos="10440"/>
        </w:tabs>
        <w:spacing w:before="80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Volunteer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 | Keep Vietnam Clean - Environmental Non-profit Organization - On-site - Ha Noi</w:t>
        <w:tab/>
        <w:t>Sep 2024</w:t>
      </w:r>
    </w:p>
    <w:p>
      <w:pPr>
        <w:pStyle w:val="Body"/>
        <w:numPr>
          <w:ilvl w:val="0"/>
          <w:numId w:val="13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Joined with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50+ volunteers</w:t>
      </w:r>
      <w:r>
        <w:rPr>
          <w:rStyle w:val="None"/>
          <w:sz w:val="22"/>
          <w:szCs w:val="22"/>
          <w:rtl w:val="0"/>
          <w:lang w:val="en-US"/>
        </w:rPr>
        <w:t xml:space="preserve"> for the World Cleanup Day in Ngoc Thuy (Long Bien, Hanoi), clearing ~100 kg of waste from public spaces and educating residents on waste sorting practices.</w:t>
      </w:r>
    </w:p>
    <w:p>
      <w:pPr>
        <w:pStyle w:val="Body"/>
        <w:numPr>
          <w:ilvl w:val="0"/>
          <w:numId w:val="13"/>
        </w:numPr>
        <w:bidi w:val="0"/>
        <w:spacing w:line="240" w:lineRule="auto"/>
        <w:ind w:right="0"/>
        <w:jc w:val="both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Cleared nearly </w:t>
      </w:r>
      <w:r>
        <w:rPr>
          <w:rStyle w:val="None"/>
          <w:b w:val="1"/>
          <w:bCs w:val="1"/>
          <w:sz w:val="22"/>
          <w:szCs w:val="22"/>
          <w:rtl w:val="0"/>
        </w:rPr>
        <w:t>100 kilograms</w:t>
      </w:r>
      <w:r>
        <w:rPr>
          <w:rStyle w:val="None"/>
          <w:sz w:val="22"/>
          <w:szCs w:val="22"/>
          <w:rtl w:val="0"/>
          <w:lang w:val="en-US"/>
        </w:rPr>
        <w:t xml:space="preserve"> of accumulated waste from public spaces surrounding Ngoc Thuy Park and Ngoc Thuy Middle School, restoring local ecological health.</w:t>
      </w:r>
    </w:p>
    <w:p>
      <w:pPr>
        <w:pStyle w:val="Heading"/>
        <w:keepNext w:val="0"/>
        <w:keepLines w:val="0"/>
        <w:pBdr>
          <w:top w:val="nil"/>
          <w:left w:val="nil"/>
          <w:bottom w:val="single" w:color="000000" w:sz="8" w:space="0" w:shadow="0" w:frame="0"/>
          <w:right w:val="nil"/>
        </w:pBdr>
        <w:spacing w:before="80" w:after="0"/>
        <w:jc w:val="left"/>
        <w:rPr>
          <w:rStyle w:val="None"/>
          <w:b w:val="1"/>
          <w:bCs w:val="1"/>
          <w:sz w:val="22"/>
          <w:szCs w:val="22"/>
        </w:rPr>
      </w:pPr>
      <w:bookmarkStart w:name="_srhs97xjcqs" w:id="8"/>
      <w:bookmarkEnd w:id="8"/>
      <w:r>
        <w:rPr>
          <w:rStyle w:val="None"/>
          <w:b w:val="1"/>
          <w:bCs w:val="1"/>
          <w:sz w:val="22"/>
          <w:szCs w:val="22"/>
          <w:rtl w:val="0"/>
        </w:rPr>
        <w:t>A</w:t>
      </w:r>
      <w:r>
        <w:rPr>
          <w:rStyle w:val="None"/>
          <w:b w:val="1"/>
          <w:bCs w:val="1"/>
          <w:sz w:val="22"/>
          <w:szCs w:val="22"/>
          <w:rtl w:val="0"/>
          <w:lang w:val="es-ES_tradnl"/>
        </w:rPr>
        <w:t>CTIVITIES &amp; COMMUNITY INVOLVEMENT</w:t>
      </w:r>
    </w:p>
    <w:p>
      <w:pPr>
        <w:pStyle w:val="Body"/>
        <w:tabs>
          <w:tab w:val="right" w:pos="10335"/>
        </w:tabs>
        <w:spacing w:before="80" w:line="240" w:lineRule="auto"/>
        <w:jc w:val="left"/>
        <w:rPr>
          <w:rStyle w:val="None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 Finisher</w:t>
      </w:r>
      <w:r>
        <w:rPr>
          <w:rStyle w:val="None"/>
          <w:b w:val="1"/>
          <w:bCs w:val="1"/>
          <w:sz w:val="22"/>
          <w:szCs w:val="22"/>
          <w:rtl w:val="0"/>
          <w:lang w:val="fr-FR"/>
        </w:rPr>
        <w:t xml:space="preserve"> - Aqua Warriors 2026 </w:t>
        <w:tab/>
        <w:t xml:space="preserve">  </w:t>
      </w:r>
    </w:p>
    <w:p>
      <w:pPr>
        <w:pStyle w:val="Body"/>
        <w:numPr>
          <w:ilvl w:val="0"/>
          <w:numId w:val="6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Participant in </w:t>
      </w:r>
      <w:r>
        <w:rPr>
          <w:rStyle w:val="None"/>
          <w:b w:val="1"/>
          <w:bCs w:val="1"/>
          <w:sz w:val="22"/>
          <w:szCs w:val="22"/>
          <w:rtl w:val="0"/>
        </w:rPr>
        <w:t xml:space="preserve">Sprint Ironman Da Nang </w:t>
      </w:r>
      <w:r>
        <w:rPr>
          <w:rStyle w:val="None"/>
          <w:sz w:val="22"/>
          <w:szCs w:val="22"/>
          <w:rtl w:val="0"/>
          <w:lang w:val="en-US"/>
        </w:rPr>
        <w:t>(750m swimming + 20km bike + 5km running)</w:t>
        <w:tab/>
      </w:r>
      <w:r>
        <w:rPr>
          <w:rStyle w:val="None"/>
          <w:b w:val="1"/>
          <w:bCs w:val="1"/>
          <w:sz w:val="22"/>
          <w:szCs w:val="22"/>
          <w:rtl w:val="0"/>
        </w:rPr>
        <w:t>2027</w:t>
      </w:r>
    </w:p>
    <w:p>
      <w:pPr>
        <w:pStyle w:val="Body"/>
        <w:tabs>
          <w:tab w:val="right" w:pos="10440"/>
        </w:tabs>
        <w:spacing w:before="80" w:line="240" w:lineRule="auto"/>
        <w:jc w:val="left"/>
        <w:rPr>
          <w:rStyle w:val="None"/>
          <w:i w:val="1"/>
          <w:iCs w:val="1"/>
          <w:sz w:val="22"/>
          <w:szCs w:val="22"/>
        </w:rPr>
      </w:pPr>
      <w:r>
        <w:rPr>
          <w:rStyle w:val="None"/>
          <w:b w:val="1"/>
          <w:bCs w:val="1"/>
          <w:i w:val="1"/>
          <w:iCs w:val="1"/>
          <w:sz w:val="22"/>
          <w:szCs w:val="22"/>
          <w:rtl w:val="0"/>
          <w:lang w:val="en-US"/>
        </w:rPr>
        <w:t>Extracurricular &amp; School-Spirit Performance</w:t>
      </w:r>
    </w:p>
    <w:p>
      <w:pPr>
        <w:pStyle w:val="Body"/>
        <w:numPr>
          <w:ilvl w:val="0"/>
          <w:numId w:val="6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First Prize - </w:t>
      </w:r>
      <w:r>
        <w:rPr>
          <w:rStyle w:val="None"/>
          <w:b w:val="1"/>
          <w:bCs w:val="1"/>
          <w:sz w:val="22"/>
          <w:szCs w:val="22"/>
          <w:rtl w:val="0"/>
          <w:lang w:val="de-DE"/>
        </w:rPr>
        <w:t>CNN Vibrant Stage</w:t>
      </w:r>
      <w:r>
        <w:rPr>
          <w:rStyle w:val="None"/>
          <w:sz w:val="22"/>
          <w:szCs w:val="22"/>
        </w:rPr>
        <w:tab/>
      </w:r>
      <w:r>
        <w:rPr>
          <w:rStyle w:val="None"/>
          <w:b w:val="1"/>
          <w:bCs w:val="1"/>
          <w:sz w:val="22"/>
          <w:szCs w:val="22"/>
          <w:rtl w:val="0"/>
        </w:rPr>
        <w:t>2026</w:t>
      </w:r>
    </w:p>
    <w:p>
      <w:pPr>
        <w:pStyle w:val="Body"/>
        <w:numPr>
          <w:ilvl w:val="0"/>
          <w:numId w:val="6"/>
        </w:numPr>
        <w:bidi w:val="0"/>
        <w:spacing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Achievement/Participation -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FLSS Debate Open (Debating)</w:t>
      </w:r>
      <w:r>
        <w:rPr>
          <w:rStyle w:val="None"/>
          <w:sz w:val="22"/>
          <w:szCs w:val="22"/>
        </w:rPr>
        <w:tab/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2024</w:t>
      </w:r>
    </w:p>
    <w:sectPr>
      <w:headerReference w:type="default" r:id="rId4"/>
      <w:footerReference w:type="default" r:id="rId5"/>
      <w:pgSz w:w="11900" w:h="16840" w:orient="portrait"/>
      <w:pgMar w:top="566" w:right="720" w:bottom="566" w:left="72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tabs>
          <w:tab w:val="right" w:pos="10440"/>
        </w:tabs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10440"/>
        </w:tabs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440"/>
        </w:tabs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10440"/>
        </w:tabs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10440"/>
        </w:tabs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440"/>
        </w:tabs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360"/>
          <w:tab w:val="right" w:pos="10440"/>
        </w:tabs>
        <w:ind w:left="81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360"/>
          <w:tab w:val="right" w:pos="10440"/>
        </w:tabs>
        <w:ind w:left="153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60"/>
          <w:tab w:val="right" w:pos="10440"/>
        </w:tabs>
        <w:ind w:left="225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tabs>
          <w:tab w:val="right" w:pos="10080"/>
        </w:tabs>
        <w:ind w:left="425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1008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1008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1008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1008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1008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1008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1008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1008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10440"/>
        </w:tabs>
        <w:ind w:left="81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440"/>
        </w:tabs>
        <w:ind w:left="153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440"/>
        </w:tabs>
        <w:ind w:left="225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10440"/>
        </w:tabs>
        <w:ind w:left="81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440"/>
        </w:tabs>
        <w:ind w:left="153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440"/>
        </w:tabs>
        <w:ind w:left="225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●"/>
        <w:lvlJc w:val="left"/>
        <w:pPr>
          <w:tabs>
            <w:tab w:val="right" w:pos="1044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tabs>
            <w:tab w:val="right" w:pos="1044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right" w:pos="1044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tabs>
            <w:tab w:val="right" w:pos="1044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tabs>
            <w:tab w:val="right" w:pos="1044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right" w:pos="1044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tabs>
            <w:tab w:val="right" w:pos="10440"/>
          </w:tabs>
          <w:ind w:left="81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right" w:pos="10440"/>
          </w:tabs>
          <w:ind w:left="153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right" w:pos="10440"/>
          </w:tabs>
          <w:ind w:left="225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tabs>
            <w:tab w:val="num" w:pos="360"/>
            <w:tab w:val="right" w:pos="10440"/>
          </w:tabs>
          <w:ind w:left="425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tabs>
            <w:tab w:val="left" w:pos="360"/>
            <w:tab w:val="num" w:pos="1440"/>
            <w:tab w:val="right" w:pos="10440"/>
          </w:tabs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■"/>
        <w:lvlJc w:val="left"/>
        <w:pPr>
          <w:tabs>
            <w:tab w:val="left" w:pos="360"/>
            <w:tab w:val="num" w:pos="2160"/>
            <w:tab w:val="right" w:pos="10440"/>
          </w:tabs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tabs>
            <w:tab w:val="left" w:pos="360"/>
            <w:tab w:val="num" w:pos="2880"/>
            <w:tab w:val="right" w:pos="10440"/>
          </w:tabs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tabs>
            <w:tab w:val="left" w:pos="360"/>
            <w:tab w:val="num" w:pos="3600"/>
            <w:tab w:val="right" w:pos="10440"/>
          </w:tabs>
          <w:ind w:left="36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■"/>
        <w:lvlJc w:val="left"/>
        <w:pPr>
          <w:tabs>
            <w:tab w:val="left" w:pos="360"/>
            <w:tab w:val="num" w:pos="4320"/>
            <w:tab w:val="right" w:pos="10440"/>
          </w:tabs>
          <w:ind w:left="43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tabs>
            <w:tab w:val="left" w:pos="360"/>
            <w:tab w:val="num" w:pos="5040"/>
            <w:tab w:val="right" w:pos="10440"/>
          </w:tabs>
          <w:ind w:left="51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○"/>
        <w:lvlJc w:val="left"/>
        <w:pPr>
          <w:tabs>
            <w:tab w:val="left" w:pos="360"/>
            <w:tab w:val="num" w:pos="5760"/>
            <w:tab w:val="right" w:pos="10440"/>
          </w:tabs>
          <w:ind w:left="58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■"/>
        <w:lvlJc w:val="left"/>
        <w:pPr>
          <w:tabs>
            <w:tab w:val="left" w:pos="360"/>
            <w:tab w:val="num" w:pos="6480"/>
            <w:tab w:val="right" w:pos="10440"/>
          </w:tabs>
          <w:ind w:left="65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7"/>
  </w:num>
  <w:num w:numId="10">
    <w:abstractNumId w:val="6"/>
  </w:num>
  <w:num w:numId="11">
    <w:abstractNumId w:val="4"/>
    <w:lvlOverride w:ilvl="0">
      <w:lvl w:ilvl="0">
        <w:start w:val="1"/>
        <w:numFmt w:val="bullet"/>
        <w:suff w:val="tab"/>
        <w:lvlText w:val="●"/>
        <w:lvlJc w:val="left"/>
        <w:pPr>
          <w:tabs>
            <w:tab w:val="right" w:pos="1008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tabs>
            <w:tab w:val="right" w:pos="1008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right" w:pos="1008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tabs>
            <w:tab w:val="right" w:pos="1008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tabs>
            <w:tab w:val="right" w:pos="1008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right" w:pos="10080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tabs>
            <w:tab w:val="right" w:pos="10080"/>
          </w:tabs>
          <w:ind w:left="81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right" w:pos="10080"/>
          </w:tabs>
          <w:ind w:left="153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right" w:pos="10080"/>
          </w:tabs>
          <w:ind w:left="225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1155cc"/>
      <w:sz w:val="22"/>
      <w:szCs w:val="22"/>
      <w:u w:val="single" w:color="1155cc"/>
      <w14:textFill>
        <w14:solidFill>
          <w14:srgbClr w14:val="1155CC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both"/>
      <w:outlineLvl w:val="0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9"/>
      </w:numPr>
    </w:pPr>
  </w:style>
  <w:style w:type="character" w:styleId="Hyperlink.1">
    <w:name w:val="Hyperlink.1"/>
    <w:basedOn w:val="None"/>
    <w:next w:val="Hyperlink.1"/>
    <w:rPr>
      <w:rFonts w:ascii="Times New Roman" w:cs="Times New Roman" w:hAnsi="Times New Roman" w:eastAsia="Times New Roman"/>
      <w:b w:val="1"/>
      <w:bCs w:val="1"/>
      <w:outline w:val="0"/>
      <w:color w:val="1155cc"/>
      <w:sz w:val="22"/>
      <w:szCs w:val="22"/>
      <w:u w:val="single" w:color="1155cc"/>
      <w14:textFill>
        <w14:solidFill>
          <w14:srgbClr w14:val="1155CC"/>
        </w14:solidFill>
      </w14:textFill>
    </w:rPr>
  </w:style>
  <w:style w:type="character" w:styleId="Hyperlink.2">
    <w:name w:val="Hyperlink.2"/>
    <w:basedOn w:val="None"/>
    <w:next w:val="Hyperlink.2"/>
    <w:rPr>
      <w:rFonts w:ascii="Times New Roman" w:cs="Times New Roman" w:hAnsi="Times New Roman" w:eastAsia="Times New Roman"/>
      <w:b w:val="1"/>
      <w:bCs w:val="1"/>
      <w:outline w:val="0"/>
      <w:color w:val="1155cc"/>
      <w:u w:val="single" w:color="1155cc"/>
      <w14:textFill>
        <w14:solidFill>
          <w14:srgbClr w14:val="1155CC"/>
        </w14:solidFill>
      </w14:textFill>
    </w:rPr>
  </w:style>
  <w:style w:type="numbering" w:styleId="Imported Style 5">
    <w:name w:val="Imported Style 5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