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A84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rPr>
          <w:rFonts w:eastAsia="Calibri" w:cs="Times New Roman"/>
          <w:b/>
          <w:sz w:val="18"/>
          <w:szCs w:val="20"/>
        </w:rPr>
      </w:pPr>
      <w:bookmarkStart w:id="0" w:name="_GoBack"/>
      <w:bookmarkEnd w:id="0"/>
      <w:r>
        <w:rPr>
          <w:rFonts w:eastAsia="Calibri" w:cs="Times New Roman"/>
          <w:b/>
          <w:sz w:val="18"/>
          <w:szCs w:val="20"/>
        </w:rPr>
        <w:t>Перевод штампа:</w:t>
      </w:r>
    </w:p>
    <w:p w14:paraId="3EE6B9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Министерство Здравоохранения и Медицинской</w:t>
      </w:r>
    </w:p>
    <w:p w14:paraId="32D224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Промышленности Туркменистана</w:t>
      </w:r>
    </w:p>
    <w:p w14:paraId="2414CF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Управление здравоохранения Лебапской области</w:t>
      </w:r>
    </w:p>
    <w:p w14:paraId="382D70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Туркменабатская городская поликлиника № 2</w:t>
      </w:r>
    </w:p>
    <w:p w14:paraId="7D06C1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sz w:val="18"/>
          <w:szCs w:val="20"/>
        </w:rPr>
        <w:t xml:space="preserve">№ </w:t>
      </w:r>
      <w:r>
        <w:rPr>
          <w:rFonts w:eastAsia="Calibri" w:cs="Times New Roman"/>
          <w:sz w:val="18"/>
          <w:szCs w:val="20"/>
          <w:u w:val="single"/>
          <w:lang w:val="tr-TR"/>
        </w:rPr>
        <w:t>202</w:t>
      </w:r>
      <w:r>
        <w:rPr>
          <w:rFonts w:eastAsia="Calibri" w:cs="Times New Roman"/>
          <w:sz w:val="18"/>
          <w:szCs w:val="20"/>
        </w:rPr>
        <w:tab/>
      </w:r>
      <w:r>
        <w:rPr>
          <w:rFonts w:eastAsia="Calibri" w:cs="Times New Roman"/>
          <w:sz w:val="18"/>
          <w:szCs w:val="20"/>
        </w:rPr>
        <w:tab/>
      </w:r>
      <w:r>
        <w:rPr>
          <w:rFonts w:eastAsia="Calibri" w:cs="Times New Roman"/>
          <w:sz w:val="18"/>
          <w:szCs w:val="20"/>
        </w:rPr>
        <w:tab/>
      </w:r>
      <w:r>
        <w:rPr>
          <w:rFonts w:eastAsia="Calibri" w:cs="Times New Roman"/>
          <w:sz w:val="18"/>
          <w:szCs w:val="20"/>
          <w:u w:val="single"/>
          <w:lang w:val="tr-TR"/>
        </w:rPr>
        <w:t>17</w:t>
      </w:r>
      <w:r>
        <w:rPr>
          <w:rFonts w:eastAsia="Calibri" w:cs="Times New Roman"/>
          <w:sz w:val="18"/>
          <w:szCs w:val="20"/>
          <w:u w:val="single"/>
        </w:rPr>
        <w:t>.0</w:t>
      </w:r>
      <w:r>
        <w:rPr>
          <w:rFonts w:eastAsia="Calibri" w:cs="Times New Roman"/>
          <w:sz w:val="18"/>
          <w:szCs w:val="20"/>
          <w:u w:val="single"/>
          <w:lang w:val="tr-TR"/>
        </w:rPr>
        <w:t>3</w:t>
      </w:r>
      <w:r>
        <w:rPr>
          <w:rFonts w:eastAsia="Calibri" w:cs="Times New Roman"/>
          <w:sz w:val="18"/>
          <w:szCs w:val="20"/>
          <w:u w:val="single"/>
        </w:rPr>
        <w:t>.202</w:t>
      </w:r>
      <w:r>
        <w:rPr>
          <w:rFonts w:eastAsia="Calibri" w:cs="Times New Roman"/>
          <w:sz w:val="18"/>
          <w:szCs w:val="20"/>
          <w:u w:val="single"/>
          <w:lang w:val="tr-TR"/>
        </w:rPr>
        <w:t>6</w:t>
      </w:r>
      <w:r>
        <w:rPr>
          <w:rFonts w:eastAsia="Calibri" w:cs="Times New Roman"/>
          <w:sz w:val="18"/>
          <w:szCs w:val="20"/>
        </w:rPr>
        <w:t xml:space="preserve"> г.</w:t>
      </w:r>
    </w:p>
    <w:tbl>
      <w:tblPr>
        <w:tblStyle w:val="3"/>
        <w:tblpPr w:leftFromText="180" w:rightFromText="180" w:bottomFromText="200" w:vertAnchor="text" w:horzAnchor="margin" w:tblpY="229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529"/>
      </w:tblGrid>
      <w:tr w14:paraId="30BC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9378A">
            <w:pPr>
              <w:spacing w:after="0"/>
              <w:contextualSpacing/>
              <w:jc w:val="center"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Министерство Здравоохранения и Медицинской Промышленности Туркменистана</w:t>
            </w:r>
          </w:p>
          <w:p w14:paraId="18DE2039">
            <w:pPr>
              <w:spacing w:after="0"/>
              <w:contextualSpacing/>
              <w:jc w:val="center"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Наименование учреждения: -</w:t>
            </w:r>
          </w:p>
        </w:tc>
        <w:tc>
          <w:tcPr>
            <w:tcW w:w="5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FF791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 xml:space="preserve">Медицинская документация форма № 086/у </w:t>
            </w:r>
          </w:p>
          <w:p w14:paraId="543A3EFF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 xml:space="preserve">Утверждена Министерством Здравоохранения и Медицинской Промышленности Туркменистана </w:t>
            </w:r>
          </w:p>
          <w:p w14:paraId="12041E81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Приложение 2 к приказу № 137</w:t>
            </w:r>
          </w:p>
        </w:tc>
      </w:tr>
    </w:tbl>
    <w:p w14:paraId="0A24F304">
      <w:pPr>
        <w:spacing w:after="0"/>
        <w:contextualSpacing/>
        <w:jc w:val="center"/>
        <w:rPr>
          <w:rFonts w:eastAsia="Calibri" w:cs="Times New Roman"/>
          <w:b/>
        </w:rPr>
      </w:pPr>
      <w:r>
        <w:rPr>
          <w:rFonts w:eastAsia="Calibri" w:cs="Times New Roman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918845</wp:posOffset>
                </wp:positionV>
                <wp:extent cx="628650" cy="812800"/>
                <wp:effectExtent l="0" t="0" r="19050" b="254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8650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25E328">
                            <w:pPr>
                              <w:jc w:val="center"/>
                            </w:pPr>
                            <w:r>
                              <w:t>/фото/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72.35pt;height:64pt;width:49.5pt;z-index:251659264;v-text-anchor:middle;mso-width-relative:page;mso-height-relative:page;" fillcolor="#FFFFFF" filled="t" stroked="t" coordsize="21600,21600" o:gfxdata="UEsDBAoAAAAAAIdO4kAAAAAAAAAAAAAAAAAEAAAAZHJzL1BLAwQUAAAACACHTuJAvriKUdYAAAAJ&#10;AQAADwAAAGRycy9kb3ducmV2LnhtbE2PzU7DMBCE70i8g7VI3KhdUzUQ4vQAQhwQSGm4cHPjJYmw&#10;11Hs/vD2bE9w3JnR7DfV5hS8OOCcxkgGlgsFAqmLbqTewEf7fHMHImVLzvpIaOAHE2zqy4vKli4e&#10;qcHDNveCSyiV1sCQ81RKmboBg02LOCGx9xXnYDOfcy/dbI9cHrzUSq1lsCPxh8FO+Dhg973dBwNR&#10;dy9z00r91j6N981nVP79VRlzfbVUDyAynvJfGM74jA41M+3inlwS3sDtmoMsr1YFiLOvNCs7A7rQ&#10;Bci6kv8X1L9QSwMEFAAAAAgAh07iQGEDJAc2AgAAYAQAAA4AAABkcnMvZTJvRG9jLnhtbK1UzY7T&#10;MBC+I/EOlu80adWWEjVdoa2KkPhZaeEBHMdpLPmPsdt0OSFxReIReAguiJ99hvSNmDjdUhaE9kAO&#10;lscz/ma+b8aZn+20IlsBXlqT0+EgpUQYbktp1jl9/Wr1YEaJD8yUTFkjcnolPD1b3L83b1wmRra2&#10;qhRAEMT4rHE5rUNwWZJ4XgvN/MA6YdBZWdAsoAnrpATWILpWyShNp0ljoXRgufAeT5e9kx4Q4S6A&#10;tqokF0vLN1qY0KOCUCwgJV9L5+kiVltVgoeXVeVFICqnyDTEFZPgvujWZDFn2RqYqyU/lMDuUsIt&#10;TppJg0mPUEsWGNmA/ANKSw7W2yoMuNVJTyQqgiyG6S1tLmvmROSCUnt3FN3/P1j+YnsBRJY4CZQY&#10;prHh7af9u/3H9nt7vX/ffm6v22/7D+2P9kv7lQw7vRrnM7x26S7gYHnckqJ5bku8zjbBRil2FehO&#10;EiRJdlHxq6PiYhcIx8PpaDadYC84umbD0SyNHUlYdnPZgQ9PhNWk2+QUsKERnG2f+YDpMfQmpMvl&#10;rZLlSioVDVgX5wrIlmHzV/Hr6scrv4UpQ5qcjiZjTP5vjDR+f8PQMuCjUFIjjdMgZTBfJ1gnUS9d&#10;2BW7g26FLa9QObD9WOKjxE1t4S0lDY5kTv2bDQNBiXpqsOePhuNxN8PRGE8ejtCAU09x6mGGI1RO&#10;eQBKeuM89JO/cSDXNeYaRsLGPsaeVTLq2RXb13WoHAcvanZ4JN1kn9ox6tePYfE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vriKUdYAAAAJAQAADwAAAAAAAAABACAAAAAiAAAAZHJzL2Rvd25yZXYu&#10;eG1sUEsBAhQAFAAAAAgAh07iQGEDJAc2AgAAYAQAAA4AAAAAAAAAAQAgAAAAJQEAAGRycy9lMm9E&#10;b2MueG1sUEsFBgAAAAAGAAYAWQEAAM0FAAAAAA==&#10;">
                <v:fill on="t" focussize="0,0"/>
                <v:stroke weight="2pt" color="#000000" miterlimit="8" joinstyle="miter"/>
                <v:imagedata o:title=""/>
                <o:lock v:ext="edit" aspectratio="f"/>
                <v:textbox>
                  <w:txbxContent>
                    <w:p w14:paraId="7325E328">
                      <w:pPr>
                        <w:jc w:val="center"/>
                      </w:pPr>
                      <w:r>
                        <w:t>/фото/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b/>
        </w:rPr>
        <w:t xml:space="preserve">Медицинская справка № </w:t>
      </w:r>
      <w:r>
        <w:rPr>
          <w:rFonts w:eastAsia="Calibri" w:cs="Times New Roman"/>
          <w:b/>
          <w:u w:val="single"/>
        </w:rPr>
        <w:tab/>
      </w:r>
      <w:r>
        <w:rPr>
          <w:rFonts w:eastAsia="Calibri" w:cs="Times New Roman"/>
          <w:b/>
          <w:u w:val="single"/>
        </w:rPr>
        <w:t xml:space="preserve"> </w:t>
      </w:r>
      <w:r>
        <w:rPr>
          <w:rFonts w:eastAsia="Calibri" w:cs="Times New Roman"/>
          <w:b/>
          <w:u w:val="single"/>
          <w:lang w:val="tr-TR"/>
        </w:rPr>
        <w:t>37</w:t>
      </w:r>
      <w:r>
        <w:rPr>
          <w:rFonts w:eastAsia="Calibri" w:cs="Times New Roman"/>
          <w:b/>
          <w:u w:val="single"/>
        </w:rPr>
        <w:t xml:space="preserve"> </w:t>
      </w:r>
    </w:p>
    <w:p w14:paraId="792329FC">
      <w:pPr>
        <w:spacing w:after="0"/>
        <w:contextualSpacing/>
        <w:jc w:val="center"/>
        <w:rPr>
          <w:rFonts w:eastAsia="Calibri" w:cs="Times New Roman"/>
          <w:sz w:val="20"/>
        </w:rPr>
      </w:pPr>
      <w:r>
        <w:rPr>
          <w:rFonts w:eastAsia="Calibri" w:cs="Times New Roman"/>
          <w:sz w:val="20"/>
        </w:rPr>
        <w:t xml:space="preserve">Выдаётся поступающим в высшие учебные заведения, </w:t>
      </w:r>
    </w:p>
    <w:p w14:paraId="3481189E">
      <w:pPr>
        <w:spacing w:after="0"/>
        <w:contextualSpacing/>
        <w:jc w:val="center"/>
        <w:rPr>
          <w:rFonts w:eastAsia="Calibri" w:cs="Times New Roman"/>
          <w:sz w:val="20"/>
        </w:rPr>
      </w:pPr>
      <w:r>
        <w:rPr>
          <w:rFonts w:eastAsia="Calibri" w:cs="Times New Roman"/>
          <w:sz w:val="20"/>
        </w:rPr>
        <w:t>находящихся за пределами Туркменистана.</w:t>
      </w:r>
    </w:p>
    <w:p w14:paraId="2842ED48">
      <w:pPr>
        <w:spacing w:after="0"/>
        <w:contextualSpacing/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b/>
          <w:szCs w:val="20"/>
        </w:rPr>
        <w:t>Врачебно-консультативное заключение:</w:t>
      </w:r>
    </w:p>
    <w:p w14:paraId="3D3FC6D5">
      <w:pPr>
        <w:spacing w:after="0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 xml:space="preserve">заполняется на абитуриентов, поступающих в высшие, средне – специальные учебные </w:t>
      </w:r>
    </w:p>
    <w:p w14:paraId="4149BF08">
      <w:pPr>
        <w:spacing w:after="0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заведения всех форм собственности, подростков, поступающих на работу</w:t>
      </w:r>
      <w:r>
        <w:rPr>
          <w:rFonts w:eastAsia="Calibri" w:cs="Times New Roman"/>
          <w:sz w:val="18"/>
          <w:szCs w:val="20"/>
          <w:u w:val="single"/>
        </w:rPr>
        <w:t xml:space="preserve"> « </w:t>
      </w:r>
      <w:r>
        <w:rPr>
          <w:rFonts w:eastAsia="Calibri" w:cs="Times New Roman"/>
          <w:sz w:val="18"/>
          <w:szCs w:val="20"/>
          <w:u w:val="single"/>
          <w:lang w:val="tr-TR"/>
        </w:rPr>
        <w:t>10</w:t>
      </w:r>
      <w:r>
        <w:rPr>
          <w:rFonts w:eastAsia="Calibri" w:cs="Times New Roman"/>
          <w:sz w:val="18"/>
          <w:szCs w:val="20"/>
          <w:u w:val="single"/>
        </w:rPr>
        <w:t xml:space="preserve"> »  </w:t>
      </w:r>
      <w:r>
        <w:rPr>
          <w:rFonts w:eastAsia="Calibri" w:cs="Times New Roman"/>
          <w:sz w:val="18"/>
          <w:szCs w:val="20"/>
          <w:u w:val="single"/>
          <w:lang w:val="tr-TR"/>
        </w:rPr>
        <w:t xml:space="preserve">03     </w:t>
      </w:r>
      <w:r>
        <w:rPr>
          <w:rFonts w:eastAsia="Calibri" w:cs="Times New Roman"/>
          <w:sz w:val="18"/>
          <w:szCs w:val="20"/>
          <w:u w:val="single"/>
        </w:rPr>
        <w:t>20</w:t>
      </w:r>
      <w:r>
        <w:rPr>
          <w:rFonts w:eastAsia="Calibri" w:cs="Times New Roman"/>
          <w:sz w:val="18"/>
          <w:szCs w:val="20"/>
          <w:u w:val="single"/>
          <w:lang w:val="tr-TR"/>
        </w:rPr>
        <w:t>26</w:t>
      </w:r>
      <w:r>
        <w:rPr>
          <w:rFonts w:eastAsia="Calibri" w:cs="Times New Roman"/>
          <w:sz w:val="18"/>
          <w:szCs w:val="20"/>
          <w:u w:val="single"/>
        </w:rPr>
        <w:t xml:space="preserve">         г.</w:t>
      </w:r>
    </w:p>
    <w:p w14:paraId="75E1C023">
      <w:pPr>
        <w:spacing w:after="0"/>
        <w:contextualSpacing/>
        <w:rPr>
          <w:rFonts w:eastAsia="Calibri" w:cs="Times New Roman"/>
          <w:sz w:val="20"/>
          <w:szCs w:val="20"/>
        </w:rPr>
      </w:pPr>
    </w:p>
    <w:p w14:paraId="674AA02F">
      <w:pPr>
        <w:tabs>
          <w:tab w:val="left" w:pos="3720"/>
        </w:tabs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1. Кем выдано: </w:t>
      </w:r>
      <w:r>
        <w:rPr>
          <w:rFonts w:eastAsia="Calibri" w:cs="Times New Roman"/>
          <w:bCs/>
          <w:sz w:val="20"/>
          <w:szCs w:val="20"/>
        </w:rPr>
        <w:t>№</w:t>
      </w:r>
      <w:r>
        <w:rPr>
          <w:rFonts w:eastAsia="Calibri" w:cs="Times New Roman"/>
          <w:b/>
          <w:sz w:val="20"/>
          <w:szCs w:val="20"/>
        </w:rPr>
        <w:t xml:space="preserve"> </w:t>
      </w:r>
      <w:r>
        <w:rPr>
          <w:rFonts w:eastAsia="Calibri" w:cs="Times New Roman"/>
          <w:sz w:val="20"/>
          <w:szCs w:val="20"/>
          <w:lang w:val="tr-TR"/>
        </w:rPr>
        <w:t>2</w:t>
      </w:r>
      <w:r>
        <w:rPr>
          <w:rFonts w:eastAsia="Calibri" w:cs="Times New Roman"/>
          <w:sz w:val="20"/>
          <w:szCs w:val="20"/>
        </w:rPr>
        <w:t xml:space="preserve"> дом здоровье города Туркменабат</w:t>
      </w:r>
    </w:p>
    <w:p w14:paraId="46D11554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2. Наименование учебного заведения или учреждения, куда абитуриент поступает на учёбу или работу:  </w:t>
      </w:r>
      <w:r>
        <w:rPr>
          <w:rFonts w:eastAsia="Calibri" w:cs="Times New Roman"/>
          <w:sz w:val="20"/>
          <w:szCs w:val="20"/>
        </w:rPr>
        <w:t>-</w:t>
      </w:r>
    </w:p>
    <w:p w14:paraId="20C108C3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3.Фамилия, имя, отчество абитуриента: </w:t>
      </w:r>
      <w:r>
        <w:rPr>
          <w:rFonts w:eastAsia="Calibri" w:cs="Times New Roman"/>
          <w:bCs/>
          <w:sz w:val="20"/>
          <w:szCs w:val="20"/>
        </w:rPr>
        <w:t>Рахманова Махри Шохрадовна</w:t>
      </w:r>
    </w:p>
    <w:p w14:paraId="738D8AB8">
      <w:pPr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4. Пол: женский</w:t>
      </w:r>
    </w:p>
    <w:p w14:paraId="03644425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5. Дата рождения</w:t>
      </w:r>
      <w:r>
        <w:rPr>
          <w:rFonts w:eastAsia="Calibri" w:cs="Times New Roman"/>
          <w:sz w:val="20"/>
          <w:szCs w:val="20"/>
        </w:rPr>
        <w:t>: 04.06.2005 г.</w:t>
      </w:r>
    </w:p>
    <w:p w14:paraId="56E37759">
      <w:pPr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6. Адрес местожительства</w:t>
      </w:r>
      <w:r>
        <w:rPr>
          <w:rFonts w:eastAsia="Calibri" w:cs="Times New Roman"/>
          <w:sz w:val="20"/>
          <w:szCs w:val="20"/>
        </w:rPr>
        <w:t>:  город Туркменабат Лебапской области улица 2-ой жилой комплекс дом 15 кв 48</w:t>
      </w:r>
    </w:p>
    <w:p w14:paraId="2E3AA531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7. Перенесённые заболевания: </w:t>
      </w:r>
      <w:r>
        <w:rPr>
          <w:rFonts w:eastAsia="Calibri" w:cs="Times New Roman"/>
          <w:sz w:val="20"/>
          <w:szCs w:val="20"/>
        </w:rPr>
        <w:t>нет</w:t>
      </w:r>
    </w:p>
    <w:p w14:paraId="2DF7C9AE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8. Объективные данные о состоянии здоровья абитуриента:   </w:t>
      </w:r>
    </w:p>
    <w:p w14:paraId="3389D2CB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Терапевт</w:t>
      </w:r>
      <w:r>
        <w:rPr>
          <w:rFonts w:eastAsia="Calibri" w:cs="Times New Roman"/>
          <w:sz w:val="20"/>
          <w:szCs w:val="20"/>
        </w:rPr>
        <w:t>: Здорова (подпись и печать врача имеется) 13.03.2026 г.</w:t>
      </w:r>
    </w:p>
    <w:p w14:paraId="51324570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Хирург: </w:t>
      </w:r>
      <w:r>
        <w:rPr>
          <w:rFonts w:eastAsia="Calibri" w:cs="Times New Roman"/>
          <w:sz w:val="20"/>
          <w:szCs w:val="20"/>
        </w:rPr>
        <w:t>Здорова (подпись и печать врача имеется) 13.03.2026 г.</w:t>
      </w:r>
    </w:p>
    <w:p w14:paraId="01B6DDEC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Невропатолог: </w:t>
      </w:r>
      <w:r>
        <w:rPr>
          <w:rFonts w:eastAsia="Calibri" w:cs="Times New Roman"/>
          <w:sz w:val="20"/>
          <w:szCs w:val="20"/>
        </w:rPr>
        <w:t>Здорова (подпись и печать врача имеется) 13.03.2026 г.</w:t>
      </w:r>
    </w:p>
    <w:p w14:paraId="2DCEC1C2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Окулист: </w:t>
      </w:r>
      <w:r>
        <w:rPr>
          <w:rFonts w:cs="Times New Roman"/>
          <w:sz w:val="20"/>
          <w:szCs w:val="20"/>
        </w:rPr>
        <w:t>Зрение 1,0 здорова (подпись и печать врача имеется)</w:t>
      </w:r>
      <w:r>
        <w:rPr>
          <w:rFonts w:eastAsia="Calibri" w:cs="Times New Roman"/>
          <w:sz w:val="20"/>
          <w:szCs w:val="20"/>
        </w:rPr>
        <w:t xml:space="preserve"> 13.03.2026 г.</w:t>
      </w:r>
    </w:p>
    <w:p w14:paraId="58D631A9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Отоларинголог: </w:t>
      </w:r>
      <w:r>
        <w:rPr>
          <w:rFonts w:eastAsia="Calibri" w:cs="Times New Roman"/>
          <w:sz w:val="20"/>
          <w:szCs w:val="20"/>
        </w:rPr>
        <w:t>Здорова (подпись и печать врача имеется) 13.03.2026 г.</w:t>
      </w:r>
    </w:p>
    <w:p w14:paraId="5D11F262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Другие специалисты: </w:t>
      </w:r>
    </w:p>
    <w:p w14:paraId="3D84F947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Нарколог: </w:t>
      </w:r>
      <w:r>
        <w:rPr>
          <w:rFonts w:eastAsia="Calibri" w:cs="Times New Roman"/>
          <w:sz w:val="20"/>
          <w:szCs w:val="20"/>
        </w:rPr>
        <w:t>На учёте не состоит. (подпись врача имеется) 13.03.2026 г. № 4101</w:t>
      </w:r>
    </w:p>
    <w:p w14:paraId="17C1D0E9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Психиатр: </w:t>
      </w:r>
      <w:r>
        <w:rPr>
          <w:rFonts w:eastAsia="Calibri" w:cs="Times New Roman"/>
          <w:sz w:val="20"/>
          <w:szCs w:val="20"/>
        </w:rPr>
        <w:t>На учёте не состоит. (подпись врача имеется) 13.03.2026 г.</w:t>
      </w:r>
    </w:p>
    <w:p w14:paraId="12D8203F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Кож вен: </w:t>
      </w:r>
      <w:r>
        <w:rPr>
          <w:rFonts w:eastAsia="Calibri" w:cs="Times New Roman"/>
          <w:sz w:val="20"/>
          <w:szCs w:val="20"/>
        </w:rPr>
        <w:t>На учёте не состоит. (подпись врача имеется) 13.03.2026 г. № 791</w:t>
      </w:r>
    </w:p>
    <w:p w14:paraId="693B6075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9. Данные рентгенологические (флюорографического исследования): </w:t>
      </w:r>
      <w:r>
        <w:rPr>
          <w:rFonts w:eastAsia="Calibri" w:cs="Times New Roman"/>
          <w:sz w:val="20"/>
          <w:szCs w:val="20"/>
        </w:rPr>
        <w:t xml:space="preserve">На флюорограмме сердце и легкие в норме (подпись врача имеется) 13.03.2026 г. </w:t>
      </w:r>
    </w:p>
    <w:p w14:paraId="271BA43B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10. Данные лабораторных исследований</w:t>
      </w:r>
      <w:r>
        <w:rPr>
          <w:rFonts w:eastAsia="Calibri" w:cs="Times New Roman"/>
          <w:sz w:val="20"/>
          <w:szCs w:val="20"/>
        </w:rPr>
        <w:t>: Общий анализ крови и мочи в норме. (подпись врача имеется)</w:t>
      </w:r>
    </w:p>
    <w:p w14:paraId="73AF2024">
      <w:pPr>
        <w:spacing w:after="0"/>
        <w:contextualSpacing/>
        <w:rPr>
          <w:rFonts w:cs="Times New Roman"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11. Профилактические прививки: </w:t>
      </w:r>
      <w:r>
        <w:rPr>
          <w:rFonts w:cs="Times New Roman"/>
          <w:sz w:val="20"/>
          <w:szCs w:val="20"/>
        </w:rPr>
        <w:t xml:space="preserve"> по возрасту годна к учёбе </w:t>
      </w:r>
      <w:r>
        <w:rPr>
          <w:rFonts w:eastAsia="Calibri" w:cs="Times New Roman"/>
          <w:sz w:val="20"/>
          <w:szCs w:val="20"/>
        </w:rPr>
        <w:t>(подпись врача имеется)</w:t>
      </w:r>
    </w:p>
    <w:p w14:paraId="1C74A6CF">
      <w:pPr>
        <w:pBdr>
          <w:bottom w:val="single" w:color="auto" w:sz="4" w:space="1"/>
        </w:pBdr>
        <w:spacing w:after="0"/>
        <w:contextualSpacing/>
        <w:jc w:val="center"/>
        <w:rPr>
          <w:rFonts w:eastAsia="Calibri" w:cs="Times New Roman"/>
          <w:sz w:val="22"/>
          <w:szCs w:val="20"/>
        </w:rPr>
      </w:pPr>
      <w:r>
        <w:rPr>
          <w:rFonts w:eastAsia="Calibri" w:cs="Times New Roman"/>
          <w:sz w:val="22"/>
          <w:szCs w:val="20"/>
        </w:rPr>
        <w:t xml:space="preserve"> </w:t>
      </w:r>
    </w:p>
    <w:p w14:paraId="131FC934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Председатель комиссии: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 (подпись имеется)         Караева Р.Т                                          </w:t>
      </w:r>
    </w:p>
    <w:p w14:paraId="288B8E3B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Руководитель лечебно-профилактического учреждения: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 (подпись имеется)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Джуманазарова Р.Н. </w:t>
      </w:r>
    </w:p>
    <w:tbl>
      <w:tblPr>
        <w:tblStyle w:val="16"/>
        <w:tblpPr w:leftFromText="180" w:rightFromText="180" w:vertAnchor="text" w:horzAnchor="margin" w:tblpXSpec="right" w:tblpY="10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</w:tblGrid>
      <w:tr w14:paraId="3182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B53B1">
            <w:pPr>
              <w:spacing w:after="0" w:line="240" w:lineRule="auto"/>
              <w:contextualSpacing/>
              <w:rPr>
                <w:rFonts w:eastAsia="Calibri" w:cs="Times New Roman"/>
                <w:b/>
                <w:i/>
                <w:sz w:val="18"/>
                <w:szCs w:val="16"/>
              </w:rPr>
            </w:pPr>
            <w:r>
              <w:rPr>
                <w:rFonts w:eastAsia="Calibri" w:cs="Times New Roman"/>
                <w:b/>
                <w:i/>
                <w:sz w:val="18"/>
                <w:szCs w:val="16"/>
              </w:rPr>
              <w:t xml:space="preserve">Перевод печати: </w:t>
            </w:r>
            <w:r>
              <w:rPr>
                <w:rFonts w:eastAsia="Calibri" w:cs="Times New Roman"/>
                <w:i/>
                <w:sz w:val="18"/>
                <w:szCs w:val="16"/>
              </w:rPr>
              <w:t>МЗ и МП Туркменистана</w:t>
            </w:r>
          </w:p>
          <w:p w14:paraId="7697F89D">
            <w:pPr>
              <w:spacing w:after="0" w:line="240" w:lineRule="auto"/>
              <w:contextualSpacing/>
              <w:rPr>
                <w:rFonts w:eastAsia="Calibri" w:cs="Times New Roman"/>
                <w:i/>
                <w:sz w:val="18"/>
                <w:szCs w:val="16"/>
              </w:rPr>
            </w:pPr>
            <w:r>
              <w:rPr>
                <w:rFonts w:eastAsia="Calibri" w:cs="Times New Roman"/>
                <w:i/>
                <w:sz w:val="18"/>
                <w:szCs w:val="16"/>
              </w:rPr>
              <w:t>Управление здравоохранения Лебапской области</w:t>
            </w:r>
          </w:p>
          <w:p w14:paraId="66D3B29D">
            <w:pPr>
              <w:spacing w:after="0" w:line="240" w:lineRule="auto"/>
              <w:contextualSpacing/>
              <w:rPr>
                <w:rFonts w:eastAsia="Calibri" w:cs="Times New Roman"/>
                <w:i/>
                <w:sz w:val="18"/>
                <w:szCs w:val="16"/>
              </w:rPr>
            </w:pPr>
            <w:r>
              <w:rPr>
                <w:rFonts w:eastAsia="Calibri" w:cs="Times New Roman"/>
                <w:i/>
                <w:sz w:val="18"/>
                <w:szCs w:val="16"/>
              </w:rPr>
              <w:t>Туркменабатская городская поликлиника № 2</w:t>
            </w:r>
          </w:p>
        </w:tc>
      </w:tr>
    </w:tbl>
    <w:p w14:paraId="73917879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15E91948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020DB9F2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33C9D31E">
      <w:pPr>
        <w:rPr>
          <w:rFonts w:cs="Times New Roman"/>
        </w:rPr>
      </w:pPr>
    </w:p>
    <w:p w14:paraId="23E65AC7">
      <w:pPr>
        <w:rPr>
          <w:rFonts w:cs="Times New Roman"/>
        </w:rPr>
      </w:pPr>
    </w:p>
    <w:p w14:paraId="6835B102">
      <w:pPr>
        <w:spacing w:after="0"/>
        <w:ind w:right="-1"/>
        <w:rPr>
          <w:rFonts w:cs="Times New Roman"/>
          <w:szCs w:val="20"/>
        </w:rPr>
      </w:pPr>
    </w:p>
    <w:p w14:paraId="06D3874C">
      <w:pPr>
        <w:spacing w:after="0"/>
        <w:ind w:right="-1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 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B4864">
    <w:pPr>
      <w:pStyle w:val="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8E1"/>
    <w:rsid w:val="000013F7"/>
    <w:rsid w:val="00005729"/>
    <w:rsid w:val="00007FB5"/>
    <w:rsid w:val="00032577"/>
    <w:rsid w:val="00034D20"/>
    <w:rsid w:val="00042983"/>
    <w:rsid w:val="00046F31"/>
    <w:rsid w:val="00051C33"/>
    <w:rsid w:val="000572A4"/>
    <w:rsid w:val="0006545F"/>
    <w:rsid w:val="000724C6"/>
    <w:rsid w:val="00094A98"/>
    <w:rsid w:val="000A2C97"/>
    <w:rsid w:val="000B5630"/>
    <w:rsid w:val="000C0FF0"/>
    <w:rsid w:val="000E6F22"/>
    <w:rsid w:val="000F05BF"/>
    <w:rsid w:val="000F5543"/>
    <w:rsid w:val="000F67E2"/>
    <w:rsid w:val="000F73D1"/>
    <w:rsid w:val="0011408E"/>
    <w:rsid w:val="00122756"/>
    <w:rsid w:val="0012559B"/>
    <w:rsid w:val="00125774"/>
    <w:rsid w:val="001265E1"/>
    <w:rsid w:val="00130762"/>
    <w:rsid w:val="00134472"/>
    <w:rsid w:val="00152C49"/>
    <w:rsid w:val="00153309"/>
    <w:rsid w:val="00157DE3"/>
    <w:rsid w:val="00161051"/>
    <w:rsid w:val="00162404"/>
    <w:rsid w:val="0016652A"/>
    <w:rsid w:val="001B1D26"/>
    <w:rsid w:val="001E191B"/>
    <w:rsid w:val="0024022E"/>
    <w:rsid w:val="00250973"/>
    <w:rsid w:val="0025553A"/>
    <w:rsid w:val="00260DD6"/>
    <w:rsid w:val="00261546"/>
    <w:rsid w:val="0027478D"/>
    <w:rsid w:val="00276167"/>
    <w:rsid w:val="002813ED"/>
    <w:rsid w:val="00282235"/>
    <w:rsid w:val="00285A93"/>
    <w:rsid w:val="002963E5"/>
    <w:rsid w:val="002B1CDB"/>
    <w:rsid w:val="002B467D"/>
    <w:rsid w:val="002B70FF"/>
    <w:rsid w:val="002C1E0B"/>
    <w:rsid w:val="002C3936"/>
    <w:rsid w:val="002C7D19"/>
    <w:rsid w:val="00310886"/>
    <w:rsid w:val="0031733F"/>
    <w:rsid w:val="00322B1F"/>
    <w:rsid w:val="003246D0"/>
    <w:rsid w:val="00336428"/>
    <w:rsid w:val="00340251"/>
    <w:rsid w:val="003428E1"/>
    <w:rsid w:val="0035618D"/>
    <w:rsid w:val="003572D4"/>
    <w:rsid w:val="00367EA6"/>
    <w:rsid w:val="003964D7"/>
    <w:rsid w:val="003A3737"/>
    <w:rsid w:val="003B23CC"/>
    <w:rsid w:val="003B5D18"/>
    <w:rsid w:val="003E3EFF"/>
    <w:rsid w:val="003F248F"/>
    <w:rsid w:val="003F4950"/>
    <w:rsid w:val="00400151"/>
    <w:rsid w:val="00431B6B"/>
    <w:rsid w:val="004406B4"/>
    <w:rsid w:val="00446572"/>
    <w:rsid w:val="004A6347"/>
    <w:rsid w:val="004B0186"/>
    <w:rsid w:val="004C1168"/>
    <w:rsid w:val="004C5352"/>
    <w:rsid w:val="004D1A8F"/>
    <w:rsid w:val="004F01F9"/>
    <w:rsid w:val="004F7B9E"/>
    <w:rsid w:val="00506F6C"/>
    <w:rsid w:val="005218BA"/>
    <w:rsid w:val="00521CC5"/>
    <w:rsid w:val="00524D8A"/>
    <w:rsid w:val="00535AA2"/>
    <w:rsid w:val="00535C2D"/>
    <w:rsid w:val="005664B9"/>
    <w:rsid w:val="005A160B"/>
    <w:rsid w:val="005B00D8"/>
    <w:rsid w:val="005B183D"/>
    <w:rsid w:val="005D055B"/>
    <w:rsid w:val="005D13E8"/>
    <w:rsid w:val="005E054F"/>
    <w:rsid w:val="005E0DF0"/>
    <w:rsid w:val="005E2B9B"/>
    <w:rsid w:val="005E7708"/>
    <w:rsid w:val="00603CCA"/>
    <w:rsid w:val="00604F2E"/>
    <w:rsid w:val="00607F99"/>
    <w:rsid w:val="00637506"/>
    <w:rsid w:val="006527F3"/>
    <w:rsid w:val="00670DDE"/>
    <w:rsid w:val="00673824"/>
    <w:rsid w:val="006E1D19"/>
    <w:rsid w:val="00716FC4"/>
    <w:rsid w:val="00732FBA"/>
    <w:rsid w:val="007529E0"/>
    <w:rsid w:val="00772A2B"/>
    <w:rsid w:val="00784569"/>
    <w:rsid w:val="0078548A"/>
    <w:rsid w:val="007942EE"/>
    <w:rsid w:val="007A0850"/>
    <w:rsid w:val="007A0BE6"/>
    <w:rsid w:val="007A678A"/>
    <w:rsid w:val="007B04E2"/>
    <w:rsid w:val="007C204B"/>
    <w:rsid w:val="007C27D4"/>
    <w:rsid w:val="007C4BFD"/>
    <w:rsid w:val="007D165E"/>
    <w:rsid w:val="007E3F52"/>
    <w:rsid w:val="007E5E42"/>
    <w:rsid w:val="007F0321"/>
    <w:rsid w:val="00835C08"/>
    <w:rsid w:val="00853F7E"/>
    <w:rsid w:val="00862C38"/>
    <w:rsid w:val="008631EF"/>
    <w:rsid w:val="00875154"/>
    <w:rsid w:val="008A08B1"/>
    <w:rsid w:val="008A137E"/>
    <w:rsid w:val="008C2074"/>
    <w:rsid w:val="008E4ED7"/>
    <w:rsid w:val="008F40A2"/>
    <w:rsid w:val="00917ADF"/>
    <w:rsid w:val="00923CD3"/>
    <w:rsid w:val="00926270"/>
    <w:rsid w:val="009445DC"/>
    <w:rsid w:val="009557C0"/>
    <w:rsid w:val="00960DE9"/>
    <w:rsid w:val="00971329"/>
    <w:rsid w:val="009768C4"/>
    <w:rsid w:val="0099267E"/>
    <w:rsid w:val="00993B14"/>
    <w:rsid w:val="00995993"/>
    <w:rsid w:val="009A42B9"/>
    <w:rsid w:val="009A7216"/>
    <w:rsid w:val="009B3D8C"/>
    <w:rsid w:val="009B3DEE"/>
    <w:rsid w:val="009C417E"/>
    <w:rsid w:val="009D1C15"/>
    <w:rsid w:val="009D35B3"/>
    <w:rsid w:val="00A140D1"/>
    <w:rsid w:val="00A16772"/>
    <w:rsid w:val="00A26B66"/>
    <w:rsid w:val="00A3366D"/>
    <w:rsid w:val="00A3420E"/>
    <w:rsid w:val="00A41338"/>
    <w:rsid w:val="00A55506"/>
    <w:rsid w:val="00A572B2"/>
    <w:rsid w:val="00A768AF"/>
    <w:rsid w:val="00A80C0E"/>
    <w:rsid w:val="00A8620D"/>
    <w:rsid w:val="00A92A60"/>
    <w:rsid w:val="00A96983"/>
    <w:rsid w:val="00AB7A84"/>
    <w:rsid w:val="00AD5823"/>
    <w:rsid w:val="00AE71D5"/>
    <w:rsid w:val="00AF5A7F"/>
    <w:rsid w:val="00B00D75"/>
    <w:rsid w:val="00B02917"/>
    <w:rsid w:val="00B30128"/>
    <w:rsid w:val="00B32BC3"/>
    <w:rsid w:val="00B3582D"/>
    <w:rsid w:val="00B42DCB"/>
    <w:rsid w:val="00B64098"/>
    <w:rsid w:val="00B72B43"/>
    <w:rsid w:val="00B801CE"/>
    <w:rsid w:val="00B81979"/>
    <w:rsid w:val="00B86515"/>
    <w:rsid w:val="00B96830"/>
    <w:rsid w:val="00BA07F5"/>
    <w:rsid w:val="00BF56D9"/>
    <w:rsid w:val="00C17081"/>
    <w:rsid w:val="00C175E7"/>
    <w:rsid w:val="00C234F2"/>
    <w:rsid w:val="00C25042"/>
    <w:rsid w:val="00C62E30"/>
    <w:rsid w:val="00C6749E"/>
    <w:rsid w:val="00C7381A"/>
    <w:rsid w:val="00C82B01"/>
    <w:rsid w:val="00C87F6A"/>
    <w:rsid w:val="00CA09A8"/>
    <w:rsid w:val="00CA2FCD"/>
    <w:rsid w:val="00CB6F43"/>
    <w:rsid w:val="00CD5D10"/>
    <w:rsid w:val="00CD7D84"/>
    <w:rsid w:val="00CF1094"/>
    <w:rsid w:val="00D1049F"/>
    <w:rsid w:val="00D251D7"/>
    <w:rsid w:val="00D46237"/>
    <w:rsid w:val="00D77F20"/>
    <w:rsid w:val="00DA62A7"/>
    <w:rsid w:val="00DC6312"/>
    <w:rsid w:val="00E0486E"/>
    <w:rsid w:val="00E069E2"/>
    <w:rsid w:val="00E264C7"/>
    <w:rsid w:val="00E43248"/>
    <w:rsid w:val="00E47ACA"/>
    <w:rsid w:val="00E47CB2"/>
    <w:rsid w:val="00E669A9"/>
    <w:rsid w:val="00E75184"/>
    <w:rsid w:val="00EC0B39"/>
    <w:rsid w:val="00EE1E30"/>
    <w:rsid w:val="00EE42AE"/>
    <w:rsid w:val="00EF23A8"/>
    <w:rsid w:val="00F3686A"/>
    <w:rsid w:val="00F43DB2"/>
    <w:rsid w:val="00F53875"/>
    <w:rsid w:val="00F57C4D"/>
    <w:rsid w:val="00F67961"/>
    <w:rsid w:val="00F7043D"/>
    <w:rsid w:val="00F72DB0"/>
    <w:rsid w:val="00F84C3F"/>
    <w:rsid w:val="00FD095D"/>
    <w:rsid w:val="00FF2E0A"/>
    <w:rsid w:val="00FF5B8E"/>
    <w:rsid w:val="5BD3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1"/>
    <w:basedOn w:val="3"/>
    <w:qFormat/>
    <w:uiPriority w:val="0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  <w:rPr>
      <w:rFonts w:asciiTheme="minorHAnsi" w:hAnsiTheme="minorHAnsi"/>
      <w:sz w:val="22"/>
    </w:rPr>
  </w:style>
  <w:style w:type="character" w:customStyle="1" w:styleId="10">
    <w:name w:val="Верхний колонтитул Знак"/>
    <w:basedOn w:val="2"/>
    <w:link w:val="5"/>
    <w:uiPriority w:val="99"/>
  </w:style>
  <w:style w:type="character" w:customStyle="1" w:styleId="11">
    <w:name w:val="Нижний колонтитул Знак"/>
    <w:basedOn w:val="2"/>
    <w:link w:val="6"/>
    <w:qFormat/>
    <w:uiPriority w:val="99"/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13">
    <w:name w:val="Сетка таблицы2"/>
    <w:basedOn w:val="3"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1"/>
    <w:basedOn w:val="3"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Сетка таблицы3"/>
    <w:basedOn w:val="3"/>
    <w:qFormat/>
    <w:uiPriority w:val="59"/>
    <w:pPr>
      <w:spacing w:after="0" w:line="240" w:lineRule="auto"/>
    </w:pPr>
    <w:rPr>
      <w:rFonts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Сетка таблицы5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Сетка таблицы21"/>
    <w:basedOn w:val="3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1"/>
    <w:basedOn w:val="3"/>
    <w:qFormat/>
    <w:uiPriority w:val="0"/>
    <w:pPr>
      <w:spacing w:after="0" w:line="240" w:lineRule="auto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Сетка таблицы11"/>
    <w:basedOn w:val="3"/>
    <w:qFormat/>
    <w:uiPriority w:val="59"/>
    <w:pPr>
      <w:spacing w:after="0" w:line="240" w:lineRule="auto"/>
    </w:pPr>
    <w:rPr>
      <w:rFonts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Сетка таблицы111"/>
    <w:basedOn w:val="3"/>
    <w:uiPriority w:val="59"/>
    <w:pPr>
      <w:spacing w:after="0" w:line="240" w:lineRule="auto"/>
    </w:pPr>
    <w:rPr>
      <w:rFonts w:ascii="Calibri" w:hAnsi="Calibri" w:eastAsia="Calibri"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Сетка таблицы12"/>
    <w:basedOn w:val="3"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306</Words>
  <Characters>2079</Characters>
  <Lines>17</Lines>
  <Paragraphs>4</Paragraphs>
  <TotalTime>94</TotalTime>
  <ScaleCrop>false</ScaleCrop>
  <LinksUpToDate>false</LinksUpToDate>
  <CharactersWithSpaces>2434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2025-08-02T12:47:00Z</dcterms:created>
  <dc:creator>CP</dc:creator>
  <cp:lastModifiedBy>Бегенч Ягмуров</cp:lastModifiedBy>
  <cp:lastPrinted>2025-09-04T05:55:00Z</cp:lastPrinted>
  <dcterms:modified xsi:type="dcterms:W3CDTF">2026-07-15T08:26:49Z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465B8DF8EABD47B38CDCB7D72FB6B712_13</vt:lpwstr>
  </property>
</Properties>
</file>