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7B28" w:rsidRDefault="00CA2946" w:rsidP="00637B28">
      <w:pPr>
        <w:spacing w:after="0" w:line="240" w:lineRule="auto"/>
        <w:rPr>
          <w:rFonts w:ascii="Calibri Light" w:hAnsi="Calibri Light"/>
          <w:sz w:val="72"/>
          <w:szCs w:val="72"/>
        </w:rPr>
      </w:pPr>
      <w:r>
        <w:rPr>
          <w:rFonts w:ascii="Calibri Light" w:hAnsi="Calibri Light"/>
          <w:sz w:val="72"/>
          <w:szCs w:val="72"/>
        </w:rPr>
        <w:t>Active Roles Web Interface</w:t>
      </w:r>
    </w:p>
    <w:p w:rsidR="00637B28" w:rsidRDefault="00637B28" w:rsidP="00637B28">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026"/>
      </w:tblGrid>
      <w:tr w:rsidR="00637B28" w:rsidRPr="009773F4" w:rsidTr="00075C2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rsidR="00637B28" w:rsidRPr="009773F4" w:rsidRDefault="00637B28" w:rsidP="00075C2B">
            <w:pPr>
              <w:rPr>
                <w:rFonts w:ascii="Calibri Light" w:hAnsi="Calibri Light"/>
                <w:sz w:val="28"/>
                <w:szCs w:val="28"/>
              </w:rPr>
            </w:pPr>
            <w:r w:rsidRPr="009773F4">
              <w:rPr>
                <w:rFonts w:ascii="Calibri Light" w:hAnsi="Calibri Light"/>
                <w:sz w:val="28"/>
                <w:szCs w:val="28"/>
              </w:rPr>
              <w:t>Contents</w:t>
            </w:r>
          </w:p>
        </w:tc>
      </w:tr>
      <w:tr w:rsidR="00637B28" w:rsidRPr="00164A47"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rsidR="00637B28" w:rsidRPr="00164A47" w:rsidRDefault="00637B28" w:rsidP="00075C2B">
            <w:pPr>
              <w:pStyle w:val="TOC1"/>
              <w:rPr>
                <w:b w:val="0"/>
                <w:sz w:val="24"/>
                <w:szCs w:val="24"/>
              </w:rPr>
            </w:pPr>
          </w:p>
          <w:p w:rsidR="00637B28" w:rsidRPr="00164A47" w:rsidRDefault="00637B28" w:rsidP="00075C2B">
            <w:pPr>
              <w:pStyle w:val="TOC1"/>
              <w:rPr>
                <w:rFonts w:eastAsiaTheme="minorEastAsia"/>
                <w:b w:val="0"/>
                <w:bCs/>
                <w:noProof/>
                <w:sz w:val="22"/>
                <w:szCs w:val="22"/>
                <w:lang w:eastAsia="en-GB"/>
              </w:rPr>
            </w:pPr>
            <w:r w:rsidRPr="00164A47">
              <w:rPr>
                <w:bCs/>
                <w:sz w:val="22"/>
                <w:szCs w:val="22"/>
              </w:rPr>
              <w:fldChar w:fldCharType="begin"/>
            </w:r>
            <w:r w:rsidRPr="00164A47">
              <w:rPr>
                <w:b w:val="0"/>
                <w:sz w:val="22"/>
                <w:szCs w:val="22"/>
              </w:rPr>
              <w:instrText xml:space="preserve"> TOC \h \z \t "TabHeader1,1" </w:instrText>
            </w:r>
            <w:r w:rsidRPr="00164A47">
              <w:rPr>
                <w:bCs/>
                <w:sz w:val="22"/>
                <w:szCs w:val="22"/>
              </w:rPr>
              <w:fldChar w:fldCharType="separate"/>
            </w:r>
            <w:hyperlink w:anchor="_Toc395012275" w:history="1">
              <w:r w:rsidRPr="00164A47">
                <w:rPr>
                  <w:rStyle w:val="Hyperlink"/>
                  <w:b w:val="0"/>
                  <w:noProof/>
                  <w:sz w:val="22"/>
                  <w:szCs w:val="22"/>
                </w:rPr>
                <w:t>Document Version Control</w:t>
              </w:r>
              <w:r w:rsidRPr="00164A47">
                <w:rPr>
                  <w:b w:val="0"/>
                  <w:noProof/>
                  <w:webHidden/>
                  <w:sz w:val="22"/>
                  <w:szCs w:val="22"/>
                </w:rPr>
                <w:tab/>
              </w:r>
              <w:r w:rsidRPr="00164A47">
                <w:rPr>
                  <w:noProof/>
                  <w:webHidden/>
                  <w:sz w:val="22"/>
                  <w:szCs w:val="22"/>
                </w:rPr>
                <w:fldChar w:fldCharType="begin"/>
              </w:r>
              <w:r w:rsidRPr="00164A47">
                <w:rPr>
                  <w:b w:val="0"/>
                  <w:noProof/>
                  <w:webHidden/>
                  <w:sz w:val="22"/>
                  <w:szCs w:val="22"/>
                </w:rPr>
                <w:instrText xml:space="preserve"> PAGEREF _Toc395012275 \h </w:instrText>
              </w:r>
              <w:r w:rsidRPr="00164A47">
                <w:rPr>
                  <w:noProof/>
                  <w:webHidden/>
                  <w:sz w:val="22"/>
                  <w:szCs w:val="22"/>
                </w:rPr>
              </w:r>
              <w:r w:rsidRPr="00164A47">
                <w:rPr>
                  <w:noProof/>
                  <w:webHidden/>
                  <w:sz w:val="22"/>
                  <w:szCs w:val="22"/>
                </w:rPr>
                <w:fldChar w:fldCharType="separate"/>
              </w:r>
              <w:r w:rsidR="00CA2946">
                <w:rPr>
                  <w:b w:val="0"/>
                  <w:noProof/>
                  <w:webHidden/>
                  <w:sz w:val="22"/>
                  <w:szCs w:val="22"/>
                </w:rPr>
                <w:t>1</w:t>
              </w:r>
              <w:r w:rsidRPr="00164A47">
                <w:rPr>
                  <w:noProof/>
                  <w:webHidden/>
                  <w:sz w:val="22"/>
                  <w:szCs w:val="22"/>
                </w:rPr>
                <w:fldChar w:fldCharType="end"/>
              </w:r>
            </w:hyperlink>
          </w:p>
          <w:p w:rsidR="00637B28" w:rsidRPr="00164A47" w:rsidRDefault="00CD7944" w:rsidP="00075C2B">
            <w:pPr>
              <w:pStyle w:val="TOC1"/>
              <w:rPr>
                <w:rFonts w:eastAsiaTheme="minorEastAsia"/>
                <w:b w:val="0"/>
                <w:bCs/>
                <w:noProof/>
                <w:sz w:val="22"/>
                <w:szCs w:val="22"/>
                <w:lang w:eastAsia="en-GB"/>
              </w:rPr>
            </w:pPr>
            <w:hyperlink w:anchor="_Toc395012276" w:history="1">
              <w:r w:rsidR="00637B28" w:rsidRPr="00164A47">
                <w:rPr>
                  <w:rStyle w:val="Hyperlink"/>
                  <w:b w:val="0"/>
                  <w:noProof/>
                  <w:sz w:val="22"/>
                  <w:szCs w:val="22"/>
                </w:rPr>
                <w:t>Approved process for raising</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_Toc395012276 \h </w:instrText>
              </w:r>
              <w:r w:rsidR="00637B28" w:rsidRPr="00164A47">
                <w:rPr>
                  <w:noProof/>
                  <w:webHidden/>
                  <w:sz w:val="22"/>
                  <w:szCs w:val="22"/>
                </w:rPr>
              </w:r>
              <w:r w:rsidR="00637B28" w:rsidRPr="00164A47">
                <w:rPr>
                  <w:noProof/>
                  <w:webHidden/>
                  <w:sz w:val="22"/>
                  <w:szCs w:val="22"/>
                </w:rPr>
                <w:fldChar w:fldCharType="separate"/>
              </w:r>
              <w:r w:rsidR="00CA2946">
                <w:rPr>
                  <w:b w:val="0"/>
                  <w:noProof/>
                  <w:webHidden/>
                  <w:sz w:val="22"/>
                  <w:szCs w:val="22"/>
                </w:rPr>
                <w:t>2</w:t>
              </w:r>
              <w:r w:rsidR="00637B28" w:rsidRPr="00164A47">
                <w:rPr>
                  <w:noProof/>
                  <w:webHidden/>
                  <w:sz w:val="22"/>
                  <w:szCs w:val="22"/>
                </w:rPr>
                <w:fldChar w:fldCharType="end"/>
              </w:r>
            </w:hyperlink>
          </w:p>
          <w:p w:rsidR="00637B28" w:rsidRPr="00164A47" w:rsidRDefault="00CD7944" w:rsidP="00075C2B">
            <w:pPr>
              <w:pStyle w:val="TOC1"/>
              <w:rPr>
                <w:rFonts w:eastAsiaTheme="minorEastAsia"/>
                <w:b w:val="0"/>
                <w:bCs/>
                <w:noProof/>
                <w:sz w:val="22"/>
                <w:szCs w:val="22"/>
                <w:lang w:eastAsia="en-GB"/>
              </w:rPr>
            </w:pPr>
            <w:hyperlink w:anchor="_Toc395012277" w:history="1">
              <w:r w:rsidR="00637B28" w:rsidRPr="00164A47">
                <w:rPr>
                  <w:rStyle w:val="Hyperlink"/>
                  <w:b w:val="0"/>
                  <w:noProof/>
                  <w:sz w:val="22"/>
                  <w:szCs w:val="22"/>
                </w:rPr>
                <w:t>Consultation &amp; Approval</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_Toc395012277 \h </w:instrText>
              </w:r>
              <w:r w:rsidR="00637B28" w:rsidRPr="00164A47">
                <w:rPr>
                  <w:noProof/>
                  <w:webHidden/>
                  <w:sz w:val="22"/>
                  <w:szCs w:val="22"/>
                </w:rPr>
              </w:r>
              <w:r w:rsidR="00637B28" w:rsidRPr="00164A47">
                <w:rPr>
                  <w:noProof/>
                  <w:webHidden/>
                  <w:sz w:val="22"/>
                  <w:szCs w:val="22"/>
                </w:rPr>
                <w:fldChar w:fldCharType="separate"/>
              </w:r>
              <w:r w:rsidR="00CA2946">
                <w:rPr>
                  <w:b w:val="0"/>
                  <w:noProof/>
                  <w:webHidden/>
                  <w:sz w:val="22"/>
                  <w:szCs w:val="22"/>
                </w:rPr>
                <w:t>2</w:t>
              </w:r>
              <w:r w:rsidR="00637B28" w:rsidRPr="00164A47">
                <w:rPr>
                  <w:noProof/>
                  <w:webHidden/>
                  <w:sz w:val="22"/>
                  <w:szCs w:val="22"/>
                </w:rPr>
                <w:fldChar w:fldCharType="end"/>
              </w:r>
            </w:hyperlink>
          </w:p>
          <w:p w:rsidR="00637B28" w:rsidRPr="00164A47" w:rsidRDefault="00CD7944" w:rsidP="00075C2B">
            <w:pPr>
              <w:pStyle w:val="TOC1"/>
              <w:rPr>
                <w:rFonts w:eastAsiaTheme="minorEastAsia"/>
                <w:b w:val="0"/>
                <w:bCs/>
                <w:noProof/>
                <w:sz w:val="22"/>
                <w:szCs w:val="22"/>
                <w:lang w:eastAsia="en-GB"/>
              </w:rPr>
            </w:pPr>
            <w:hyperlink w:anchor="_Toc395012278" w:history="1">
              <w:r w:rsidR="00637B28" w:rsidRPr="00164A47">
                <w:rPr>
                  <w:rStyle w:val="Hyperlink"/>
                  <w:b w:val="0"/>
                  <w:noProof/>
                  <w:sz w:val="22"/>
                  <w:szCs w:val="22"/>
                </w:rPr>
                <w:t>Change Management</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_Toc395012278 \h </w:instrText>
              </w:r>
              <w:r w:rsidR="00637B28" w:rsidRPr="00164A47">
                <w:rPr>
                  <w:noProof/>
                  <w:webHidden/>
                  <w:sz w:val="22"/>
                  <w:szCs w:val="22"/>
                </w:rPr>
              </w:r>
              <w:r w:rsidR="00637B28" w:rsidRPr="00164A47">
                <w:rPr>
                  <w:noProof/>
                  <w:webHidden/>
                  <w:sz w:val="22"/>
                  <w:szCs w:val="22"/>
                </w:rPr>
                <w:fldChar w:fldCharType="separate"/>
              </w:r>
              <w:r w:rsidR="00CA2946">
                <w:rPr>
                  <w:b w:val="0"/>
                  <w:noProof/>
                  <w:webHidden/>
                  <w:sz w:val="22"/>
                  <w:szCs w:val="22"/>
                </w:rPr>
                <w:t>2</w:t>
              </w:r>
              <w:r w:rsidR="00637B28" w:rsidRPr="00164A47">
                <w:rPr>
                  <w:noProof/>
                  <w:webHidden/>
                  <w:sz w:val="22"/>
                  <w:szCs w:val="22"/>
                </w:rPr>
                <w:fldChar w:fldCharType="end"/>
              </w:r>
            </w:hyperlink>
          </w:p>
          <w:p w:rsidR="00637B28" w:rsidRPr="00164A47" w:rsidRDefault="00CD7944" w:rsidP="00075C2B">
            <w:pPr>
              <w:pStyle w:val="TOC1"/>
              <w:rPr>
                <w:rFonts w:eastAsiaTheme="minorEastAsia"/>
                <w:b w:val="0"/>
                <w:bCs/>
                <w:noProof/>
                <w:sz w:val="22"/>
                <w:szCs w:val="22"/>
                <w:lang w:eastAsia="en-GB"/>
              </w:rPr>
            </w:pPr>
            <w:hyperlink w:anchor="_Toc395012279" w:history="1">
              <w:r w:rsidR="00637B28" w:rsidRPr="00164A47">
                <w:rPr>
                  <w:rStyle w:val="Hyperlink"/>
                  <w:b w:val="0"/>
                  <w:noProof/>
                  <w:sz w:val="22"/>
                  <w:szCs w:val="22"/>
                </w:rPr>
                <w:t>How to</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_Toc395012279 \h </w:instrText>
              </w:r>
              <w:r w:rsidR="00637B28" w:rsidRPr="00164A47">
                <w:rPr>
                  <w:noProof/>
                  <w:webHidden/>
                  <w:sz w:val="22"/>
                  <w:szCs w:val="22"/>
                </w:rPr>
              </w:r>
              <w:r w:rsidR="00637B28" w:rsidRPr="00164A47">
                <w:rPr>
                  <w:noProof/>
                  <w:webHidden/>
                  <w:sz w:val="22"/>
                  <w:szCs w:val="22"/>
                </w:rPr>
                <w:fldChar w:fldCharType="separate"/>
              </w:r>
              <w:r w:rsidR="00CA2946">
                <w:rPr>
                  <w:b w:val="0"/>
                  <w:noProof/>
                  <w:webHidden/>
                  <w:sz w:val="22"/>
                  <w:szCs w:val="22"/>
                </w:rPr>
                <w:t>3</w:t>
              </w:r>
              <w:r w:rsidR="00637B28" w:rsidRPr="00164A47">
                <w:rPr>
                  <w:noProof/>
                  <w:webHidden/>
                  <w:sz w:val="22"/>
                  <w:szCs w:val="22"/>
                </w:rPr>
                <w:fldChar w:fldCharType="end"/>
              </w:r>
            </w:hyperlink>
          </w:p>
          <w:p w:rsidR="00637B28" w:rsidRPr="00164A47" w:rsidRDefault="00CD7944" w:rsidP="00075C2B">
            <w:pPr>
              <w:pStyle w:val="TOC1"/>
              <w:rPr>
                <w:rFonts w:eastAsiaTheme="minorEastAsia"/>
                <w:b w:val="0"/>
                <w:bCs/>
                <w:noProof/>
                <w:sz w:val="22"/>
                <w:szCs w:val="22"/>
                <w:lang w:eastAsia="en-GB"/>
              </w:rPr>
            </w:pPr>
            <w:hyperlink w:anchor="_Toc395012280" w:history="1">
              <w:r w:rsidR="00637B28" w:rsidRPr="00164A47">
                <w:rPr>
                  <w:rStyle w:val="Hyperlink"/>
                  <w:b w:val="0"/>
                  <w:noProof/>
                  <w:sz w:val="22"/>
                  <w:szCs w:val="22"/>
                </w:rPr>
                <w:t>Testing</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_Toc395012280 \h </w:instrText>
              </w:r>
              <w:r w:rsidR="00637B28" w:rsidRPr="00164A47">
                <w:rPr>
                  <w:noProof/>
                  <w:webHidden/>
                  <w:sz w:val="22"/>
                  <w:szCs w:val="22"/>
                </w:rPr>
              </w:r>
              <w:r w:rsidR="00637B28" w:rsidRPr="00164A47">
                <w:rPr>
                  <w:noProof/>
                  <w:webHidden/>
                  <w:sz w:val="22"/>
                  <w:szCs w:val="22"/>
                </w:rPr>
                <w:fldChar w:fldCharType="separate"/>
              </w:r>
              <w:r w:rsidR="00CA2946">
                <w:rPr>
                  <w:b w:val="0"/>
                  <w:noProof/>
                  <w:webHidden/>
                  <w:sz w:val="22"/>
                  <w:szCs w:val="22"/>
                </w:rPr>
                <w:t>3</w:t>
              </w:r>
              <w:r w:rsidR="00637B28" w:rsidRPr="00164A47">
                <w:rPr>
                  <w:noProof/>
                  <w:webHidden/>
                  <w:sz w:val="22"/>
                  <w:szCs w:val="22"/>
                </w:rPr>
                <w:fldChar w:fldCharType="end"/>
              </w:r>
            </w:hyperlink>
          </w:p>
          <w:p w:rsidR="00637B28" w:rsidRPr="00164A47" w:rsidRDefault="00CD7944" w:rsidP="00075C2B">
            <w:pPr>
              <w:pStyle w:val="TOC1"/>
              <w:rPr>
                <w:rFonts w:eastAsiaTheme="minorEastAsia"/>
                <w:b w:val="0"/>
                <w:bCs/>
                <w:noProof/>
                <w:sz w:val="22"/>
                <w:szCs w:val="22"/>
                <w:lang w:eastAsia="en-GB"/>
              </w:rPr>
            </w:pPr>
            <w:hyperlink w:anchor="_Toc395012281" w:history="1">
              <w:r w:rsidR="00637B28" w:rsidRPr="00164A47">
                <w:rPr>
                  <w:rStyle w:val="Hyperlink"/>
                  <w:b w:val="0"/>
                  <w:noProof/>
                  <w:sz w:val="22"/>
                  <w:szCs w:val="22"/>
                </w:rPr>
                <w:t>Communications</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_Toc395012281 \h </w:instrText>
              </w:r>
              <w:r w:rsidR="00637B28" w:rsidRPr="00164A47">
                <w:rPr>
                  <w:noProof/>
                  <w:webHidden/>
                  <w:sz w:val="22"/>
                  <w:szCs w:val="22"/>
                </w:rPr>
              </w:r>
              <w:r w:rsidR="00637B28" w:rsidRPr="00164A47">
                <w:rPr>
                  <w:noProof/>
                  <w:webHidden/>
                  <w:sz w:val="22"/>
                  <w:szCs w:val="22"/>
                </w:rPr>
                <w:fldChar w:fldCharType="separate"/>
              </w:r>
              <w:r w:rsidR="00CA2946">
                <w:rPr>
                  <w:b w:val="0"/>
                  <w:noProof/>
                  <w:webHidden/>
                  <w:sz w:val="22"/>
                  <w:szCs w:val="22"/>
                </w:rPr>
                <w:t>3</w:t>
              </w:r>
              <w:r w:rsidR="00637B28" w:rsidRPr="00164A47">
                <w:rPr>
                  <w:noProof/>
                  <w:webHidden/>
                  <w:sz w:val="22"/>
                  <w:szCs w:val="22"/>
                </w:rPr>
                <w:fldChar w:fldCharType="end"/>
              </w:r>
            </w:hyperlink>
          </w:p>
          <w:p w:rsidR="00637B28" w:rsidRPr="00164A47" w:rsidRDefault="00CD7944" w:rsidP="00075C2B">
            <w:pPr>
              <w:pStyle w:val="TOC1"/>
              <w:rPr>
                <w:rFonts w:eastAsiaTheme="minorEastAsia"/>
                <w:b w:val="0"/>
                <w:bCs/>
                <w:noProof/>
                <w:sz w:val="22"/>
                <w:szCs w:val="22"/>
                <w:lang w:eastAsia="en-GB"/>
              </w:rPr>
            </w:pPr>
            <w:hyperlink w:anchor="_Toc395012282" w:history="1">
              <w:r w:rsidR="00637B28" w:rsidRPr="00164A47">
                <w:rPr>
                  <w:rStyle w:val="Hyperlink"/>
                  <w:b w:val="0"/>
                  <w:noProof/>
                  <w:sz w:val="22"/>
                  <w:szCs w:val="22"/>
                </w:rPr>
                <w:t>Downstream Systems &amp; Processes</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_Toc395012282 \h </w:instrText>
              </w:r>
              <w:r w:rsidR="00637B28" w:rsidRPr="00164A47">
                <w:rPr>
                  <w:noProof/>
                  <w:webHidden/>
                  <w:sz w:val="22"/>
                  <w:szCs w:val="22"/>
                </w:rPr>
              </w:r>
              <w:r w:rsidR="00637B28" w:rsidRPr="00164A47">
                <w:rPr>
                  <w:noProof/>
                  <w:webHidden/>
                  <w:sz w:val="22"/>
                  <w:szCs w:val="22"/>
                </w:rPr>
                <w:fldChar w:fldCharType="separate"/>
              </w:r>
              <w:r w:rsidR="00CA2946">
                <w:rPr>
                  <w:b w:val="0"/>
                  <w:noProof/>
                  <w:webHidden/>
                  <w:sz w:val="22"/>
                  <w:szCs w:val="22"/>
                </w:rPr>
                <w:t>3</w:t>
              </w:r>
              <w:r w:rsidR="00637B28" w:rsidRPr="00164A47">
                <w:rPr>
                  <w:noProof/>
                  <w:webHidden/>
                  <w:sz w:val="22"/>
                  <w:szCs w:val="22"/>
                </w:rPr>
                <w:fldChar w:fldCharType="end"/>
              </w:r>
            </w:hyperlink>
          </w:p>
          <w:p w:rsidR="00637B28" w:rsidRPr="00164A47" w:rsidRDefault="00CD7944" w:rsidP="00075C2B">
            <w:pPr>
              <w:pStyle w:val="TOC1"/>
              <w:rPr>
                <w:rFonts w:eastAsiaTheme="minorEastAsia"/>
                <w:b w:val="0"/>
                <w:bCs/>
                <w:noProof/>
                <w:sz w:val="22"/>
                <w:szCs w:val="22"/>
                <w:lang w:eastAsia="en-GB"/>
              </w:rPr>
            </w:pPr>
            <w:hyperlink w:anchor="_Toc395012283" w:history="1">
              <w:r w:rsidR="00637B28" w:rsidRPr="00164A47">
                <w:rPr>
                  <w:rStyle w:val="Hyperlink"/>
                  <w:b w:val="0"/>
                  <w:noProof/>
                  <w:sz w:val="22"/>
                  <w:szCs w:val="22"/>
                </w:rPr>
                <w:t>Affected Reports</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_Toc395012283 \h </w:instrText>
              </w:r>
              <w:r w:rsidR="00637B28" w:rsidRPr="00164A47">
                <w:rPr>
                  <w:noProof/>
                  <w:webHidden/>
                  <w:sz w:val="22"/>
                  <w:szCs w:val="22"/>
                </w:rPr>
              </w:r>
              <w:r w:rsidR="00637B28" w:rsidRPr="00164A47">
                <w:rPr>
                  <w:noProof/>
                  <w:webHidden/>
                  <w:sz w:val="22"/>
                  <w:szCs w:val="22"/>
                </w:rPr>
                <w:fldChar w:fldCharType="separate"/>
              </w:r>
              <w:r w:rsidR="00CA2946">
                <w:rPr>
                  <w:b w:val="0"/>
                  <w:noProof/>
                  <w:webHidden/>
                  <w:sz w:val="22"/>
                  <w:szCs w:val="22"/>
                </w:rPr>
                <w:t>3</w:t>
              </w:r>
              <w:r w:rsidR="00637B28" w:rsidRPr="00164A47">
                <w:rPr>
                  <w:noProof/>
                  <w:webHidden/>
                  <w:sz w:val="22"/>
                  <w:szCs w:val="22"/>
                </w:rPr>
                <w:fldChar w:fldCharType="end"/>
              </w:r>
            </w:hyperlink>
          </w:p>
          <w:p w:rsidR="00637B28" w:rsidRPr="00164A47" w:rsidRDefault="00CD7944" w:rsidP="00075C2B">
            <w:pPr>
              <w:pStyle w:val="TOC1"/>
              <w:rPr>
                <w:rFonts w:eastAsiaTheme="minorEastAsia"/>
                <w:b w:val="0"/>
                <w:bCs/>
                <w:noProof/>
                <w:sz w:val="22"/>
                <w:szCs w:val="22"/>
                <w:lang w:eastAsia="en-GB"/>
              </w:rPr>
            </w:pPr>
            <w:hyperlink w:anchor="_Toc395012284" w:history="1">
              <w:r w:rsidR="00637B28" w:rsidRPr="00164A47">
                <w:rPr>
                  <w:rStyle w:val="Hyperlink"/>
                  <w:b w:val="0"/>
                  <w:noProof/>
                  <w:sz w:val="22"/>
                  <w:szCs w:val="22"/>
                </w:rPr>
                <w:t>Additional Background Information</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_Toc395012284 \h </w:instrText>
              </w:r>
              <w:r w:rsidR="00637B28" w:rsidRPr="00164A47">
                <w:rPr>
                  <w:noProof/>
                  <w:webHidden/>
                  <w:sz w:val="22"/>
                  <w:szCs w:val="22"/>
                </w:rPr>
              </w:r>
              <w:r w:rsidR="00637B28" w:rsidRPr="00164A47">
                <w:rPr>
                  <w:noProof/>
                  <w:webHidden/>
                  <w:sz w:val="22"/>
                  <w:szCs w:val="22"/>
                </w:rPr>
                <w:fldChar w:fldCharType="separate"/>
              </w:r>
              <w:r w:rsidR="00CA2946">
                <w:rPr>
                  <w:b w:val="0"/>
                  <w:noProof/>
                  <w:webHidden/>
                  <w:sz w:val="22"/>
                  <w:szCs w:val="22"/>
                </w:rPr>
                <w:t>3</w:t>
              </w:r>
              <w:r w:rsidR="00637B28" w:rsidRPr="00164A47">
                <w:rPr>
                  <w:noProof/>
                  <w:webHidden/>
                  <w:sz w:val="22"/>
                  <w:szCs w:val="22"/>
                </w:rPr>
                <w:fldChar w:fldCharType="end"/>
              </w:r>
            </w:hyperlink>
          </w:p>
          <w:p w:rsidR="00637B28" w:rsidRPr="00D0627D" w:rsidRDefault="00637B28" w:rsidP="00075C2B">
            <w:pPr>
              <w:rPr>
                <w:rFonts w:ascii="Calibri Light" w:hAnsi="Calibri Light"/>
                <w:b w:val="0"/>
              </w:rPr>
            </w:pPr>
            <w:r w:rsidRPr="00164A47">
              <w:rPr>
                <w:rFonts w:ascii="Calibri Light" w:hAnsi="Calibri Light"/>
              </w:rPr>
              <w:fldChar w:fldCharType="end"/>
            </w:r>
          </w:p>
        </w:tc>
      </w:tr>
      <w:tr w:rsidR="00637B28" w:rsidRPr="00164A47"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164A47" w:rsidRDefault="00637B28" w:rsidP="00075C2B">
            <w:pPr>
              <w:pStyle w:val="TOC1"/>
              <w:rPr>
                <w:b w:val="0"/>
                <w:sz w:val="24"/>
                <w:szCs w:val="24"/>
              </w:rPr>
            </w:pPr>
          </w:p>
        </w:tc>
      </w:tr>
    </w:tbl>
    <w:tbl>
      <w:tblPr>
        <w:tblStyle w:val="LightList-Accent2"/>
        <w:tblW w:w="0" w:type="auto"/>
        <w:tblLook w:val="04A0" w:firstRow="1" w:lastRow="0" w:firstColumn="1" w:lastColumn="0" w:noHBand="0" w:noVBand="1"/>
      </w:tblPr>
      <w:tblGrid>
        <w:gridCol w:w="1949"/>
        <w:gridCol w:w="896"/>
        <w:gridCol w:w="1681"/>
        <w:gridCol w:w="4480"/>
      </w:tblGrid>
      <w:tr w:rsidR="00637B28" w:rsidRPr="00077103" w:rsidTr="00CA29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4"/>
          </w:tcPr>
          <w:p w:rsidR="00637B28" w:rsidRPr="00077103" w:rsidRDefault="00637B28" w:rsidP="00075C2B">
            <w:pPr>
              <w:pStyle w:val="TabHeader1"/>
            </w:pPr>
            <w:bookmarkStart w:id="0" w:name="_Toc395012275"/>
            <w:r>
              <w:t>Document Version Control</w:t>
            </w:r>
            <w:bookmarkEnd w:id="0"/>
            <w:r w:rsidRPr="00077103">
              <w:t xml:space="preserve"> </w:t>
            </w:r>
          </w:p>
        </w:tc>
      </w:tr>
      <w:tr w:rsidR="00637B28" w:rsidRPr="00CA64F5" w:rsidTr="00CA2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4"/>
          </w:tcPr>
          <w:p w:rsidR="00637B28" w:rsidRPr="00CA64F5" w:rsidRDefault="00637B28" w:rsidP="00075C2B">
            <w:pPr>
              <w:rPr>
                <w:rFonts w:ascii="Arial Narrow" w:hAnsi="Arial Narrow"/>
                <w:b w:val="0"/>
                <w:i/>
              </w:rPr>
            </w:pPr>
            <w:r>
              <w:rPr>
                <w:rFonts w:ascii="Arial Narrow" w:hAnsi="Arial Narrow"/>
                <w:b w:val="0"/>
                <w:i/>
              </w:rPr>
              <w:t>Change History/Review Details</w:t>
            </w:r>
          </w:p>
        </w:tc>
      </w:tr>
      <w:tr w:rsidR="00637B28" w:rsidRPr="00CA64F5" w:rsidTr="00CA2946">
        <w:tc>
          <w:tcPr>
            <w:cnfStyle w:val="001000000000" w:firstRow="0" w:lastRow="0" w:firstColumn="1" w:lastColumn="0" w:oddVBand="0" w:evenVBand="0" w:oddHBand="0" w:evenHBand="0" w:firstRowFirstColumn="0" w:firstRowLastColumn="0" w:lastRowFirstColumn="0" w:lastRowLastColumn="0"/>
            <w:tcW w:w="1949" w:type="dxa"/>
            <w:tcBorders>
              <w:top w:val="single" w:sz="8" w:space="0" w:color="ED7D31" w:themeColor="accent2"/>
              <w:bottom w:val="single" w:sz="8" w:space="0" w:color="ED7D31" w:themeColor="accent2"/>
              <w:right w:val="single" w:sz="8" w:space="0" w:color="ED7D31" w:themeColor="accent2"/>
            </w:tcBorders>
            <w:shd w:val="clear" w:color="auto" w:fill="F4B083" w:themeFill="accent2" w:themeFillTint="99"/>
          </w:tcPr>
          <w:p w:rsidR="00637B28" w:rsidRPr="0049146E" w:rsidRDefault="00637B28" w:rsidP="00075C2B">
            <w:pPr>
              <w:rPr>
                <w:b w:val="0"/>
                <w:bCs w:val="0"/>
                <w:color w:val="FFFFFF" w:themeColor="background1"/>
              </w:rPr>
            </w:pPr>
            <w:r w:rsidRPr="0049146E">
              <w:rPr>
                <w:b w:val="0"/>
                <w:bCs w:val="0"/>
                <w:color w:val="FFFFFF" w:themeColor="background1"/>
              </w:rPr>
              <w:t>Date</w:t>
            </w:r>
          </w:p>
        </w:tc>
        <w:tc>
          <w:tcPr>
            <w:tcW w:w="896" w:type="dxa"/>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4B083" w:themeFill="accent2" w:themeFillTint="99"/>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681" w:type="dxa"/>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4B083" w:themeFill="accent2" w:themeFillTint="99"/>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4480" w:type="dxa"/>
            <w:tcBorders>
              <w:top w:val="single" w:sz="8" w:space="0" w:color="ED7D31" w:themeColor="accent2"/>
              <w:left w:val="single" w:sz="8" w:space="0" w:color="ED7D31" w:themeColor="accent2"/>
              <w:bottom w:val="single" w:sz="8" w:space="0" w:color="ED7D31" w:themeColor="accent2"/>
            </w:tcBorders>
            <w:shd w:val="clear" w:color="auto" w:fill="F4B083" w:themeFill="accent2" w:themeFillTint="99"/>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637B28" w:rsidRPr="0049146E" w:rsidTr="00CA2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Borders>
              <w:right w:val="single" w:sz="8" w:space="0" w:color="ED7D31" w:themeColor="accent2"/>
            </w:tcBorders>
          </w:tcPr>
          <w:p w:rsidR="00637B28" w:rsidRPr="0049146E" w:rsidRDefault="00196FFE" w:rsidP="00075C2B">
            <w:pPr>
              <w:rPr>
                <w:b w:val="0"/>
                <w:bCs w:val="0"/>
              </w:rPr>
            </w:pPr>
            <w:r>
              <w:rPr>
                <w:b w:val="0"/>
                <w:bCs w:val="0"/>
              </w:rPr>
              <w:t>11-May-2021</w:t>
            </w:r>
          </w:p>
        </w:tc>
        <w:tc>
          <w:tcPr>
            <w:tcW w:w="896" w:type="dxa"/>
            <w:tcBorders>
              <w:left w:val="single" w:sz="8" w:space="0" w:color="ED7D31" w:themeColor="accent2"/>
              <w:right w:val="single" w:sz="8" w:space="0" w:color="ED7D31" w:themeColor="accent2"/>
            </w:tcBorders>
          </w:tcPr>
          <w:p w:rsidR="00637B28" w:rsidRPr="0049146E" w:rsidRDefault="00CA2946" w:rsidP="00075C2B">
            <w:pPr>
              <w:cnfStyle w:val="000000100000" w:firstRow="0" w:lastRow="0" w:firstColumn="0" w:lastColumn="0" w:oddVBand="0" w:evenVBand="0" w:oddHBand="1" w:evenHBand="0" w:firstRowFirstColumn="0" w:firstRowLastColumn="0" w:lastRowFirstColumn="0" w:lastRowLastColumn="0"/>
              <w:rPr>
                <w:bCs/>
              </w:rPr>
            </w:pPr>
            <w:r>
              <w:rPr>
                <w:bCs/>
              </w:rPr>
              <w:t>1.0</w:t>
            </w:r>
          </w:p>
        </w:tc>
        <w:tc>
          <w:tcPr>
            <w:tcW w:w="1681" w:type="dxa"/>
            <w:tcBorders>
              <w:left w:val="single" w:sz="8" w:space="0" w:color="ED7D31" w:themeColor="accent2"/>
              <w:right w:val="single" w:sz="8" w:space="0" w:color="ED7D31" w:themeColor="accent2"/>
            </w:tcBorders>
          </w:tcPr>
          <w:p w:rsidR="00637B28" w:rsidRPr="0049146E" w:rsidRDefault="00CA2946" w:rsidP="00075C2B">
            <w:pPr>
              <w:cnfStyle w:val="000000100000" w:firstRow="0" w:lastRow="0" w:firstColumn="0" w:lastColumn="0" w:oddVBand="0" w:evenVBand="0" w:oddHBand="1" w:evenHBand="0" w:firstRowFirstColumn="0" w:firstRowLastColumn="0" w:lastRowFirstColumn="0" w:lastRowLastColumn="0"/>
              <w:rPr>
                <w:bCs/>
              </w:rPr>
            </w:pPr>
            <w:r>
              <w:rPr>
                <w:bCs/>
              </w:rPr>
              <w:t xml:space="preserve">Athena </w:t>
            </w:r>
            <w:proofErr w:type="spellStart"/>
            <w:r>
              <w:rPr>
                <w:bCs/>
              </w:rPr>
              <w:t>Artuso</w:t>
            </w:r>
            <w:proofErr w:type="spellEnd"/>
          </w:p>
        </w:tc>
        <w:tc>
          <w:tcPr>
            <w:tcW w:w="4480" w:type="dxa"/>
            <w:tcBorders>
              <w:left w:val="single" w:sz="8" w:space="0" w:color="ED7D31" w:themeColor="accent2"/>
            </w:tcBorders>
          </w:tcPr>
          <w:p w:rsidR="00637B28" w:rsidRPr="0049146E" w:rsidRDefault="00CA2946" w:rsidP="00075C2B">
            <w:pPr>
              <w:cnfStyle w:val="000000100000" w:firstRow="0" w:lastRow="0" w:firstColumn="0" w:lastColumn="0" w:oddVBand="0" w:evenVBand="0" w:oddHBand="1" w:evenHBand="0" w:firstRowFirstColumn="0" w:firstRowLastColumn="0" w:lastRowFirstColumn="0" w:lastRowLastColumn="0"/>
            </w:pPr>
            <w:r>
              <w:t>Initial draft.</w:t>
            </w:r>
          </w:p>
        </w:tc>
      </w:tr>
      <w:tr w:rsidR="00637B28" w:rsidRPr="0049146E" w:rsidTr="00CA2946">
        <w:tc>
          <w:tcPr>
            <w:cnfStyle w:val="001000000000" w:firstRow="0" w:lastRow="0" w:firstColumn="1" w:lastColumn="0" w:oddVBand="0" w:evenVBand="0" w:oddHBand="0" w:evenHBand="0" w:firstRowFirstColumn="0" w:firstRowLastColumn="0" w:lastRowFirstColumn="0" w:lastRowLastColumn="0"/>
            <w:tcW w:w="1949" w:type="dxa"/>
            <w:tcBorders>
              <w:right w:val="single" w:sz="8" w:space="0" w:color="ED7D31" w:themeColor="accent2"/>
            </w:tcBorders>
          </w:tcPr>
          <w:p w:rsidR="00637B28" w:rsidRPr="0049146E" w:rsidRDefault="00637B28" w:rsidP="00075C2B">
            <w:pPr>
              <w:rPr>
                <w:b w:val="0"/>
                <w:bCs w:val="0"/>
              </w:rPr>
            </w:pPr>
          </w:p>
        </w:tc>
        <w:tc>
          <w:tcPr>
            <w:tcW w:w="896" w:type="dxa"/>
            <w:tcBorders>
              <w:left w:val="single" w:sz="8" w:space="0" w:color="ED7D31" w:themeColor="accent2"/>
              <w:right w:val="single" w:sz="8" w:space="0" w:color="ED7D31" w:themeColor="accent2"/>
            </w:tcBorders>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bCs/>
              </w:rPr>
            </w:pPr>
          </w:p>
        </w:tc>
        <w:tc>
          <w:tcPr>
            <w:tcW w:w="1681" w:type="dxa"/>
            <w:tcBorders>
              <w:left w:val="single" w:sz="8" w:space="0" w:color="ED7D31" w:themeColor="accent2"/>
              <w:right w:val="single" w:sz="8" w:space="0" w:color="ED7D31" w:themeColor="accent2"/>
            </w:tcBorders>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bCs/>
              </w:rPr>
            </w:pPr>
          </w:p>
        </w:tc>
        <w:tc>
          <w:tcPr>
            <w:tcW w:w="4480" w:type="dxa"/>
            <w:tcBorders>
              <w:left w:val="single" w:sz="8" w:space="0" w:color="ED7D31" w:themeColor="accent2"/>
            </w:tcBorders>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pPr>
          </w:p>
        </w:tc>
      </w:tr>
      <w:tr w:rsidR="00637B28" w:rsidRPr="0049146E" w:rsidTr="00CA2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Borders>
              <w:right w:val="single" w:sz="8" w:space="0" w:color="ED7D31" w:themeColor="accent2"/>
            </w:tcBorders>
          </w:tcPr>
          <w:p w:rsidR="00637B28" w:rsidRPr="0049146E" w:rsidRDefault="00637B28" w:rsidP="00075C2B">
            <w:pPr>
              <w:rPr>
                <w:b w:val="0"/>
                <w:bCs w:val="0"/>
              </w:rPr>
            </w:pPr>
          </w:p>
        </w:tc>
        <w:tc>
          <w:tcPr>
            <w:tcW w:w="896" w:type="dxa"/>
            <w:tcBorders>
              <w:left w:val="single" w:sz="8" w:space="0" w:color="ED7D31" w:themeColor="accent2"/>
              <w:right w:val="single" w:sz="8" w:space="0" w:color="ED7D31" w:themeColor="accent2"/>
            </w:tcBorders>
          </w:tcPr>
          <w:p w:rsidR="00637B28" w:rsidRPr="0049146E" w:rsidRDefault="00637B28" w:rsidP="00075C2B">
            <w:pPr>
              <w:cnfStyle w:val="000000100000" w:firstRow="0" w:lastRow="0" w:firstColumn="0" w:lastColumn="0" w:oddVBand="0" w:evenVBand="0" w:oddHBand="1" w:evenHBand="0" w:firstRowFirstColumn="0" w:firstRowLastColumn="0" w:lastRowFirstColumn="0" w:lastRowLastColumn="0"/>
              <w:rPr>
                <w:bCs/>
              </w:rPr>
            </w:pPr>
          </w:p>
        </w:tc>
        <w:tc>
          <w:tcPr>
            <w:tcW w:w="1681" w:type="dxa"/>
            <w:tcBorders>
              <w:left w:val="single" w:sz="8" w:space="0" w:color="ED7D31" w:themeColor="accent2"/>
              <w:right w:val="single" w:sz="8" w:space="0" w:color="ED7D31" w:themeColor="accent2"/>
            </w:tcBorders>
          </w:tcPr>
          <w:p w:rsidR="00637B28" w:rsidRPr="0049146E" w:rsidRDefault="00637B28" w:rsidP="00075C2B">
            <w:pPr>
              <w:cnfStyle w:val="000000100000" w:firstRow="0" w:lastRow="0" w:firstColumn="0" w:lastColumn="0" w:oddVBand="0" w:evenVBand="0" w:oddHBand="1" w:evenHBand="0" w:firstRowFirstColumn="0" w:firstRowLastColumn="0" w:lastRowFirstColumn="0" w:lastRowLastColumn="0"/>
              <w:rPr>
                <w:bCs/>
              </w:rPr>
            </w:pPr>
          </w:p>
        </w:tc>
        <w:tc>
          <w:tcPr>
            <w:tcW w:w="4480" w:type="dxa"/>
            <w:tcBorders>
              <w:left w:val="single" w:sz="8" w:space="0" w:color="ED7D31" w:themeColor="accent2"/>
            </w:tcBorders>
          </w:tcPr>
          <w:p w:rsidR="00637B28" w:rsidRPr="0049146E" w:rsidRDefault="00637B28" w:rsidP="00075C2B">
            <w:pPr>
              <w:cnfStyle w:val="000000100000" w:firstRow="0" w:lastRow="0" w:firstColumn="0" w:lastColumn="0" w:oddVBand="0" w:evenVBand="0" w:oddHBand="1" w:evenHBand="0" w:firstRowFirstColumn="0" w:firstRowLastColumn="0" w:lastRowFirstColumn="0" w:lastRowLastColumn="0"/>
            </w:pPr>
          </w:p>
        </w:tc>
      </w:tr>
    </w:tbl>
    <w:p w:rsidR="00637B28" w:rsidRDefault="00637B28" w:rsidP="00637B28">
      <w:pPr>
        <w:spacing w:after="0" w:line="240" w:lineRule="auto"/>
      </w:pPr>
    </w:p>
    <w:p w:rsidR="00637B28" w:rsidRDefault="00637B28" w:rsidP="00637B28"/>
    <w:p w:rsidR="00637B28" w:rsidRDefault="00637B28" w:rsidP="00637B28"/>
    <w:p w:rsidR="00637B28" w:rsidRPr="00CA64F5" w:rsidRDefault="00637B28" w:rsidP="00637B28">
      <w:r>
        <w:br w:type="page"/>
      </w:r>
    </w:p>
    <w:tbl>
      <w:tblPr>
        <w:tblStyle w:val="LightList-Accent3"/>
        <w:tblW w:w="0" w:type="auto"/>
        <w:tblLook w:val="04A0" w:firstRow="1" w:lastRow="0" w:firstColumn="1" w:lastColumn="0" w:noHBand="0" w:noVBand="1"/>
      </w:tblPr>
      <w:tblGrid>
        <w:gridCol w:w="9006"/>
      </w:tblGrid>
      <w:tr w:rsidR="00637B28" w:rsidRPr="00CA64F5" w:rsidTr="003D061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rsidR="00637B28" w:rsidRPr="00077103" w:rsidRDefault="00637B28" w:rsidP="00075C2B">
            <w:pPr>
              <w:pStyle w:val="TabHeader1"/>
            </w:pPr>
            <w:bookmarkStart w:id="1" w:name="_Toc395012276"/>
            <w:r w:rsidRPr="00077103">
              <w:lastRenderedPageBreak/>
              <w:t>Approved process for raising</w:t>
            </w:r>
            <w:bookmarkEnd w:id="1"/>
            <w:r w:rsidRPr="00077103">
              <w:t xml:space="preserve"> </w:t>
            </w:r>
          </w:p>
        </w:tc>
      </w:tr>
      <w:tr w:rsidR="00637B28" w:rsidRPr="00CA64F5" w:rsidTr="003D061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rsidR="00637B28" w:rsidRPr="00CA64F5" w:rsidRDefault="00637B28" w:rsidP="00075C2B">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637B28" w:rsidRPr="00CA64F5" w:rsidTr="003D0613">
        <w:tc>
          <w:tcPr>
            <w:cnfStyle w:val="001000000000" w:firstRow="0" w:lastRow="0" w:firstColumn="1" w:lastColumn="0" w:oddVBand="0" w:evenVBand="0" w:oddHBand="0" w:evenHBand="0" w:firstRowFirstColumn="0" w:firstRowLastColumn="0" w:lastRowFirstColumn="0" w:lastRowLastColumn="0"/>
            <w:tcW w:w="9006" w:type="dxa"/>
          </w:tcPr>
          <w:p w:rsidR="00637B28" w:rsidRDefault="00CA2946" w:rsidP="00075C2B">
            <w:pPr>
              <w:rPr>
                <w:b w:val="0"/>
              </w:rPr>
            </w:pPr>
            <w:r>
              <w:rPr>
                <w:b w:val="0"/>
              </w:rPr>
              <w:t xml:space="preserve">The Active Roles Web Interface is used by HR Systems to manage access to the HR Reporting environments. Individuals are added to Active Directory (“AD”) groups, and the groups are granted read-only access to folders and sub-folders within the HR Reporting environments. Which AD groups are granted access to which folders/sub-folders is determined by consultation, usually within the Functional Analysis or HR Analytics teams, but </w:t>
            </w:r>
            <w:r w:rsidR="00D037C9">
              <w:rPr>
                <w:b w:val="0"/>
              </w:rPr>
              <w:t>often</w:t>
            </w:r>
            <w:r>
              <w:rPr>
                <w:b w:val="0"/>
              </w:rPr>
              <w:t xml:space="preserve"> with input from the HR Systems business change advisors. </w:t>
            </w:r>
          </w:p>
          <w:p w:rsidR="00D037C9" w:rsidRDefault="00D037C9" w:rsidP="00075C2B">
            <w:pPr>
              <w:rPr>
                <w:b w:val="0"/>
              </w:rPr>
            </w:pPr>
            <w:r w:rsidRPr="00D037C9">
              <w:t>Note:</w:t>
            </w:r>
            <w:r>
              <w:rPr>
                <w:b w:val="0"/>
              </w:rPr>
              <w:t xml:space="preserve"> all users must login to the HR Reporting environments via CONNECT. Users with CONNECT managed desktops will be logged in automatically, but those without CONNECT managed desktops must be set up with a “Global” CONNECT account. The Functional Analysis team are responsible for the creation of these accounts for users of HR Reporting. </w:t>
            </w:r>
          </w:p>
          <w:p w:rsidR="00644822" w:rsidRDefault="00CA2946" w:rsidP="00116A04">
            <w:pPr>
              <w:rPr>
                <w:b w:val="0"/>
              </w:rPr>
            </w:pPr>
            <w:r>
              <w:rPr>
                <w:b w:val="0"/>
              </w:rPr>
              <w:t>Only a small number of people</w:t>
            </w:r>
            <w:r w:rsidR="00116A04">
              <w:rPr>
                <w:b w:val="0"/>
              </w:rPr>
              <w:t xml:space="preserve"> within HR Systems</w:t>
            </w:r>
            <w:r>
              <w:rPr>
                <w:b w:val="0"/>
              </w:rPr>
              <w:t xml:space="preserve"> have access to the Active Roles Web Interface to view and manage the AD groups</w:t>
            </w:r>
            <w:r w:rsidR="00644822">
              <w:rPr>
                <w:b w:val="0"/>
              </w:rPr>
              <w:t xml:space="preserve">; the site itself is managed by the Microsoft Platform Services Team (“MPST”).  MPST are the owners of the Active Roles Web Interface and they can grant or remove access to the site upon request.  </w:t>
            </w:r>
          </w:p>
          <w:p w:rsidR="000C6A84" w:rsidRDefault="000C6A84" w:rsidP="00116A04">
            <w:pPr>
              <w:rPr>
                <w:b w:val="0"/>
              </w:rPr>
            </w:pPr>
            <w:r>
              <w:rPr>
                <w:b w:val="0"/>
              </w:rPr>
              <w:t xml:space="preserve">There are two different types of AD groups: normal groups, and “super-groups” which are for use solely by report writers and support teams. You can tell which is which by looking at the group name prefix. </w:t>
            </w:r>
          </w:p>
          <w:p w:rsidR="000C6A84" w:rsidRPr="000C6A84" w:rsidRDefault="000C6A84" w:rsidP="002D2027">
            <w:pPr>
              <w:pStyle w:val="ListParagraph"/>
              <w:numPr>
                <w:ilvl w:val="0"/>
                <w:numId w:val="5"/>
              </w:numPr>
              <w:rPr>
                <w:b w:val="0"/>
              </w:rPr>
            </w:pPr>
            <w:r w:rsidRPr="000C6A84">
              <w:t>HRIS-</w:t>
            </w:r>
            <w:r w:rsidRPr="00196FFE">
              <w:rPr>
                <w:color w:val="0070C0"/>
              </w:rPr>
              <w:t>RR</w:t>
            </w:r>
            <w:r w:rsidRPr="000C6A84">
              <w:t xml:space="preserve">-… : </w:t>
            </w:r>
            <w:r w:rsidRPr="000C6A84">
              <w:rPr>
                <w:b w:val="0"/>
              </w:rPr>
              <w:t xml:space="preserve">this is a normal AD group which can be maintained by the Functional Analysis team. </w:t>
            </w:r>
            <w:r w:rsidRPr="000C6A84">
              <w:rPr>
                <w:b w:val="0"/>
              </w:rPr>
              <w:t>Requests for changes to existing AD groups must be raised on OSM as Minor Changes and implemented by the Functional Analysis team.</w:t>
            </w:r>
          </w:p>
          <w:p w:rsidR="000C6A84" w:rsidRPr="000C6A84" w:rsidRDefault="000C6A84" w:rsidP="000C6A84">
            <w:pPr>
              <w:pStyle w:val="ListParagraph"/>
              <w:numPr>
                <w:ilvl w:val="0"/>
                <w:numId w:val="5"/>
              </w:numPr>
            </w:pPr>
            <w:r>
              <w:t>HRIS-</w:t>
            </w:r>
            <w:r w:rsidRPr="00196FFE">
              <w:rPr>
                <w:color w:val="FF0000"/>
              </w:rPr>
              <w:t>RS</w:t>
            </w:r>
            <w:r>
              <w:t xml:space="preserve">-…: </w:t>
            </w:r>
            <w:r>
              <w:rPr>
                <w:b w:val="0"/>
              </w:rPr>
              <w:t xml:space="preserve">this is a “super-group”. Members of reporting super-groups have total access to the HR Reporting environments, and members of “Report Writers” super-groups are able to publish content to the HR Reporting environments. Super-groups can only be maintained by Microsoft Platform Services, and all changes related to super-group membership </w:t>
            </w:r>
            <w:r w:rsidRPr="000C6A84">
              <w:rPr>
                <w:color w:val="FF0000"/>
              </w:rPr>
              <w:t xml:space="preserve">must be approved in writing by Simon </w:t>
            </w:r>
            <w:proofErr w:type="spellStart"/>
            <w:r w:rsidRPr="000C6A84">
              <w:rPr>
                <w:color w:val="FF0000"/>
              </w:rPr>
              <w:t>Burford</w:t>
            </w:r>
            <w:proofErr w:type="spellEnd"/>
            <w:r w:rsidRPr="000C6A84">
              <w:rPr>
                <w:color w:val="FF0000"/>
              </w:rPr>
              <w:t xml:space="preserve">, Athena </w:t>
            </w:r>
            <w:proofErr w:type="spellStart"/>
            <w:r w:rsidRPr="000C6A84">
              <w:rPr>
                <w:color w:val="FF0000"/>
              </w:rPr>
              <w:t>Artuso</w:t>
            </w:r>
            <w:proofErr w:type="spellEnd"/>
            <w:r w:rsidRPr="000C6A84">
              <w:rPr>
                <w:color w:val="FF0000"/>
              </w:rPr>
              <w:t xml:space="preserve">, or Mandy </w:t>
            </w:r>
            <w:proofErr w:type="spellStart"/>
            <w:r w:rsidRPr="000C6A84">
              <w:rPr>
                <w:color w:val="FF0000"/>
              </w:rPr>
              <w:t>Zaccheo</w:t>
            </w:r>
            <w:proofErr w:type="spellEnd"/>
            <w:r w:rsidRPr="000C6A84">
              <w:rPr>
                <w:color w:val="FF0000"/>
              </w:rPr>
              <w:t xml:space="preserve">. </w:t>
            </w:r>
          </w:p>
          <w:p w:rsidR="003D0613" w:rsidRDefault="00644822" w:rsidP="00116A04">
            <w:pPr>
              <w:rPr>
                <w:b w:val="0"/>
              </w:rPr>
            </w:pPr>
            <w:r>
              <w:rPr>
                <w:b w:val="0"/>
              </w:rPr>
              <w:t xml:space="preserve">Requests for creation of new </w:t>
            </w:r>
            <w:r w:rsidR="00196FFE" w:rsidRPr="00196FFE">
              <w:rPr>
                <w:color w:val="0070C0"/>
              </w:rPr>
              <w:t>normal</w:t>
            </w:r>
            <w:r w:rsidR="00196FFE" w:rsidRPr="00196FFE">
              <w:rPr>
                <w:b w:val="0"/>
                <w:color w:val="0070C0"/>
              </w:rPr>
              <w:t xml:space="preserve"> </w:t>
            </w:r>
            <w:r>
              <w:rPr>
                <w:b w:val="0"/>
              </w:rPr>
              <w:t xml:space="preserve">AD groups must be raised on OSM as Minor Changes and </w:t>
            </w:r>
            <w:r w:rsidR="003D0613">
              <w:rPr>
                <w:b w:val="0"/>
              </w:rPr>
              <w:t>a task must be assigned to</w:t>
            </w:r>
            <w:r>
              <w:rPr>
                <w:b w:val="0"/>
              </w:rPr>
              <w:t xml:space="preserve"> MPST</w:t>
            </w:r>
            <w:r w:rsidR="003D0613">
              <w:rPr>
                <w:b w:val="0"/>
              </w:rPr>
              <w:t xml:space="preserve"> with details of the new group. These must include:</w:t>
            </w:r>
          </w:p>
          <w:p w:rsidR="003D0613" w:rsidRPr="003D0613" w:rsidRDefault="003D0613" w:rsidP="003D0613">
            <w:pPr>
              <w:pStyle w:val="ListParagraph"/>
              <w:numPr>
                <w:ilvl w:val="0"/>
                <w:numId w:val="4"/>
              </w:numPr>
            </w:pPr>
            <w:r>
              <w:t xml:space="preserve">Group name – </w:t>
            </w:r>
            <w:r>
              <w:rPr>
                <w:b w:val="0"/>
              </w:rPr>
              <w:t>this must be in the format “HRIS-</w:t>
            </w:r>
            <w:r w:rsidRPr="00196FFE">
              <w:rPr>
                <w:color w:val="0070C0"/>
              </w:rPr>
              <w:t>RR</w:t>
            </w:r>
            <w:r>
              <w:rPr>
                <w:b w:val="0"/>
              </w:rPr>
              <w:t xml:space="preserve">-[short descriptive group name]” . </w:t>
            </w:r>
            <w:bookmarkStart w:id="2" w:name="_GoBack"/>
            <w:bookmarkEnd w:id="2"/>
          </w:p>
          <w:p w:rsidR="003D0613" w:rsidRPr="003D0613" w:rsidRDefault="003D0613" w:rsidP="003D0613">
            <w:pPr>
              <w:pStyle w:val="ListParagraph"/>
              <w:numPr>
                <w:ilvl w:val="1"/>
                <w:numId w:val="4"/>
              </w:numPr>
              <w:rPr>
                <w:b w:val="0"/>
              </w:rPr>
            </w:pPr>
            <w:r w:rsidRPr="003D0613">
              <w:rPr>
                <w:b w:val="0"/>
                <w:i/>
              </w:rPr>
              <w:t>Example</w:t>
            </w:r>
            <w:r w:rsidRPr="003D0613">
              <w:rPr>
                <w:b w:val="0"/>
              </w:rPr>
              <w:t>: HRIS-RR-FINANCE_BFT</w:t>
            </w:r>
          </w:p>
          <w:p w:rsidR="003D0613" w:rsidRPr="003D0613" w:rsidRDefault="003D0613" w:rsidP="003D0613">
            <w:pPr>
              <w:pStyle w:val="ListParagraph"/>
              <w:numPr>
                <w:ilvl w:val="0"/>
                <w:numId w:val="4"/>
              </w:numPr>
            </w:pPr>
            <w:r>
              <w:t>Description –</w:t>
            </w:r>
            <w:r>
              <w:rPr>
                <w:b w:val="0"/>
              </w:rPr>
              <w:t xml:space="preserve"> a description of the group you wish to create. </w:t>
            </w:r>
          </w:p>
          <w:p w:rsidR="003D0613" w:rsidRPr="003D0613" w:rsidRDefault="003D0613" w:rsidP="003D0613">
            <w:pPr>
              <w:pStyle w:val="ListParagraph"/>
              <w:numPr>
                <w:ilvl w:val="1"/>
                <w:numId w:val="4"/>
              </w:numPr>
              <w:rPr>
                <w:b w:val="0"/>
              </w:rPr>
            </w:pPr>
            <w:r w:rsidRPr="003D0613">
              <w:rPr>
                <w:b w:val="0"/>
                <w:i/>
              </w:rPr>
              <w:t>Example</w:t>
            </w:r>
            <w:r w:rsidRPr="003D0613">
              <w:rPr>
                <w:b w:val="0"/>
              </w:rPr>
              <w:t>: Finance Budgeting &amp; Forecasting Team</w:t>
            </w:r>
          </w:p>
          <w:p w:rsidR="00644822" w:rsidRDefault="003D0613" w:rsidP="00116A04">
            <w:pPr>
              <w:rPr>
                <w:b w:val="0"/>
              </w:rPr>
            </w:pPr>
            <w:r>
              <w:rPr>
                <w:b w:val="0"/>
              </w:rPr>
              <w:t>MPST</w:t>
            </w:r>
            <w:r w:rsidR="00644822">
              <w:rPr>
                <w:b w:val="0"/>
              </w:rPr>
              <w:t xml:space="preserve"> will creat</w:t>
            </w:r>
            <w:r>
              <w:rPr>
                <w:b w:val="0"/>
              </w:rPr>
              <w:t xml:space="preserve">e the group profile, and the </w:t>
            </w:r>
            <w:r w:rsidR="00644822">
              <w:rPr>
                <w:b w:val="0"/>
              </w:rPr>
              <w:t xml:space="preserve">Functional Analysis </w:t>
            </w:r>
            <w:r>
              <w:rPr>
                <w:b w:val="0"/>
              </w:rPr>
              <w:t xml:space="preserve">team </w:t>
            </w:r>
            <w:r w:rsidR="00644822">
              <w:rPr>
                <w:b w:val="0"/>
              </w:rPr>
              <w:t xml:space="preserve">can then add individual staff members. </w:t>
            </w:r>
          </w:p>
          <w:p w:rsidR="00196FFE" w:rsidRDefault="00196FFE" w:rsidP="00196FFE">
            <w:pPr>
              <w:rPr>
                <w:b w:val="0"/>
              </w:rPr>
            </w:pPr>
            <w:r>
              <w:rPr>
                <w:b w:val="0"/>
              </w:rPr>
              <w:lastRenderedPageBreak/>
              <w:t xml:space="preserve">Requests for creation of new </w:t>
            </w:r>
            <w:r w:rsidRPr="00196FFE">
              <w:rPr>
                <w:color w:val="FF0000"/>
              </w:rPr>
              <w:t>super-groups</w:t>
            </w:r>
            <w:r w:rsidRPr="00196FFE">
              <w:rPr>
                <w:b w:val="0"/>
                <w:color w:val="FF0000"/>
              </w:rPr>
              <w:t xml:space="preserve"> </w:t>
            </w:r>
            <w:r>
              <w:rPr>
                <w:b w:val="0"/>
              </w:rPr>
              <w:t>must be raised on OSM as Minor Changes</w:t>
            </w:r>
            <w:r>
              <w:rPr>
                <w:b w:val="0"/>
              </w:rPr>
              <w:t xml:space="preserve">, but only after written approval has been granted by Simon </w:t>
            </w:r>
            <w:proofErr w:type="spellStart"/>
            <w:r>
              <w:rPr>
                <w:b w:val="0"/>
              </w:rPr>
              <w:t>Burford</w:t>
            </w:r>
            <w:proofErr w:type="spellEnd"/>
            <w:r>
              <w:rPr>
                <w:b w:val="0"/>
              </w:rPr>
              <w:t xml:space="preserve">, Athena </w:t>
            </w:r>
            <w:proofErr w:type="spellStart"/>
            <w:r>
              <w:rPr>
                <w:b w:val="0"/>
              </w:rPr>
              <w:t>Artuso</w:t>
            </w:r>
            <w:proofErr w:type="spellEnd"/>
            <w:r>
              <w:rPr>
                <w:b w:val="0"/>
              </w:rPr>
              <w:t xml:space="preserve">, or Mandy </w:t>
            </w:r>
            <w:proofErr w:type="spellStart"/>
            <w:r>
              <w:rPr>
                <w:b w:val="0"/>
              </w:rPr>
              <w:t>Zaccheo</w:t>
            </w:r>
            <w:proofErr w:type="spellEnd"/>
            <w:r>
              <w:rPr>
                <w:b w:val="0"/>
              </w:rPr>
              <w:t>.</w:t>
            </w:r>
            <w:r>
              <w:rPr>
                <w:b w:val="0"/>
              </w:rPr>
              <w:t xml:space="preserve"> </w:t>
            </w:r>
            <w:r>
              <w:rPr>
                <w:b w:val="0"/>
              </w:rPr>
              <w:t>A</w:t>
            </w:r>
            <w:r>
              <w:rPr>
                <w:b w:val="0"/>
              </w:rPr>
              <w:t xml:space="preserve"> task must be assigned to MPST with details of the new group. These must include:</w:t>
            </w:r>
          </w:p>
          <w:p w:rsidR="00196FFE" w:rsidRPr="003D0613" w:rsidRDefault="00196FFE" w:rsidP="00196FFE">
            <w:pPr>
              <w:pStyle w:val="ListParagraph"/>
              <w:numPr>
                <w:ilvl w:val="0"/>
                <w:numId w:val="4"/>
              </w:numPr>
            </w:pPr>
            <w:r>
              <w:t xml:space="preserve">Group name – </w:t>
            </w:r>
            <w:r>
              <w:rPr>
                <w:b w:val="0"/>
              </w:rPr>
              <w:t>this must be in the format “HRIS-</w:t>
            </w:r>
            <w:r w:rsidRPr="00196FFE">
              <w:rPr>
                <w:color w:val="FF0000"/>
              </w:rPr>
              <w:t>R</w:t>
            </w:r>
            <w:r w:rsidRPr="00196FFE">
              <w:rPr>
                <w:color w:val="FF0000"/>
              </w:rPr>
              <w:t>S</w:t>
            </w:r>
            <w:r>
              <w:rPr>
                <w:b w:val="0"/>
              </w:rPr>
              <w:t xml:space="preserve">-[short descriptive group name]” </w:t>
            </w:r>
            <w:r>
              <w:rPr>
                <w:b w:val="0"/>
              </w:rPr>
              <w:t xml:space="preserve"> </w:t>
            </w:r>
          </w:p>
          <w:p w:rsidR="00196FFE" w:rsidRPr="003D0613" w:rsidRDefault="00196FFE" w:rsidP="00196FFE">
            <w:pPr>
              <w:pStyle w:val="ListParagraph"/>
              <w:numPr>
                <w:ilvl w:val="1"/>
                <w:numId w:val="4"/>
              </w:numPr>
              <w:rPr>
                <w:b w:val="0"/>
              </w:rPr>
            </w:pPr>
            <w:r w:rsidRPr="003D0613">
              <w:rPr>
                <w:b w:val="0"/>
                <w:i/>
              </w:rPr>
              <w:t>Example</w:t>
            </w:r>
            <w:r w:rsidRPr="003D0613">
              <w:rPr>
                <w:b w:val="0"/>
              </w:rPr>
              <w:t>: HRIS-R</w:t>
            </w:r>
            <w:r>
              <w:rPr>
                <w:b w:val="0"/>
              </w:rPr>
              <w:t>S</w:t>
            </w:r>
            <w:r w:rsidRPr="003D0613">
              <w:rPr>
                <w:b w:val="0"/>
              </w:rPr>
              <w:t>-</w:t>
            </w:r>
            <w:proofErr w:type="spellStart"/>
            <w:r>
              <w:rPr>
                <w:b w:val="0"/>
              </w:rPr>
              <w:t>PowerBI</w:t>
            </w:r>
            <w:proofErr w:type="spellEnd"/>
            <w:r>
              <w:rPr>
                <w:b w:val="0"/>
              </w:rPr>
              <w:t xml:space="preserve"> Report Writers – Project Teams</w:t>
            </w:r>
          </w:p>
          <w:p w:rsidR="00196FFE" w:rsidRPr="003D0613" w:rsidRDefault="00196FFE" w:rsidP="00196FFE">
            <w:pPr>
              <w:pStyle w:val="ListParagraph"/>
              <w:numPr>
                <w:ilvl w:val="0"/>
                <w:numId w:val="4"/>
              </w:numPr>
            </w:pPr>
            <w:r>
              <w:t>Members</w:t>
            </w:r>
            <w:r>
              <w:t xml:space="preserve"> –</w:t>
            </w:r>
            <w:r>
              <w:rPr>
                <w:b w:val="0"/>
              </w:rPr>
              <w:t xml:space="preserve"> a </w:t>
            </w:r>
            <w:r>
              <w:rPr>
                <w:b w:val="0"/>
              </w:rPr>
              <w:t>list of the individuals (</w:t>
            </w:r>
            <w:proofErr w:type="spellStart"/>
            <w:r>
              <w:rPr>
                <w:b w:val="0"/>
              </w:rPr>
              <w:t>fullname</w:t>
            </w:r>
            <w:proofErr w:type="spellEnd"/>
            <w:r>
              <w:rPr>
                <w:b w:val="0"/>
              </w:rPr>
              <w:t xml:space="preserve"> + SSO) whom you wish to be added to the new super-group</w:t>
            </w:r>
            <w:r>
              <w:rPr>
                <w:b w:val="0"/>
              </w:rPr>
              <w:t xml:space="preserve">. </w:t>
            </w:r>
          </w:p>
          <w:p w:rsidR="00196FFE" w:rsidRPr="003D0613" w:rsidRDefault="00196FFE" w:rsidP="00196FFE">
            <w:pPr>
              <w:pStyle w:val="ListParagraph"/>
              <w:numPr>
                <w:ilvl w:val="1"/>
                <w:numId w:val="4"/>
              </w:numPr>
              <w:rPr>
                <w:b w:val="0"/>
              </w:rPr>
            </w:pPr>
            <w:r w:rsidRPr="003D0613">
              <w:rPr>
                <w:b w:val="0"/>
                <w:i/>
              </w:rPr>
              <w:t>Example</w:t>
            </w:r>
            <w:r w:rsidRPr="003D0613">
              <w:rPr>
                <w:b w:val="0"/>
              </w:rPr>
              <w:t xml:space="preserve">: </w:t>
            </w:r>
            <w:r>
              <w:rPr>
                <w:b w:val="0"/>
              </w:rPr>
              <w:t xml:space="preserve">Athena </w:t>
            </w:r>
            <w:proofErr w:type="spellStart"/>
            <w:r>
              <w:rPr>
                <w:b w:val="0"/>
              </w:rPr>
              <w:t>Artuso</w:t>
            </w:r>
            <w:proofErr w:type="spellEnd"/>
            <w:r>
              <w:rPr>
                <w:b w:val="0"/>
              </w:rPr>
              <w:t xml:space="preserve"> (admn4134)</w:t>
            </w:r>
          </w:p>
          <w:p w:rsidR="00116A04" w:rsidRDefault="003D0613" w:rsidP="00116A04">
            <w:pPr>
              <w:rPr>
                <w:b w:val="0"/>
              </w:rPr>
            </w:pPr>
            <w:r>
              <w:rPr>
                <w:b w:val="0"/>
              </w:rPr>
              <w:t>If someone is requesting access</w:t>
            </w:r>
            <w:r w:rsidR="00CA2946">
              <w:rPr>
                <w:b w:val="0"/>
              </w:rPr>
              <w:t xml:space="preserve"> to the Active Roles W</w:t>
            </w:r>
            <w:r w:rsidR="00116A04">
              <w:rPr>
                <w:b w:val="0"/>
              </w:rPr>
              <w:t>eb Interface</w:t>
            </w:r>
            <w:r>
              <w:rPr>
                <w:b w:val="0"/>
              </w:rPr>
              <w:t xml:space="preserve"> itself</w:t>
            </w:r>
            <w:r w:rsidR="00116A04">
              <w:rPr>
                <w:b w:val="0"/>
              </w:rPr>
              <w:t xml:space="preserve"> to view or manage the information there,</w:t>
            </w:r>
            <w:r w:rsidR="00CA2946">
              <w:rPr>
                <w:b w:val="0"/>
              </w:rPr>
              <w:t xml:space="preserve"> a</w:t>
            </w:r>
            <w:r w:rsidR="00116A04">
              <w:rPr>
                <w:b w:val="0"/>
              </w:rPr>
              <w:t>n OSM Minor</w:t>
            </w:r>
            <w:r w:rsidR="00CA2946">
              <w:rPr>
                <w:b w:val="0"/>
              </w:rPr>
              <w:t xml:space="preserve"> </w:t>
            </w:r>
            <w:r w:rsidR="00116A04">
              <w:rPr>
                <w:b w:val="0"/>
              </w:rPr>
              <w:t>C</w:t>
            </w:r>
            <w:r w:rsidR="00CA2946">
              <w:rPr>
                <w:b w:val="0"/>
              </w:rPr>
              <w:t>hange re</w:t>
            </w:r>
            <w:r w:rsidR="00116A04">
              <w:rPr>
                <w:b w:val="0"/>
              </w:rPr>
              <w:t xml:space="preserve">quest must be raised and a task sent to the Microsoft Platform Services Team (“MPST”). </w:t>
            </w:r>
            <w:r>
              <w:rPr>
                <w:b w:val="0"/>
              </w:rPr>
              <w:t xml:space="preserve">Only MPST are able to manage access to the Active Roles Web Interface. </w:t>
            </w:r>
          </w:p>
          <w:p w:rsidR="00116A04" w:rsidRPr="00116A04" w:rsidRDefault="00116A04" w:rsidP="00116A04">
            <w:pPr>
              <w:rPr>
                <w:b w:val="0"/>
              </w:rPr>
            </w:pPr>
            <w:r w:rsidRPr="00116A04">
              <w:rPr>
                <w:color w:val="FF0000"/>
              </w:rPr>
              <w:t xml:space="preserve">Note: </w:t>
            </w:r>
            <w:r w:rsidRPr="00116A04">
              <w:rPr>
                <w:b w:val="0"/>
                <w:u w:val="single"/>
              </w:rPr>
              <w:t>Only</w:t>
            </w:r>
            <w:r>
              <w:rPr>
                <w:b w:val="0"/>
              </w:rPr>
              <w:t xml:space="preserve"> the Functional Analysis team should have read-write access to the Active Roles Web Interface; this is to ensure the careful management of access to the HR Reporting environments. Members of other teams such as the HRIS Support Centre </w:t>
            </w:r>
            <w:r w:rsidR="003D0613">
              <w:rPr>
                <w:b w:val="0"/>
              </w:rPr>
              <w:t xml:space="preserve">may </w:t>
            </w:r>
            <w:r>
              <w:rPr>
                <w:b w:val="0"/>
              </w:rPr>
              <w:t xml:space="preserve">require read-only access to the Active Roles Web Interface to help them investigate customer queries, but they should not be given read-write access. </w:t>
            </w:r>
          </w:p>
        </w:tc>
      </w:tr>
    </w:tbl>
    <w:p w:rsidR="003D0613" w:rsidRPr="00D037C9" w:rsidRDefault="003D0613">
      <w:pPr>
        <w:spacing w:after="160" w:line="259" w:lineRule="auto"/>
        <w:rPr>
          <w:sz w:val="2"/>
        </w:rPr>
      </w:pPr>
    </w:p>
    <w:tbl>
      <w:tblPr>
        <w:tblStyle w:val="LightList-Accent3"/>
        <w:tblW w:w="0" w:type="auto"/>
        <w:tblLook w:val="04A0" w:firstRow="1" w:lastRow="0" w:firstColumn="1" w:lastColumn="0" w:noHBand="0" w:noVBand="1"/>
      </w:tblPr>
      <w:tblGrid>
        <w:gridCol w:w="9006"/>
      </w:tblGrid>
      <w:tr w:rsidR="00637B28" w:rsidRPr="00CA64F5" w:rsidTr="00C44654">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rsidR="00637B28" w:rsidRPr="00077103" w:rsidRDefault="00637B28" w:rsidP="00075C2B">
            <w:pPr>
              <w:pStyle w:val="TabHeader1"/>
            </w:pPr>
            <w:bookmarkStart w:id="3" w:name="_Toc395012277"/>
            <w:r w:rsidRPr="00077103">
              <w:t>Consultation &amp; Approval</w:t>
            </w:r>
            <w:bookmarkEnd w:id="3"/>
          </w:p>
        </w:tc>
      </w:tr>
      <w:tr w:rsidR="00637B28" w:rsidRPr="00CA64F5" w:rsidTr="00C4465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rsidR="00637B28" w:rsidRPr="00CA64F5" w:rsidRDefault="00637B28" w:rsidP="00075C2B">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637B28" w:rsidRPr="00CA64F5" w:rsidTr="00C44654">
        <w:tc>
          <w:tcPr>
            <w:cnfStyle w:val="001000000000" w:firstRow="0" w:lastRow="0" w:firstColumn="1" w:lastColumn="0" w:oddVBand="0" w:evenVBand="0" w:oddHBand="0" w:evenHBand="0" w:firstRowFirstColumn="0" w:firstRowLastColumn="0" w:lastRowFirstColumn="0" w:lastRowLastColumn="0"/>
            <w:tcW w:w="9006" w:type="dxa"/>
          </w:tcPr>
          <w:p w:rsidR="00A26074" w:rsidRDefault="00A26074" w:rsidP="000C6A84">
            <w:pPr>
              <w:spacing w:before="120"/>
              <w:rPr>
                <w:b w:val="0"/>
              </w:rPr>
            </w:pPr>
            <w:r>
              <w:rPr>
                <w:b w:val="0"/>
              </w:rPr>
              <w:t xml:space="preserve">Creation of new “super-groups” and </w:t>
            </w:r>
            <w:r w:rsidR="000C6A84">
              <w:rPr>
                <w:b w:val="0"/>
              </w:rPr>
              <w:t>changes to</w:t>
            </w:r>
            <w:r>
              <w:rPr>
                <w:b w:val="0"/>
              </w:rPr>
              <w:t xml:space="preserve"> existing super-groups is reliant on </w:t>
            </w:r>
            <w:r w:rsidR="000C6A84" w:rsidRPr="000C6A84">
              <w:rPr>
                <w:color w:val="FF0000"/>
              </w:rPr>
              <w:t xml:space="preserve">written </w:t>
            </w:r>
            <w:r w:rsidRPr="000C6A84">
              <w:rPr>
                <w:color w:val="FF0000"/>
              </w:rPr>
              <w:t>approval</w:t>
            </w:r>
            <w:r w:rsidRPr="000C6A84">
              <w:rPr>
                <w:b w:val="0"/>
                <w:color w:val="FF0000"/>
              </w:rPr>
              <w:t xml:space="preserve"> </w:t>
            </w:r>
            <w:r>
              <w:rPr>
                <w:b w:val="0"/>
              </w:rPr>
              <w:t xml:space="preserve">from Simon </w:t>
            </w:r>
            <w:proofErr w:type="spellStart"/>
            <w:r>
              <w:rPr>
                <w:b w:val="0"/>
              </w:rPr>
              <w:t>Burford</w:t>
            </w:r>
            <w:proofErr w:type="spellEnd"/>
            <w:r>
              <w:rPr>
                <w:b w:val="0"/>
              </w:rPr>
              <w:t xml:space="preserve">/Athena </w:t>
            </w:r>
            <w:proofErr w:type="spellStart"/>
            <w:r>
              <w:rPr>
                <w:b w:val="0"/>
              </w:rPr>
              <w:t>Artuso</w:t>
            </w:r>
            <w:proofErr w:type="spellEnd"/>
            <w:r>
              <w:rPr>
                <w:b w:val="0"/>
              </w:rPr>
              <w:t xml:space="preserve">, or Mandy </w:t>
            </w:r>
            <w:proofErr w:type="spellStart"/>
            <w:r>
              <w:rPr>
                <w:b w:val="0"/>
              </w:rPr>
              <w:t>Zaccheo</w:t>
            </w:r>
            <w:proofErr w:type="spellEnd"/>
            <w:r>
              <w:rPr>
                <w:b w:val="0"/>
              </w:rPr>
              <w:t>, as outlined below:</w:t>
            </w:r>
          </w:p>
          <w:tbl>
            <w:tblPr>
              <w:tblStyle w:val="GridTable4-Accent5"/>
              <w:tblW w:w="8732" w:type="dxa"/>
              <w:tblLook w:val="0620" w:firstRow="1" w:lastRow="0" w:firstColumn="0" w:lastColumn="0" w:noHBand="1" w:noVBand="1"/>
            </w:tblPr>
            <w:tblGrid>
              <w:gridCol w:w="5545"/>
              <w:gridCol w:w="3187"/>
            </w:tblGrid>
            <w:tr w:rsidR="00A26074" w:rsidRPr="000C6A84" w:rsidTr="000C6A84">
              <w:trPr>
                <w:cnfStyle w:val="100000000000" w:firstRow="1" w:lastRow="0" w:firstColumn="0" w:lastColumn="0" w:oddVBand="0" w:evenVBand="0" w:oddHBand="0" w:evenHBand="0" w:firstRowFirstColumn="0" w:firstRowLastColumn="0" w:lastRowFirstColumn="0" w:lastRowLastColumn="0"/>
                <w:trHeight w:val="96"/>
              </w:trPr>
              <w:tc>
                <w:tcPr>
                  <w:tcW w:w="3175" w:type="pct"/>
                  <w:vAlign w:val="center"/>
                </w:tcPr>
                <w:p w:rsidR="00A26074" w:rsidRPr="000C6A84" w:rsidRDefault="00A26074" w:rsidP="00A26074">
                  <w:r w:rsidRPr="000C6A84">
                    <w:t>Group</w:t>
                  </w:r>
                </w:p>
              </w:tc>
              <w:tc>
                <w:tcPr>
                  <w:tcW w:w="1825" w:type="pct"/>
                  <w:vAlign w:val="center"/>
                </w:tcPr>
                <w:p w:rsidR="00A26074" w:rsidRPr="000C6A84" w:rsidRDefault="000C6A84" w:rsidP="00A26074">
                  <w:r w:rsidRPr="000C6A84">
                    <w:t>Approval needed from…</w:t>
                  </w:r>
                </w:p>
              </w:tc>
            </w:tr>
            <w:tr w:rsidR="00A26074" w:rsidTr="000C6A84">
              <w:trPr>
                <w:trHeight w:val="20"/>
              </w:trPr>
              <w:tc>
                <w:tcPr>
                  <w:tcW w:w="3175" w:type="pct"/>
                  <w:vAlign w:val="center"/>
                </w:tcPr>
                <w:p w:rsidR="00A26074" w:rsidRPr="00A26074" w:rsidRDefault="00A26074" w:rsidP="000C6A84">
                  <w:pPr>
                    <w:spacing w:after="0" w:line="240" w:lineRule="auto"/>
                  </w:pPr>
                  <w:r w:rsidRPr="00A26074">
                    <w:t>HRIS-RS-</w:t>
                  </w:r>
                  <w:proofErr w:type="spellStart"/>
                  <w:r w:rsidRPr="00A26074">
                    <w:t>PowerBI</w:t>
                  </w:r>
                  <w:proofErr w:type="spellEnd"/>
                  <w:r w:rsidRPr="00A26074">
                    <w:t xml:space="preserve"> Report Writers - Production</w:t>
                  </w:r>
                </w:p>
              </w:tc>
              <w:tc>
                <w:tcPr>
                  <w:tcW w:w="1825" w:type="pct"/>
                  <w:vAlign w:val="center"/>
                </w:tcPr>
                <w:p w:rsidR="00A26074" w:rsidRPr="00A26074" w:rsidRDefault="00A26074" w:rsidP="000C6A84">
                  <w:pPr>
                    <w:spacing w:after="0" w:line="240" w:lineRule="auto"/>
                  </w:pPr>
                  <w:r w:rsidRPr="00A26074">
                    <w:t xml:space="preserve">Simon </w:t>
                  </w:r>
                  <w:proofErr w:type="spellStart"/>
                  <w:r w:rsidRPr="00A26074">
                    <w:t>Burford</w:t>
                  </w:r>
                  <w:proofErr w:type="spellEnd"/>
                  <w:r w:rsidRPr="00A26074">
                    <w:t xml:space="preserve"> or Athena </w:t>
                  </w:r>
                  <w:proofErr w:type="spellStart"/>
                  <w:r w:rsidRPr="00A26074">
                    <w:t>Artuso</w:t>
                  </w:r>
                  <w:proofErr w:type="spellEnd"/>
                </w:p>
              </w:tc>
            </w:tr>
            <w:tr w:rsidR="00A26074" w:rsidRPr="000C6A84" w:rsidTr="000C6A84">
              <w:trPr>
                <w:trHeight w:val="20"/>
              </w:trPr>
              <w:tc>
                <w:tcPr>
                  <w:tcW w:w="3175" w:type="pct"/>
                  <w:vAlign w:val="center"/>
                </w:tcPr>
                <w:p w:rsidR="00A26074" w:rsidRPr="00A26074" w:rsidRDefault="00A26074" w:rsidP="000C6A84">
                  <w:pPr>
                    <w:spacing w:after="0" w:line="240" w:lineRule="auto"/>
                  </w:pPr>
                  <w:r w:rsidRPr="00A26074">
                    <w:t>HRIS-RS-</w:t>
                  </w:r>
                  <w:proofErr w:type="spellStart"/>
                  <w:r w:rsidRPr="00A26074">
                    <w:t>PowerBI</w:t>
                  </w:r>
                  <w:proofErr w:type="spellEnd"/>
                  <w:r w:rsidRPr="00A26074">
                    <w:t xml:space="preserve"> Reporting Administrators - Production</w:t>
                  </w:r>
                </w:p>
              </w:tc>
              <w:tc>
                <w:tcPr>
                  <w:tcW w:w="1825" w:type="pct"/>
                  <w:vAlign w:val="center"/>
                </w:tcPr>
                <w:p w:rsidR="00A26074" w:rsidRPr="00A26074" w:rsidRDefault="00A26074" w:rsidP="000C6A84">
                  <w:pPr>
                    <w:spacing w:after="0" w:line="240" w:lineRule="auto"/>
                  </w:pPr>
                  <w:r w:rsidRPr="00A26074">
                    <w:t xml:space="preserve">Simon </w:t>
                  </w:r>
                  <w:proofErr w:type="spellStart"/>
                  <w:r w:rsidRPr="00A26074">
                    <w:t>Burford</w:t>
                  </w:r>
                  <w:proofErr w:type="spellEnd"/>
                  <w:r w:rsidRPr="00A26074">
                    <w:t xml:space="preserve"> or Athena </w:t>
                  </w:r>
                  <w:proofErr w:type="spellStart"/>
                  <w:r w:rsidRPr="00A26074">
                    <w:t>Artuso</w:t>
                  </w:r>
                  <w:proofErr w:type="spellEnd"/>
                </w:p>
              </w:tc>
            </w:tr>
            <w:tr w:rsidR="000C6A84" w:rsidRPr="000C6A84" w:rsidTr="000C6A84">
              <w:trPr>
                <w:trHeight w:val="20"/>
              </w:trPr>
              <w:tc>
                <w:tcPr>
                  <w:tcW w:w="3175" w:type="pct"/>
                  <w:vAlign w:val="center"/>
                </w:tcPr>
                <w:p w:rsidR="000C6A84" w:rsidRPr="00A26074" w:rsidRDefault="000C6A84" w:rsidP="000C6A84">
                  <w:pPr>
                    <w:spacing w:after="0" w:line="240" w:lineRule="auto"/>
                  </w:pPr>
                  <w:r w:rsidRPr="000C6A84">
                    <w:t>HRIS-RS-</w:t>
                  </w:r>
                  <w:proofErr w:type="spellStart"/>
                  <w:r w:rsidRPr="000C6A84">
                    <w:t>PowerBI</w:t>
                  </w:r>
                  <w:proofErr w:type="spellEnd"/>
                  <w:r w:rsidRPr="000C6A84">
                    <w:t xml:space="preserve"> Report Writers - Project Teams</w:t>
                  </w:r>
                </w:p>
              </w:tc>
              <w:tc>
                <w:tcPr>
                  <w:tcW w:w="1825" w:type="pct"/>
                  <w:vAlign w:val="center"/>
                </w:tcPr>
                <w:p w:rsidR="000C6A84" w:rsidRPr="00A26074" w:rsidRDefault="000C6A84" w:rsidP="000C6A84">
                  <w:pPr>
                    <w:spacing w:after="0" w:line="240" w:lineRule="auto"/>
                  </w:pPr>
                  <w:r w:rsidRPr="00A26074">
                    <w:t xml:space="preserve">Simon </w:t>
                  </w:r>
                  <w:proofErr w:type="spellStart"/>
                  <w:r w:rsidRPr="00A26074">
                    <w:t>Burford</w:t>
                  </w:r>
                  <w:proofErr w:type="spellEnd"/>
                  <w:r w:rsidRPr="00A26074">
                    <w:t xml:space="preserve"> or Athena </w:t>
                  </w:r>
                  <w:proofErr w:type="spellStart"/>
                  <w:r w:rsidRPr="00A26074">
                    <w:t>Artuso</w:t>
                  </w:r>
                  <w:proofErr w:type="spellEnd"/>
                </w:p>
              </w:tc>
            </w:tr>
            <w:tr w:rsidR="00A26074" w:rsidRPr="000C6A84" w:rsidTr="000C6A84">
              <w:trPr>
                <w:trHeight w:val="20"/>
              </w:trPr>
              <w:tc>
                <w:tcPr>
                  <w:tcW w:w="3175" w:type="pct"/>
                  <w:vAlign w:val="center"/>
                </w:tcPr>
                <w:p w:rsidR="00A26074" w:rsidRPr="000C6A84" w:rsidRDefault="00A26074" w:rsidP="000C6A84">
                  <w:pPr>
                    <w:spacing w:after="0" w:line="240" w:lineRule="auto"/>
                  </w:pPr>
                  <w:r w:rsidRPr="000C6A84">
                    <w:t>HRIS-RS-</w:t>
                  </w:r>
                  <w:proofErr w:type="spellStart"/>
                  <w:r w:rsidRPr="000C6A84">
                    <w:t>PowerBI</w:t>
                  </w:r>
                  <w:proofErr w:type="spellEnd"/>
                  <w:r w:rsidRPr="000C6A84">
                    <w:t xml:space="preserve"> Reporting Support - Production</w:t>
                  </w:r>
                </w:p>
              </w:tc>
              <w:tc>
                <w:tcPr>
                  <w:tcW w:w="1825" w:type="pct"/>
                  <w:vAlign w:val="center"/>
                </w:tcPr>
                <w:p w:rsidR="00A26074" w:rsidRPr="000C6A84" w:rsidRDefault="00A26074" w:rsidP="000C6A84">
                  <w:pPr>
                    <w:spacing w:after="0" w:line="240" w:lineRule="auto"/>
                  </w:pPr>
                  <w:r w:rsidRPr="000C6A84">
                    <w:t xml:space="preserve">Mandy </w:t>
                  </w:r>
                  <w:proofErr w:type="spellStart"/>
                  <w:r w:rsidRPr="000C6A84">
                    <w:t>Zaccheo</w:t>
                  </w:r>
                  <w:proofErr w:type="spellEnd"/>
                </w:p>
              </w:tc>
            </w:tr>
            <w:tr w:rsidR="00A26074" w:rsidRPr="000C6A84" w:rsidTr="000C6A84">
              <w:trPr>
                <w:trHeight w:val="20"/>
              </w:trPr>
              <w:tc>
                <w:tcPr>
                  <w:tcW w:w="3175" w:type="pct"/>
                  <w:vAlign w:val="center"/>
                </w:tcPr>
                <w:p w:rsidR="00A26074" w:rsidRPr="000C6A84" w:rsidRDefault="00A26074" w:rsidP="000C6A84">
                  <w:pPr>
                    <w:spacing w:after="0" w:line="240" w:lineRule="auto"/>
                  </w:pPr>
                  <w:r w:rsidRPr="000C6A84">
                    <w:t>HRIS-RS-</w:t>
                  </w:r>
                  <w:proofErr w:type="spellStart"/>
                  <w:r w:rsidRPr="000C6A84">
                    <w:t>PowerBI</w:t>
                  </w:r>
                  <w:proofErr w:type="spellEnd"/>
                  <w:r w:rsidRPr="000C6A84">
                    <w:t xml:space="preserve"> Report Writers - Non Production</w:t>
                  </w:r>
                </w:p>
              </w:tc>
              <w:tc>
                <w:tcPr>
                  <w:tcW w:w="1825" w:type="pct"/>
                  <w:vAlign w:val="center"/>
                </w:tcPr>
                <w:p w:rsidR="00A26074" w:rsidRPr="000C6A84" w:rsidRDefault="000C6A84" w:rsidP="000C6A84">
                  <w:pPr>
                    <w:spacing w:after="0" w:line="240" w:lineRule="auto"/>
                  </w:pPr>
                  <w:r w:rsidRPr="000C6A84">
                    <w:t xml:space="preserve">Simon </w:t>
                  </w:r>
                  <w:proofErr w:type="spellStart"/>
                  <w:r w:rsidRPr="000C6A84">
                    <w:t>Burford</w:t>
                  </w:r>
                  <w:proofErr w:type="spellEnd"/>
                  <w:r w:rsidRPr="000C6A84">
                    <w:t xml:space="preserve"> or Athena </w:t>
                  </w:r>
                  <w:proofErr w:type="spellStart"/>
                  <w:r w:rsidRPr="000C6A84">
                    <w:t>Artuso</w:t>
                  </w:r>
                  <w:proofErr w:type="spellEnd"/>
                </w:p>
              </w:tc>
            </w:tr>
            <w:tr w:rsidR="00A26074" w:rsidRPr="000C6A84" w:rsidTr="000C6A84">
              <w:trPr>
                <w:trHeight w:val="20"/>
              </w:trPr>
              <w:tc>
                <w:tcPr>
                  <w:tcW w:w="3175" w:type="pct"/>
                  <w:vAlign w:val="center"/>
                </w:tcPr>
                <w:p w:rsidR="00A26074" w:rsidRPr="000C6A84" w:rsidRDefault="000C6A84" w:rsidP="000C6A84">
                  <w:pPr>
                    <w:spacing w:after="0" w:line="240" w:lineRule="auto"/>
                  </w:pPr>
                  <w:r w:rsidRPr="000C6A84">
                    <w:t>HRIS-RS-</w:t>
                  </w:r>
                  <w:proofErr w:type="spellStart"/>
                  <w:r w:rsidRPr="000C6A84">
                    <w:t>PowerBI</w:t>
                  </w:r>
                  <w:proofErr w:type="spellEnd"/>
                  <w:r w:rsidRPr="000C6A84">
                    <w:t xml:space="preserve"> Reporting Administrators - Non Production</w:t>
                  </w:r>
                </w:p>
              </w:tc>
              <w:tc>
                <w:tcPr>
                  <w:tcW w:w="1825" w:type="pct"/>
                  <w:vAlign w:val="center"/>
                </w:tcPr>
                <w:p w:rsidR="00A26074" w:rsidRPr="000C6A84" w:rsidRDefault="000C6A84" w:rsidP="000C6A84">
                  <w:pPr>
                    <w:spacing w:after="0" w:line="240" w:lineRule="auto"/>
                  </w:pPr>
                  <w:r w:rsidRPr="000C6A84">
                    <w:t xml:space="preserve">Simon </w:t>
                  </w:r>
                  <w:proofErr w:type="spellStart"/>
                  <w:r w:rsidRPr="000C6A84">
                    <w:t>Burford</w:t>
                  </w:r>
                  <w:proofErr w:type="spellEnd"/>
                  <w:r w:rsidRPr="000C6A84">
                    <w:t xml:space="preserve"> or Athena </w:t>
                  </w:r>
                  <w:proofErr w:type="spellStart"/>
                  <w:r w:rsidRPr="000C6A84">
                    <w:t>Artuso</w:t>
                  </w:r>
                  <w:proofErr w:type="spellEnd"/>
                </w:p>
              </w:tc>
            </w:tr>
            <w:tr w:rsidR="000C6A84" w:rsidRPr="000C6A84" w:rsidTr="000C6A84">
              <w:trPr>
                <w:trHeight w:val="20"/>
              </w:trPr>
              <w:tc>
                <w:tcPr>
                  <w:tcW w:w="3175" w:type="pct"/>
                  <w:vAlign w:val="center"/>
                </w:tcPr>
                <w:p w:rsidR="000C6A84" w:rsidRPr="000C6A84" w:rsidRDefault="000C6A84" w:rsidP="000C6A84">
                  <w:pPr>
                    <w:spacing w:after="0" w:line="240" w:lineRule="auto"/>
                  </w:pPr>
                  <w:r w:rsidRPr="000C6A84">
                    <w:t>HRIS-RS-</w:t>
                  </w:r>
                  <w:proofErr w:type="spellStart"/>
                  <w:r w:rsidRPr="000C6A84">
                    <w:t>PowerBI</w:t>
                  </w:r>
                  <w:proofErr w:type="spellEnd"/>
                  <w:r w:rsidRPr="000C6A84">
                    <w:t xml:space="preserve"> Reporting Support - Non Production</w:t>
                  </w:r>
                </w:p>
              </w:tc>
              <w:tc>
                <w:tcPr>
                  <w:tcW w:w="1825" w:type="pct"/>
                  <w:vAlign w:val="center"/>
                </w:tcPr>
                <w:p w:rsidR="000C6A84" w:rsidRPr="000C6A84" w:rsidRDefault="000C6A84" w:rsidP="000C6A84">
                  <w:pPr>
                    <w:spacing w:after="0" w:line="240" w:lineRule="auto"/>
                  </w:pPr>
                  <w:r w:rsidRPr="000C6A84">
                    <w:t xml:space="preserve">Simon </w:t>
                  </w:r>
                  <w:proofErr w:type="spellStart"/>
                  <w:r w:rsidRPr="000C6A84">
                    <w:t>Burford</w:t>
                  </w:r>
                  <w:proofErr w:type="spellEnd"/>
                  <w:r w:rsidRPr="000C6A84">
                    <w:t xml:space="preserve"> or Athena </w:t>
                  </w:r>
                  <w:proofErr w:type="spellStart"/>
                  <w:r w:rsidRPr="000C6A84">
                    <w:t>Artuso</w:t>
                  </w:r>
                  <w:proofErr w:type="spellEnd"/>
                </w:p>
              </w:tc>
            </w:tr>
          </w:tbl>
          <w:p w:rsidR="00637B28" w:rsidRDefault="00644822" w:rsidP="000C6A84">
            <w:pPr>
              <w:spacing w:before="120"/>
              <w:rPr>
                <w:b w:val="0"/>
              </w:rPr>
            </w:pPr>
            <w:r>
              <w:rPr>
                <w:b w:val="0"/>
              </w:rPr>
              <w:t xml:space="preserve">Creation of new </w:t>
            </w:r>
            <w:r w:rsidR="000C6A84">
              <w:rPr>
                <w:b w:val="0"/>
              </w:rPr>
              <w:t xml:space="preserve">normal </w:t>
            </w:r>
            <w:r>
              <w:rPr>
                <w:b w:val="0"/>
              </w:rPr>
              <w:t>AD groups and m</w:t>
            </w:r>
            <w:r w:rsidR="00116A04">
              <w:rPr>
                <w:b w:val="0"/>
              </w:rPr>
              <w:t xml:space="preserve">anagement of existing </w:t>
            </w:r>
            <w:r w:rsidR="000C6A84">
              <w:rPr>
                <w:b w:val="0"/>
              </w:rPr>
              <w:t xml:space="preserve">normal </w:t>
            </w:r>
            <w:r w:rsidR="00116A04">
              <w:rPr>
                <w:b w:val="0"/>
              </w:rPr>
              <w:t xml:space="preserve">AD groups should be done via consultation with the Senior Business Change Advisor (Tonya </w:t>
            </w:r>
            <w:proofErr w:type="spellStart"/>
            <w:r w:rsidR="00116A04">
              <w:rPr>
                <w:b w:val="0"/>
              </w:rPr>
              <w:t>Iasisen-Kandola</w:t>
            </w:r>
            <w:proofErr w:type="spellEnd"/>
            <w:r w:rsidR="00116A04">
              <w:rPr>
                <w:b w:val="0"/>
              </w:rPr>
              <w:t>), who will reach out to the end users in question to determine who requires access to which group of reports. Once changes have been raised, approval may be sought</w:t>
            </w:r>
            <w:r w:rsidR="00C44654">
              <w:rPr>
                <w:b w:val="0"/>
              </w:rPr>
              <w:t xml:space="preserve"> in the usual way</w:t>
            </w:r>
            <w:r w:rsidR="00116A04">
              <w:rPr>
                <w:b w:val="0"/>
              </w:rPr>
              <w:t xml:space="preserve"> from the Head of HR Systems (Jenny Lister). </w:t>
            </w:r>
          </w:p>
          <w:p w:rsidR="00D037C9" w:rsidRPr="00CA64F5" w:rsidRDefault="00D037C9" w:rsidP="00075C2B">
            <w:pPr>
              <w:rPr>
                <w:b w:val="0"/>
              </w:rPr>
            </w:pPr>
            <w:r>
              <w:rPr>
                <w:b w:val="0"/>
              </w:rPr>
              <w:lastRenderedPageBreak/>
              <w:t xml:space="preserve">Creation of a Global CONNECT account may not require a change record in OSM – </w:t>
            </w:r>
            <w:r w:rsidRPr="00D037C9">
              <w:rPr>
                <w:b w:val="0"/>
                <w:highlight w:val="yellow"/>
              </w:rPr>
              <w:t>Michael O’Sullivan to confirm process.</w:t>
            </w:r>
            <w:r>
              <w:rPr>
                <w:b w:val="0"/>
              </w:rPr>
              <w:t xml:space="preserve"> </w:t>
            </w:r>
          </w:p>
          <w:p w:rsidR="00637B28" w:rsidRDefault="00C44654" w:rsidP="00116A04">
            <w:pPr>
              <w:rPr>
                <w:b w:val="0"/>
              </w:rPr>
            </w:pPr>
            <w:r>
              <w:rPr>
                <w:b w:val="0"/>
              </w:rPr>
              <w:t>A change to add or remove a staff member’s access to the Active Roles Web Interface itself will need to be implemented by MPST, as detailed above; however approval for the change must be granted by:</w:t>
            </w:r>
          </w:p>
          <w:p w:rsidR="00C44654" w:rsidRPr="00C44654" w:rsidRDefault="00C44654" w:rsidP="00C44654">
            <w:pPr>
              <w:pStyle w:val="ListParagraph"/>
              <w:numPr>
                <w:ilvl w:val="0"/>
                <w:numId w:val="2"/>
              </w:numPr>
            </w:pPr>
            <w:r>
              <w:t xml:space="preserve">Mandy </w:t>
            </w:r>
            <w:proofErr w:type="spellStart"/>
            <w:r>
              <w:t>Zaccheo</w:t>
            </w:r>
            <w:proofErr w:type="spellEnd"/>
            <w:r>
              <w:rPr>
                <w:b w:val="0"/>
              </w:rPr>
              <w:t xml:space="preserve"> for read-only access requests</w:t>
            </w:r>
          </w:p>
          <w:p w:rsidR="00C44654" w:rsidRPr="00C44654" w:rsidRDefault="00C44654" w:rsidP="00C44654">
            <w:pPr>
              <w:pStyle w:val="ListParagraph"/>
              <w:numPr>
                <w:ilvl w:val="0"/>
                <w:numId w:val="2"/>
              </w:numPr>
            </w:pPr>
            <w:r>
              <w:t xml:space="preserve">Simon </w:t>
            </w:r>
            <w:proofErr w:type="spellStart"/>
            <w:r>
              <w:t>Burford</w:t>
            </w:r>
            <w:proofErr w:type="spellEnd"/>
            <w:r>
              <w:t xml:space="preserve"> </w:t>
            </w:r>
            <w:r>
              <w:rPr>
                <w:b w:val="0"/>
              </w:rPr>
              <w:t>for read-write access requests</w:t>
            </w:r>
          </w:p>
        </w:tc>
      </w:tr>
    </w:tbl>
    <w:p w:rsidR="00637B28" w:rsidRPr="00CA64F5" w:rsidRDefault="00637B28" w:rsidP="00637B28">
      <w:pPr>
        <w:spacing w:after="0" w:line="240" w:lineRule="auto"/>
      </w:pPr>
    </w:p>
    <w:tbl>
      <w:tblPr>
        <w:tblStyle w:val="LightList-Accent5"/>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077103" w:rsidRDefault="00637B28" w:rsidP="00075C2B">
            <w:pPr>
              <w:pStyle w:val="TabHeader1"/>
            </w:pPr>
            <w:bookmarkStart w:id="4" w:name="_Toc395012278"/>
            <w:r w:rsidRPr="00077103">
              <w:t>Change Management</w:t>
            </w:r>
            <w:bookmarkEnd w:id="4"/>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C44654" w:rsidP="00075C2B">
            <w:pPr>
              <w:rPr>
                <w:b w:val="0"/>
              </w:rPr>
            </w:pPr>
            <w:r>
              <w:rPr>
                <w:b w:val="0"/>
              </w:rPr>
              <w:t xml:space="preserve">Changes to AD groups within the Active Roles Web Interface, and changes to user access to the Active Roles Web Interface itself, are both “Minor Changes” in OSM. </w:t>
            </w:r>
          </w:p>
          <w:p w:rsidR="00637B28" w:rsidRDefault="00C44654" w:rsidP="00C44654">
            <w:pPr>
              <w:pStyle w:val="ListParagraph"/>
              <w:numPr>
                <w:ilvl w:val="0"/>
                <w:numId w:val="3"/>
              </w:numPr>
            </w:pPr>
            <w:r>
              <w:t xml:space="preserve">Service Line </w:t>
            </w:r>
            <w:r>
              <w:rPr>
                <w:b w:val="0"/>
              </w:rPr>
              <w:t xml:space="preserve">– </w:t>
            </w:r>
            <w:r w:rsidRPr="00C44654">
              <w:rPr>
                <w:b w:val="0"/>
              </w:rPr>
              <w:t>Business Systems and Administration Support</w:t>
            </w:r>
          </w:p>
          <w:p w:rsidR="00C44654" w:rsidRDefault="00C44654" w:rsidP="00C44654">
            <w:pPr>
              <w:pStyle w:val="ListParagraph"/>
              <w:numPr>
                <w:ilvl w:val="0"/>
                <w:numId w:val="3"/>
              </w:numPr>
            </w:pPr>
            <w:r>
              <w:t>Service –</w:t>
            </w:r>
            <w:r w:rsidRPr="00C44654">
              <w:rPr>
                <w:b w:val="0"/>
              </w:rPr>
              <w:t xml:space="preserve"> HRIS</w:t>
            </w:r>
          </w:p>
          <w:p w:rsidR="00C44654" w:rsidRPr="00C44654" w:rsidRDefault="00C44654" w:rsidP="00C44654">
            <w:pPr>
              <w:pStyle w:val="ListParagraph"/>
              <w:numPr>
                <w:ilvl w:val="0"/>
                <w:numId w:val="3"/>
              </w:numPr>
            </w:pPr>
            <w:r>
              <w:t xml:space="preserve">Category – </w:t>
            </w:r>
            <w:r w:rsidRPr="00C44654">
              <w:rPr>
                <w:b w:val="0"/>
              </w:rPr>
              <w:t>HR Reporting</w:t>
            </w:r>
          </w:p>
          <w:p w:rsidR="00637B28" w:rsidRPr="00C44654" w:rsidRDefault="00C44654" w:rsidP="00075C2B">
            <w:pPr>
              <w:pStyle w:val="ListParagraph"/>
              <w:numPr>
                <w:ilvl w:val="0"/>
                <w:numId w:val="3"/>
              </w:numPr>
            </w:pPr>
            <w:r>
              <w:t xml:space="preserve">Justification – </w:t>
            </w:r>
            <w:r>
              <w:rPr>
                <w:b w:val="0"/>
              </w:rPr>
              <w:t>Configuration (in the sense that this is configuring access to either HR Reporting or the Active Roles Web Interface)</w:t>
            </w:r>
          </w:p>
        </w:tc>
      </w:tr>
    </w:tbl>
    <w:p w:rsidR="00637B28" w:rsidRDefault="00637B28" w:rsidP="00637B28">
      <w:pPr>
        <w:spacing w:after="0" w:line="240" w:lineRule="auto"/>
      </w:pPr>
    </w:p>
    <w:tbl>
      <w:tblPr>
        <w:tblStyle w:val="LightList-Accent5"/>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rsidR="00637B28" w:rsidRPr="00CA64F5" w:rsidRDefault="00637B28" w:rsidP="00075C2B">
            <w:pPr>
              <w:pStyle w:val="TabHeader1"/>
            </w:pPr>
            <w:r>
              <w:br w:type="page"/>
            </w:r>
            <w:bookmarkStart w:id="5" w:name="_Toc395012279"/>
            <w:r w:rsidRPr="00CA64F5">
              <w:t>How to</w:t>
            </w:r>
            <w:bookmarkEnd w:id="5"/>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rsidR="00637B28" w:rsidRDefault="00637B28" w:rsidP="00075C2B">
            <w:pPr>
              <w:rPr>
                <w:rFonts w:ascii="Arial Narrow" w:hAnsi="Arial Narrow"/>
                <w:b w:val="0"/>
                <w:i/>
              </w:rPr>
            </w:pPr>
            <w:r w:rsidRPr="00CA64F5">
              <w:rPr>
                <w:rFonts w:ascii="Arial Narrow" w:hAnsi="Arial Narrow"/>
                <w:b w:val="0"/>
                <w:i/>
              </w:rPr>
              <w:t>Technically how to process the change in the system</w:t>
            </w:r>
          </w:p>
          <w:p w:rsidR="00D037C9" w:rsidRPr="00D037C9" w:rsidRDefault="00D037C9" w:rsidP="00075C2B">
            <w:pPr>
              <w:rPr>
                <w:b w:val="0"/>
              </w:rPr>
            </w:pPr>
            <w:r w:rsidRPr="00D037C9">
              <w:rPr>
                <w:rFonts w:ascii="Arial Narrow" w:hAnsi="Arial Narrow"/>
                <w:b w:val="0"/>
                <w:highlight w:val="yellow"/>
              </w:rPr>
              <w:t>A very basic guide to managing existing AD groups is provided here; a separate how-to can be created if required. A guide to creating Global CONNECT accounts is also needed.</w:t>
            </w:r>
            <w:r w:rsidRPr="00D037C9">
              <w:rPr>
                <w:rFonts w:ascii="Arial Narrow" w:hAnsi="Arial Narrow"/>
                <w:b w:val="0"/>
              </w:rPr>
              <w:t xml:space="preserve"> </w:t>
            </w:r>
          </w:p>
        </w:tc>
      </w:tr>
      <w:tr w:rsidR="00637B28" w:rsidRPr="00CA64F5" w:rsidTr="00075C2B">
        <w:trPr>
          <w:cantSplit/>
        </w:trPr>
        <w:tc>
          <w:tcPr>
            <w:cnfStyle w:val="001000000000" w:firstRow="0" w:lastRow="0" w:firstColumn="1" w:lastColumn="0" w:oddVBand="0" w:evenVBand="0" w:oddHBand="0" w:evenHBand="0" w:firstRowFirstColumn="0" w:firstRowLastColumn="0" w:lastRowFirstColumn="0" w:lastRowLastColumn="0"/>
            <w:tcW w:w="9006" w:type="dxa"/>
            <w:shd w:val="clear" w:color="auto" w:fill="8EAADB" w:themeFill="accent5" w:themeFillTint="99"/>
          </w:tcPr>
          <w:p w:rsidR="00637B28" w:rsidRPr="00096F68" w:rsidRDefault="00637B28" w:rsidP="00075C2B">
            <w:pPr>
              <w:rPr>
                <w:rFonts w:ascii="Calibri Light" w:hAnsi="Calibri Light"/>
                <w:b w:val="0"/>
                <w:sz w:val="28"/>
                <w:szCs w:val="28"/>
              </w:rPr>
            </w:pPr>
            <w:r w:rsidRPr="00096F68">
              <w:rPr>
                <w:rFonts w:ascii="Calibri Light" w:hAnsi="Calibri Light"/>
                <w:b w:val="0"/>
                <w:color w:val="FFFFFF" w:themeColor="background1"/>
                <w:sz w:val="28"/>
                <w:szCs w:val="28"/>
              </w:rPr>
              <w:t xml:space="preserve">Adding a new </w:t>
            </w:r>
            <w:r w:rsidR="00644822">
              <w:rPr>
                <w:rFonts w:ascii="Calibri Light" w:hAnsi="Calibri Light"/>
                <w:b w:val="0"/>
                <w:color w:val="FFFFFF" w:themeColor="background1"/>
                <w:sz w:val="28"/>
                <w:szCs w:val="28"/>
              </w:rPr>
              <w:t>member to an AD group</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tcPr>
          <w:p w:rsidR="00637B28" w:rsidRPr="00764548" w:rsidRDefault="00637B28" w:rsidP="00075C2B">
            <w:pPr>
              <w:rPr>
                <w:b w:val="0"/>
              </w:rPr>
            </w:pPr>
            <w:r w:rsidRPr="00764548">
              <w:rPr>
                <w:b w:val="0"/>
              </w:rPr>
              <w:t>Navigate to</w:t>
            </w:r>
            <w:r>
              <w:rPr>
                <w:b w:val="0"/>
              </w:rPr>
              <w:t>:</w:t>
            </w:r>
            <w:r w:rsidRPr="00764548">
              <w:rPr>
                <w:b w:val="0"/>
              </w:rPr>
              <w:t xml:space="preserve"> </w:t>
            </w:r>
            <w:hyperlink r:id="rId5" w:history="1">
              <w:r w:rsidR="003D0613" w:rsidRPr="009B7EA9">
                <w:rPr>
                  <w:rStyle w:val="Hyperlink"/>
                </w:rPr>
                <w:t>https://activeroles.it.ox.ac.uk/Service/default.aspx</w:t>
              </w:r>
            </w:hyperlink>
            <w:r w:rsidR="003D0613">
              <w:rPr>
                <w:b w:val="0"/>
              </w:rPr>
              <w:t xml:space="preserve"> </w:t>
            </w:r>
          </w:p>
          <w:p w:rsidR="00637B28" w:rsidRDefault="003D0613" w:rsidP="00075C2B">
            <w:pPr>
              <w:rPr>
                <w:b w:val="0"/>
              </w:rPr>
            </w:pPr>
            <w:r>
              <w:rPr>
                <w:b w:val="0"/>
              </w:rPr>
              <w:t xml:space="preserve">On the landing screen, select Search. </w:t>
            </w:r>
          </w:p>
          <w:p w:rsidR="003D0613" w:rsidRDefault="003D0613" w:rsidP="003D0613">
            <w:pPr>
              <w:jc w:val="center"/>
              <w:rPr>
                <w:b w:val="0"/>
              </w:rPr>
            </w:pPr>
            <w:r w:rsidRPr="003D0613">
              <w:rPr>
                <w:noProof/>
                <w:lang w:eastAsia="en-GB"/>
              </w:rPr>
              <w:drawing>
                <wp:inline distT="0" distB="0" distL="0" distR="0" wp14:anchorId="302A5542" wp14:editId="4ED3D119">
                  <wp:extent cx="1133475" cy="990742"/>
                  <wp:effectExtent l="19050" t="19050" r="9525"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146700" cy="1002302"/>
                          </a:xfrm>
                          <a:prstGeom prst="rect">
                            <a:avLst/>
                          </a:prstGeom>
                          <a:ln>
                            <a:solidFill>
                              <a:schemeClr val="accent1"/>
                            </a:solidFill>
                          </a:ln>
                        </pic:spPr>
                      </pic:pic>
                    </a:graphicData>
                  </a:graphic>
                </wp:inline>
              </w:drawing>
            </w:r>
          </w:p>
          <w:p w:rsidR="00E415DA" w:rsidRDefault="003D0613" w:rsidP="003D0613">
            <w:pPr>
              <w:spacing w:line="240" w:lineRule="auto"/>
              <w:rPr>
                <w:b w:val="0"/>
              </w:rPr>
            </w:pPr>
            <w:r>
              <w:rPr>
                <w:b w:val="0"/>
              </w:rPr>
              <w:t>Search for the name of the AD group you wish to modify. Select the group and in the right-hand menu bar, select “Members”</w:t>
            </w:r>
            <w:r w:rsidR="00E415DA">
              <w:rPr>
                <w:b w:val="0"/>
              </w:rPr>
              <w:t>:</w:t>
            </w:r>
          </w:p>
          <w:p w:rsidR="00E415DA" w:rsidRDefault="00E415DA" w:rsidP="00E415DA">
            <w:pPr>
              <w:spacing w:line="240" w:lineRule="auto"/>
              <w:jc w:val="center"/>
              <w:rPr>
                <w:b w:val="0"/>
              </w:rPr>
            </w:pPr>
            <w:r w:rsidRPr="00E415DA">
              <w:rPr>
                <w:noProof/>
                <w:lang w:eastAsia="en-GB"/>
              </w:rPr>
              <w:lastRenderedPageBreak/>
              <w:drawing>
                <wp:inline distT="0" distB="0" distL="0" distR="0" wp14:anchorId="57B7A734" wp14:editId="2F7485FF">
                  <wp:extent cx="5324475" cy="1917524"/>
                  <wp:effectExtent l="19050" t="19050" r="9525" b="260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38059" cy="1922416"/>
                          </a:xfrm>
                          <a:prstGeom prst="rect">
                            <a:avLst/>
                          </a:prstGeom>
                          <a:ln>
                            <a:solidFill>
                              <a:schemeClr val="accent1"/>
                            </a:solidFill>
                          </a:ln>
                        </pic:spPr>
                      </pic:pic>
                    </a:graphicData>
                  </a:graphic>
                </wp:inline>
              </w:drawing>
            </w:r>
          </w:p>
          <w:p w:rsidR="00E415DA" w:rsidRDefault="00E415DA" w:rsidP="003D0613">
            <w:pPr>
              <w:spacing w:line="240" w:lineRule="auto"/>
              <w:rPr>
                <w:b w:val="0"/>
              </w:rPr>
            </w:pPr>
            <w:r>
              <w:rPr>
                <w:b w:val="0"/>
              </w:rPr>
              <w:t>The screen will refresh and a list of the group’s members will be displayed. To add a new member (or members), click the “Add…” button:</w:t>
            </w:r>
          </w:p>
          <w:p w:rsidR="00E415DA" w:rsidRDefault="00E415DA" w:rsidP="00761230">
            <w:pPr>
              <w:spacing w:line="240" w:lineRule="auto"/>
              <w:jc w:val="center"/>
              <w:rPr>
                <w:b w:val="0"/>
              </w:rPr>
            </w:pPr>
            <w:r w:rsidRPr="00E415DA">
              <w:rPr>
                <w:noProof/>
                <w:lang w:eastAsia="en-GB"/>
              </w:rPr>
              <w:drawing>
                <wp:inline distT="0" distB="0" distL="0" distR="0" wp14:anchorId="75BBFE43" wp14:editId="711E64DE">
                  <wp:extent cx="4067743" cy="1971950"/>
                  <wp:effectExtent l="19050" t="19050" r="28575" b="285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67743" cy="1971950"/>
                          </a:xfrm>
                          <a:prstGeom prst="rect">
                            <a:avLst/>
                          </a:prstGeom>
                          <a:ln>
                            <a:solidFill>
                              <a:schemeClr val="accent1"/>
                            </a:solidFill>
                          </a:ln>
                        </pic:spPr>
                      </pic:pic>
                    </a:graphicData>
                  </a:graphic>
                </wp:inline>
              </w:drawing>
            </w:r>
          </w:p>
          <w:p w:rsidR="00E415DA" w:rsidRDefault="00E415DA" w:rsidP="003D0613">
            <w:pPr>
              <w:spacing w:line="240" w:lineRule="auto"/>
              <w:rPr>
                <w:b w:val="0"/>
              </w:rPr>
            </w:pPr>
            <w:r>
              <w:rPr>
                <w:b w:val="0"/>
              </w:rPr>
              <w:t>Search for the name you wish to add and select the relevant record(s); then click OK at the bottom of the screen to commit your changes:</w:t>
            </w:r>
          </w:p>
          <w:p w:rsidR="00E415DA" w:rsidRDefault="00E415DA" w:rsidP="00761230">
            <w:pPr>
              <w:spacing w:line="240" w:lineRule="auto"/>
              <w:jc w:val="center"/>
              <w:rPr>
                <w:b w:val="0"/>
              </w:rPr>
            </w:pPr>
            <w:r w:rsidRPr="00E415DA">
              <w:rPr>
                <w:noProof/>
                <w:lang w:eastAsia="en-GB"/>
              </w:rPr>
              <w:drawing>
                <wp:inline distT="0" distB="0" distL="0" distR="0" wp14:anchorId="15955B14" wp14:editId="7705DF8B">
                  <wp:extent cx="3410426" cy="1952898"/>
                  <wp:effectExtent l="19050" t="19050" r="19050" b="285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10426" cy="1952898"/>
                          </a:xfrm>
                          <a:prstGeom prst="rect">
                            <a:avLst/>
                          </a:prstGeom>
                          <a:ln>
                            <a:solidFill>
                              <a:schemeClr val="accent1"/>
                            </a:solidFill>
                          </a:ln>
                        </pic:spPr>
                      </pic:pic>
                    </a:graphicData>
                  </a:graphic>
                </wp:inline>
              </w:drawing>
            </w:r>
          </w:p>
          <w:p w:rsidR="00E415DA" w:rsidRDefault="00E415DA" w:rsidP="003D0613">
            <w:pPr>
              <w:spacing w:line="240" w:lineRule="auto"/>
              <w:rPr>
                <w:b w:val="0"/>
              </w:rPr>
            </w:pPr>
          </w:p>
          <w:p w:rsidR="00E415DA" w:rsidRPr="00CA64F5" w:rsidRDefault="00E415DA" w:rsidP="003D0613">
            <w:pPr>
              <w:spacing w:line="240" w:lineRule="auto"/>
              <w:rPr>
                <w:b w:val="0"/>
              </w:rPr>
            </w:pPr>
          </w:p>
        </w:tc>
      </w:tr>
      <w:tr w:rsidR="00637B28" w:rsidRPr="00CA64F5" w:rsidTr="00075C2B">
        <w:trPr>
          <w:cantSplit/>
        </w:trPr>
        <w:tc>
          <w:tcPr>
            <w:cnfStyle w:val="001000000000" w:firstRow="0" w:lastRow="0" w:firstColumn="1" w:lastColumn="0" w:oddVBand="0" w:evenVBand="0" w:oddHBand="0" w:evenHBand="0" w:firstRowFirstColumn="0" w:firstRowLastColumn="0" w:lastRowFirstColumn="0" w:lastRowLastColumn="0"/>
            <w:tcW w:w="9006" w:type="dxa"/>
            <w:shd w:val="clear" w:color="auto" w:fill="8EAADB" w:themeFill="accent5" w:themeFillTint="99"/>
          </w:tcPr>
          <w:p w:rsidR="00637B28" w:rsidRPr="00096F68" w:rsidRDefault="00637B28" w:rsidP="00E415DA">
            <w:pPr>
              <w:rPr>
                <w:rFonts w:ascii="Calibri Light" w:hAnsi="Calibri Light"/>
                <w:b w:val="0"/>
                <w:sz w:val="28"/>
                <w:szCs w:val="28"/>
              </w:rPr>
            </w:pPr>
            <w:r>
              <w:rPr>
                <w:rFonts w:ascii="Calibri Light" w:hAnsi="Calibri Light"/>
                <w:b w:val="0"/>
                <w:color w:val="FFFFFF" w:themeColor="background1"/>
                <w:sz w:val="28"/>
                <w:szCs w:val="28"/>
              </w:rPr>
              <w:lastRenderedPageBreak/>
              <w:t>Removing</w:t>
            </w:r>
            <w:r w:rsidRPr="00096F68">
              <w:rPr>
                <w:rFonts w:ascii="Calibri Light" w:hAnsi="Calibri Light"/>
                <w:b w:val="0"/>
                <w:color w:val="FFFFFF" w:themeColor="background1"/>
                <w:sz w:val="28"/>
                <w:szCs w:val="28"/>
              </w:rPr>
              <w:t xml:space="preserve"> a </w:t>
            </w:r>
            <w:r w:rsidR="00E415DA">
              <w:rPr>
                <w:rFonts w:ascii="Calibri Light" w:hAnsi="Calibri Light"/>
                <w:b w:val="0"/>
                <w:color w:val="FFFFFF" w:themeColor="background1"/>
                <w:sz w:val="28"/>
                <w:szCs w:val="28"/>
              </w:rPr>
              <w:t>member from an AD group</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9006" w:type="dxa"/>
          </w:tcPr>
          <w:p w:rsidR="00637B28" w:rsidRDefault="00E415DA" w:rsidP="00075C2B">
            <w:r w:rsidRPr="00764548">
              <w:rPr>
                <w:b w:val="0"/>
              </w:rPr>
              <w:lastRenderedPageBreak/>
              <w:t>Navigate to</w:t>
            </w:r>
            <w:r>
              <w:rPr>
                <w:b w:val="0"/>
              </w:rPr>
              <w:t>:</w:t>
            </w:r>
            <w:r w:rsidRPr="00764548">
              <w:rPr>
                <w:b w:val="0"/>
              </w:rPr>
              <w:t xml:space="preserve"> </w:t>
            </w:r>
            <w:hyperlink r:id="rId10" w:history="1">
              <w:r w:rsidRPr="009B7EA9">
                <w:rPr>
                  <w:rStyle w:val="Hyperlink"/>
                </w:rPr>
                <w:t>https://activeroles.it.ox.ac.uk/Service/default.aspx</w:t>
              </w:r>
            </w:hyperlink>
          </w:p>
          <w:p w:rsidR="00E415DA" w:rsidRDefault="00E415DA" w:rsidP="00075C2B">
            <w:pPr>
              <w:rPr>
                <w:b w:val="0"/>
              </w:rPr>
            </w:pPr>
            <w:r>
              <w:rPr>
                <w:b w:val="0"/>
              </w:rPr>
              <w:t>Search for and select the AD group in question and open the “Members” screen, as detailed above.  Select the member(s) you wish to remove and click the “Remove…” button.</w:t>
            </w:r>
          </w:p>
          <w:p w:rsidR="00E415DA" w:rsidRDefault="00E415DA" w:rsidP="00E415DA">
            <w:pPr>
              <w:jc w:val="center"/>
              <w:rPr>
                <w:b w:val="0"/>
              </w:rPr>
            </w:pPr>
            <w:r w:rsidRPr="00E415DA">
              <w:rPr>
                <w:noProof/>
                <w:lang w:eastAsia="en-GB"/>
              </w:rPr>
              <w:drawing>
                <wp:inline distT="0" distB="0" distL="0" distR="0" wp14:anchorId="3563C2D2" wp14:editId="6BE22FD6">
                  <wp:extent cx="4029637" cy="1419423"/>
                  <wp:effectExtent l="19050" t="19050" r="28575" b="285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29637" cy="1419423"/>
                          </a:xfrm>
                          <a:prstGeom prst="rect">
                            <a:avLst/>
                          </a:prstGeom>
                          <a:ln>
                            <a:solidFill>
                              <a:schemeClr val="accent1"/>
                            </a:solidFill>
                          </a:ln>
                        </pic:spPr>
                      </pic:pic>
                    </a:graphicData>
                  </a:graphic>
                </wp:inline>
              </w:drawing>
            </w:r>
          </w:p>
          <w:p w:rsidR="00E415DA" w:rsidRDefault="00E415DA" w:rsidP="00075C2B">
            <w:pPr>
              <w:rPr>
                <w:b w:val="0"/>
              </w:rPr>
            </w:pPr>
            <w:r>
              <w:rPr>
                <w:b w:val="0"/>
              </w:rPr>
              <w:t>A warning message will pop up. Click “Yes” to commit your changes.</w:t>
            </w:r>
          </w:p>
          <w:p w:rsidR="00E415DA" w:rsidRPr="00E415DA" w:rsidRDefault="00E415DA" w:rsidP="00E415DA">
            <w:pPr>
              <w:jc w:val="center"/>
              <w:rPr>
                <w:b w:val="0"/>
              </w:rPr>
            </w:pPr>
            <w:r w:rsidRPr="00E415DA">
              <w:rPr>
                <w:noProof/>
                <w:lang w:eastAsia="en-GB"/>
              </w:rPr>
              <w:drawing>
                <wp:inline distT="0" distB="0" distL="0" distR="0" wp14:anchorId="313EA5A4" wp14:editId="064C5571">
                  <wp:extent cx="3895069" cy="1685925"/>
                  <wp:effectExtent l="19050" t="19050" r="1079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03908" cy="1689751"/>
                          </a:xfrm>
                          <a:prstGeom prst="rect">
                            <a:avLst/>
                          </a:prstGeom>
                          <a:ln>
                            <a:solidFill>
                              <a:schemeClr val="accent1"/>
                            </a:solidFill>
                          </a:ln>
                        </pic:spPr>
                      </pic:pic>
                    </a:graphicData>
                  </a:graphic>
                </wp:inline>
              </w:drawing>
            </w:r>
          </w:p>
        </w:tc>
      </w:tr>
    </w:tbl>
    <w:p w:rsidR="00637B28" w:rsidRPr="00CA64F5" w:rsidRDefault="00637B28" w:rsidP="00637B28"/>
    <w:tbl>
      <w:tblPr>
        <w:tblStyle w:val="LightList-Accent5"/>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6" w:name="_Toc395012280"/>
            <w:r w:rsidRPr="00CA64F5">
              <w:t>Testing</w:t>
            </w:r>
            <w:bookmarkEnd w:id="6"/>
            <w:r w:rsidRPr="00CA64F5">
              <w:t xml:space="preserve"> </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 xml:space="preserve">Who would normally be responsible for testing? Are there standard </w:t>
            </w:r>
            <w:r>
              <w:rPr>
                <w:rFonts w:ascii="Arial Narrow" w:hAnsi="Arial Narrow"/>
                <w:b w:val="0"/>
                <w:i/>
              </w:rPr>
              <w:t>items</w:t>
            </w:r>
            <w:r w:rsidRPr="00CA64F5">
              <w:rPr>
                <w:rFonts w:ascii="Arial Narrow" w:hAnsi="Arial Narrow"/>
                <w:b w:val="0"/>
                <w:i/>
              </w:rPr>
              <w:t xml:space="preserve"> to test?</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Default="00E415DA" w:rsidP="00075C2B">
            <w:pPr>
              <w:rPr>
                <w:b w:val="0"/>
              </w:rPr>
            </w:pPr>
            <w:r>
              <w:rPr>
                <w:b w:val="0"/>
              </w:rPr>
              <w:t>The Active Roles Web Interface is a live system; there is no method for testing the changes made within it</w:t>
            </w:r>
            <w:r w:rsidR="00761230">
              <w:rPr>
                <w:b w:val="0"/>
              </w:rPr>
              <w:t xml:space="preserve"> before they are implemented. However, it is best practice to ask individuals who have been added to AD groups to confirm that they can access the relevant areas of the HR Reporting environments (what is relevant will depend on which AD group they belong to; e.g. adding someone to the Payroll team group should grant them access to the Payroll folder and all subfolders, as well as many Pensions reports). </w:t>
            </w:r>
          </w:p>
          <w:p w:rsidR="00D037C9" w:rsidRDefault="00D037C9" w:rsidP="00075C2B">
            <w:pPr>
              <w:rPr>
                <w:b w:val="0"/>
              </w:rPr>
            </w:pPr>
            <w:r>
              <w:rPr>
                <w:b w:val="0"/>
              </w:rPr>
              <w:t xml:space="preserve">Individuals who have been set up with Global CONNECT accounts must check and confirm whether they are able to log into the HR Reporting environment via their new accounts. </w:t>
            </w:r>
          </w:p>
          <w:p w:rsidR="00637B28" w:rsidRPr="00CA64F5" w:rsidRDefault="00761230" w:rsidP="00761230">
            <w:pPr>
              <w:rPr>
                <w:b w:val="0"/>
              </w:rPr>
            </w:pPr>
            <w:r>
              <w:rPr>
                <w:b w:val="0"/>
              </w:rPr>
              <w:t>If someone has been granted access to the Active Roles Web Interface, they will need to check and confirm that they are able to access the site and read its contents. Users with read-write access should check that they have the ability to add and remove individuals from existing AD groups.</w:t>
            </w:r>
          </w:p>
        </w:tc>
      </w:tr>
    </w:tbl>
    <w:p w:rsidR="00637B28" w:rsidRPr="00CA64F5" w:rsidRDefault="00637B28" w:rsidP="00637B28">
      <w:pPr>
        <w:spacing w:after="0" w:line="240" w:lineRule="auto"/>
      </w:pPr>
    </w:p>
    <w:tbl>
      <w:tblPr>
        <w:tblStyle w:val="LightList-Accent4"/>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7" w:name="_Toc395012281"/>
            <w:r w:rsidRPr="00CA64F5">
              <w:lastRenderedPageBreak/>
              <w:t>Communications</w:t>
            </w:r>
            <w:bookmarkEnd w:id="7"/>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761230" w:rsidP="00075C2B">
            <w:pPr>
              <w:rPr>
                <w:b w:val="0"/>
              </w:rPr>
            </w:pPr>
            <w:r>
              <w:rPr>
                <w:b w:val="0"/>
              </w:rPr>
              <w:t xml:space="preserve">Whoever has requested addition to or removal from an existing AD group (whether for themselves or, as is more likely, on behalf of another user) should be informed once the change has been implemented.  Similarly, whoever has requested creation of a new AD group should be informed once the group has been created and members added. </w:t>
            </w:r>
          </w:p>
          <w:p w:rsidR="00637B28" w:rsidRPr="00CA64F5" w:rsidRDefault="00761230" w:rsidP="00761230">
            <w:pPr>
              <w:rPr>
                <w:b w:val="0"/>
              </w:rPr>
            </w:pPr>
            <w:r>
              <w:rPr>
                <w:b w:val="0"/>
              </w:rPr>
              <w:t>Finally, whoever has requested access (read-only or read-write) to the Active Roles Web Interface should be informed once MPST have granted that access.</w:t>
            </w:r>
          </w:p>
        </w:tc>
      </w:tr>
    </w:tbl>
    <w:p w:rsidR="00637B28" w:rsidRPr="00CA64F5" w:rsidRDefault="00637B28" w:rsidP="00637B28">
      <w:pPr>
        <w:spacing w:after="0" w:line="240" w:lineRule="auto"/>
      </w:pPr>
    </w:p>
    <w:tbl>
      <w:tblPr>
        <w:tblStyle w:val="LightList-Accent4"/>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8" w:name="_Toc395012282"/>
            <w:r w:rsidRPr="00CA64F5">
              <w:t>Downstream Systems &amp; Processes</w:t>
            </w:r>
            <w:bookmarkEnd w:id="8"/>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D037C9" w:rsidP="00075C2B">
            <w:pPr>
              <w:rPr>
                <w:b w:val="0"/>
              </w:rPr>
            </w:pPr>
            <w:r>
              <w:rPr>
                <w:b w:val="0"/>
              </w:rPr>
              <w:t>Both the creation of Global CONNECT accounts and c</w:t>
            </w:r>
            <w:r w:rsidR="00761230">
              <w:rPr>
                <w:b w:val="0"/>
              </w:rPr>
              <w:t xml:space="preserve">hanges to </w:t>
            </w:r>
            <w:r>
              <w:rPr>
                <w:b w:val="0"/>
              </w:rPr>
              <w:t xml:space="preserve">existing </w:t>
            </w:r>
            <w:r w:rsidR="00761230">
              <w:rPr>
                <w:b w:val="0"/>
              </w:rPr>
              <w:t>AD groups within the Active Roles Web Interface directly impact user access to the HR Reporting environments, and as such must be handled very carefully to prevent users from accessing report data unnecessarily.</w:t>
            </w:r>
          </w:p>
          <w:p w:rsidR="00637B28" w:rsidRPr="00CA64F5" w:rsidRDefault="00761230" w:rsidP="00761230">
            <w:pPr>
              <w:rPr>
                <w:b w:val="0"/>
              </w:rPr>
            </w:pPr>
            <w:r>
              <w:rPr>
                <w:b w:val="0"/>
              </w:rPr>
              <w:t>Changes to user access to the Active Roles Web Interface have a secondary impact on management of existing AD groups. Only members of the Functional Analysis team should have read-write access to the Active Roles Web Interface for</w:t>
            </w:r>
            <w:r w:rsidR="00D037C9">
              <w:rPr>
                <w:b w:val="0"/>
              </w:rPr>
              <w:t xml:space="preserve"> creation of Global CONNECT accounts and</w:t>
            </w:r>
            <w:r>
              <w:rPr>
                <w:b w:val="0"/>
              </w:rPr>
              <w:t xml:space="preserve"> management of AD groups, to ensure that reporting access is tightly controlled. </w:t>
            </w:r>
          </w:p>
        </w:tc>
      </w:tr>
    </w:tbl>
    <w:p w:rsidR="00637B28" w:rsidRPr="00CA64F5" w:rsidRDefault="00637B28" w:rsidP="00637B28">
      <w:pPr>
        <w:spacing w:after="0" w:line="240" w:lineRule="auto"/>
      </w:pPr>
    </w:p>
    <w:p w:rsidR="00637B28" w:rsidRDefault="00637B28" w:rsidP="00637B28">
      <w:pPr>
        <w:spacing w:after="0" w:line="240" w:lineRule="auto"/>
      </w:pPr>
    </w:p>
    <w:p w:rsidR="00761230" w:rsidRPr="00CA64F5" w:rsidRDefault="00761230" w:rsidP="00637B28">
      <w:pPr>
        <w:spacing w:after="0" w:line="240" w:lineRule="auto"/>
      </w:pPr>
    </w:p>
    <w:tbl>
      <w:tblPr>
        <w:tblStyle w:val="LightList-Accent6"/>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9" w:name="_Toc395012284"/>
            <w:r w:rsidRPr="00CA64F5">
              <w:t>Additional Background Information</w:t>
            </w:r>
            <w:bookmarkEnd w:id="9"/>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Pr>
                <w:rFonts w:ascii="Arial Narrow" w:hAnsi="Arial Narrow"/>
                <w:b w:val="0"/>
                <w:i/>
              </w:rPr>
              <w:t>Any other relevant information, links to supporting documentation etc.</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p>
          <w:p w:rsidR="00637B28" w:rsidRPr="00CA64F5" w:rsidRDefault="00637B28" w:rsidP="00075C2B">
            <w:pPr>
              <w:rPr>
                <w:b w:val="0"/>
              </w:rPr>
            </w:pPr>
          </w:p>
          <w:p w:rsidR="00637B28" w:rsidRPr="00CA64F5" w:rsidRDefault="00637B28" w:rsidP="00075C2B">
            <w:pPr>
              <w:rPr>
                <w:b w:val="0"/>
              </w:rPr>
            </w:pPr>
          </w:p>
        </w:tc>
      </w:tr>
    </w:tbl>
    <w:p w:rsidR="00637B28" w:rsidRPr="00CA64F5" w:rsidRDefault="00637B28" w:rsidP="00637B28">
      <w:pPr>
        <w:spacing w:after="0" w:line="240" w:lineRule="auto"/>
      </w:pPr>
    </w:p>
    <w:p w:rsidR="00CB37D3" w:rsidRDefault="00CB37D3"/>
    <w:sectPr w:rsidR="00CB37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A07811"/>
    <w:multiLevelType w:val="hybridMultilevel"/>
    <w:tmpl w:val="079673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92F2DCA"/>
    <w:multiLevelType w:val="hybridMultilevel"/>
    <w:tmpl w:val="B24ED9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351768A"/>
    <w:multiLevelType w:val="hybridMultilevel"/>
    <w:tmpl w:val="DCC4D0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658549A"/>
    <w:multiLevelType w:val="hybridMultilevel"/>
    <w:tmpl w:val="828827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05E7059"/>
    <w:multiLevelType w:val="hybridMultilevel"/>
    <w:tmpl w:val="B66016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2946"/>
    <w:rsid w:val="000C6A84"/>
    <w:rsid w:val="00116A04"/>
    <w:rsid w:val="00196FFE"/>
    <w:rsid w:val="003D0613"/>
    <w:rsid w:val="00637B28"/>
    <w:rsid w:val="00644822"/>
    <w:rsid w:val="006B5D53"/>
    <w:rsid w:val="00761230"/>
    <w:rsid w:val="00A26074"/>
    <w:rsid w:val="00C44654"/>
    <w:rsid w:val="00CA2946"/>
    <w:rsid w:val="00CB37D3"/>
    <w:rsid w:val="00CD7944"/>
    <w:rsid w:val="00D037C9"/>
    <w:rsid w:val="00E415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CE5E2"/>
  <w15:chartTrackingRefBased/>
  <w15:docId w15:val="{23DC53EC-52BD-4243-B443-9801C418D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7B28"/>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List-Accent3">
    <w:name w:val="Light List Accent 3"/>
    <w:basedOn w:val="TableNormal"/>
    <w:uiPriority w:val="61"/>
    <w:rsid w:val="00637B28"/>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5">
    <w:name w:val="Light List Accent 5"/>
    <w:basedOn w:val="TableNormal"/>
    <w:uiPriority w:val="61"/>
    <w:rsid w:val="00637B28"/>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4">
    <w:name w:val="Light List Accent 4"/>
    <w:basedOn w:val="TableNormal"/>
    <w:uiPriority w:val="61"/>
    <w:rsid w:val="00637B28"/>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6">
    <w:name w:val="Light List Accent 6"/>
    <w:basedOn w:val="TableNormal"/>
    <w:uiPriority w:val="61"/>
    <w:rsid w:val="00637B28"/>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customStyle="1" w:styleId="TabHeader1">
    <w:name w:val="TabHeader1"/>
    <w:link w:val="TabHeader1Char"/>
    <w:autoRedefine/>
    <w:qFormat/>
    <w:rsid w:val="00637B28"/>
    <w:pPr>
      <w:spacing w:after="0" w:line="240" w:lineRule="auto"/>
    </w:pPr>
    <w:rPr>
      <w:rFonts w:ascii="Calibri Light" w:hAnsi="Calibri Light"/>
      <w:b/>
      <w:color w:val="FFFFFF" w:themeColor="background1"/>
      <w:sz w:val="32"/>
      <w:szCs w:val="32"/>
    </w:rPr>
  </w:style>
  <w:style w:type="character" w:customStyle="1" w:styleId="TabHeader1Char">
    <w:name w:val="TabHeader1 Char"/>
    <w:basedOn w:val="DefaultParagraphFont"/>
    <w:link w:val="TabHeader1"/>
    <w:rsid w:val="00637B28"/>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637B28"/>
    <w:pPr>
      <w:tabs>
        <w:tab w:val="right" w:leader="dot" w:pos="9016"/>
      </w:tabs>
      <w:spacing w:after="100" w:line="240" w:lineRule="auto"/>
    </w:pPr>
    <w:rPr>
      <w:rFonts w:ascii="Calibri Light" w:hAnsi="Calibri Light"/>
      <w:bCs/>
      <w:sz w:val="16"/>
      <w:szCs w:val="16"/>
    </w:rPr>
  </w:style>
  <w:style w:type="character" w:styleId="Hyperlink">
    <w:name w:val="Hyperlink"/>
    <w:basedOn w:val="DefaultParagraphFont"/>
    <w:uiPriority w:val="99"/>
    <w:unhideWhenUsed/>
    <w:rsid w:val="00637B28"/>
    <w:rPr>
      <w:color w:val="0563C1" w:themeColor="hyperlink"/>
      <w:u w:val="single"/>
    </w:rPr>
  </w:style>
  <w:style w:type="table" w:styleId="MediumGrid2-Accent1">
    <w:name w:val="Medium Grid 2 Accent 1"/>
    <w:basedOn w:val="TableNormal"/>
    <w:uiPriority w:val="68"/>
    <w:rsid w:val="00637B2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LightList-Accent2">
    <w:name w:val="Light List Accent 2"/>
    <w:basedOn w:val="TableNormal"/>
    <w:uiPriority w:val="61"/>
    <w:rsid w:val="00637B28"/>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paragraph" w:styleId="ListParagraph">
    <w:name w:val="List Paragraph"/>
    <w:basedOn w:val="Normal"/>
    <w:uiPriority w:val="34"/>
    <w:qFormat/>
    <w:rsid w:val="00CA2946"/>
    <w:pPr>
      <w:ind w:left="720"/>
      <w:contextualSpacing/>
    </w:pPr>
  </w:style>
  <w:style w:type="table" w:styleId="TableGrid">
    <w:name w:val="Table Grid"/>
    <w:basedOn w:val="TableNormal"/>
    <w:uiPriority w:val="39"/>
    <w:rsid w:val="00A260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A26074"/>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activeroles.it.ox.ac.uk/Service/default.aspx" TargetMode="External"/><Relationship Id="rId15" Type="http://schemas.openxmlformats.org/officeDocument/2006/relationships/customXml" Target="../customXml/item1.xml"/><Relationship Id="rId10" Type="http://schemas.openxmlformats.org/officeDocument/2006/relationships/hyperlink" Target="https://activeroles.it.ox.ac.uk/Service/default.aspx"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P:\PUBLIC\PROJECTS\HRIS%20Programme\12.%20Support\Change%20Control\Change%20Management%20Knowledge%20Documents\0_Knowledge%20Articl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410F31A9-973F-4EF5-8E70-D9F827415963}"/>
</file>

<file path=customXml/itemProps2.xml><?xml version="1.0" encoding="utf-8"?>
<ds:datastoreItem xmlns:ds="http://schemas.openxmlformats.org/officeDocument/2006/customXml" ds:itemID="{1EE4A31D-A16A-4BC1-88B3-BD0C6289B29F}"/>
</file>

<file path=customXml/itemProps3.xml><?xml version="1.0" encoding="utf-8"?>
<ds:datastoreItem xmlns:ds="http://schemas.openxmlformats.org/officeDocument/2006/customXml" ds:itemID="{7759E6E4-7554-4E63-8124-F66B63BD82FD}"/>
</file>

<file path=docProps/app.xml><?xml version="1.0" encoding="utf-8"?>
<Properties xmlns="http://schemas.openxmlformats.org/officeDocument/2006/extended-properties" xmlns:vt="http://schemas.openxmlformats.org/officeDocument/2006/docPropsVTypes">
  <Template>0_Knowledge Article Template</Template>
  <TotalTime>20</TotalTime>
  <Pages>7</Pages>
  <Words>1699</Words>
  <Characters>9690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11367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Athena Artuso</dc:creator>
  <cp:keywords/>
  <dc:description/>
  <cp:lastModifiedBy>Athena Artuso</cp:lastModifiedBy>
  <cp:revision>3</cp:revision>
  <dcterms:created xsi:type="dcterms:W3CDTF">2021-05-11T10:45:00Z</dcterms:created>
  <dcterms:modified xsi:type="dcterms:W3CDTF">2021-05-11T11:04:00Z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