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fontTable.xml" ContentType="application/vnd.openxmlformats-officedocument.wordprocessingml.fontTable+xml"/>
  <Override PartName="/word/commentsExtended.xml" ContentType="application/vnd.openxmlformats-officedocument.wordprocessingml.commentsExtended+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099A1F" w14:textId="77777777" w:rsidR="00637B28" w:rsidRDefault="00637B28" w:rsidP="00637B28">
      <w:pPr>
        <w:spacing w:after="0" w:line="240" w:lineRule="auto"/>
        <w:rPr>
          <w:rFonts w:ascii="Calibri Light" w:hAnsi="Calibri Light"/>
          <w:sz w:val="72"/>
          <w:szCs w:val="72"/>
        </w:rPr>
      </w:pPr>
      <w:r>
        <w:rPr>
          <w:rFonts w:ascii="Calibri Light" w:hAnsi="Calibri Light"/>
          <w:sz w:val="72"/>
          <w:szCs w:val="72"/>
        </w:rPr>
        <w:t>Core|</w:t>
      </w:r>
      <w:r w:rsidR="00DE026E">
        <w:rPr>
          <w:rFonts w:ascii="Calibri Light" w:hAnsi="Calibri Light"/>
          <w:sz w:val="72"/>
          <w:szCs w:val="72"/>
        </w:rPr>
        <w:t>WFM</w:t>
      </w:r>
      <w:r>
        <w:rPr>
          <w:rFonts w:ascii="Calibri Light" w:hAnsi="Calibri Light"/>
          <w:sz w:val="72"/>
          <w:szCs w:val="72"/>
        </w:rPr>
        <w:t xml:space="preserve">: </w:t>
      </w:r>
      <w:r w:rsidR="00DE026E">
        <w:rPr>
          <w:rFonts w:ascii="Calibri Light" w:hAnsi="Calibri Light"/>
          <w:sz w:val="72"/>
          <w:szCs w:val="72"/>
        </w:rPr>
        <w:t>Time Management</w:t>
      </w:r>
    </w:p>
    <w:p w14:paraId="286A669D" w14:textId="77777777"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637B28" w:rsidRPr="009773F4" w14:paraId="3CCBA398" w14:textId="77777777" w:rsidTr="000F22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14EF563A" w14:textId="77777777" w:rsidR="00637B28" w:rsidRPr="009773F4" w:rsidRDefault="00637B28" w:rsidP="000F22AE">
            <w:pPr>
              <w:rPr>
                <w:rFonts w:ascii="Calibri Light" w:hAnsi="Calibri Light"/>
                <w:sz w:val="28"/>
                <w:szCs w:val="28"/>
              </w:rPr>
            </w:pPr>
            <w:r w:rsidRPr="009773F4">
              <w:rPr>
                <w:rFonts w:ascii="Calibri Light" w:hAnsi="Calibri Light"/>
                <w:sz w:val="28"/>
                <w:szCs w:val="28"/>
              </w:rPr>
              <w:t>Contents</w:t>
            </w:r>
          </w:p>
        </w:tc>
      </w:tr>
      <w:tr w:rsidR="00637B28" w:rsidRPr="00164A47" w14:paraId="3078DB69"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1D0E419" w14:textId="32FA49E7" w:rsidR="008A6E9A" w:rsidRDefault="00637B28">
            <w:pPr>
              <w:pStyle w:val="TOC1"/>
              <w:rPr>
                <w:rFonts w:asciiTheme="minorHAnsi" w:eastAsiaTheme="minorEastAsia" w:hAnsiTheme="minorHAnsi"/>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99718460" w:history="1">
              <w:r w:rsidR="008A6E9A" w:rsidRPr="00B06A84">
                <w:rPr>
                  <w:rStyle w:val="Hyperlink"/>
                  <w:noProof/>
                </w:rPr>
                <w:t>Document Version Control</w:t>
              </w:r>
              <w:r w:rsidR="008A6E9A">
                <w:rPr>
                  <w:noProof/>
                  <w:webHidden/>
                </w:rPr>
                <w:tab/>
              </w:r>
              <w:r w:rsidR="008A6E9A">
                <w:rPr>
                  <w:noProof/>
                  <w:webHidden/>
                </w:rPr>
                <w:fldChar w:fldCharType="begin"/>
              </w:r>
              <w:r w:rsidR="008A6E9A">
                <w:rPr>
                  <w:noProof/>
                  <w:webHidden/>
                </w:rPr>
                <w:instrText xml:space="preserve"> PAGEREF _Toc99718460 \h </w:instrText>
              </w:r>
              <w:r w:rsidR="008A6E9A">
                <w:rPr>
                  <w:noProof/>
                  <w:webHidden/>
                </w:rPr>
              </w:r>
              <w:r w:rsidR="008A6E9A">
                <w:rPr>
                  <w:noProof/>
                  <w:webHidden/>
                </w:rPr>
                <w:fldChar w:fldCharType="separate"/>
              </w:r>
              <w:r w:rsidR="008A6E9A">
                <w:rPr>
                  <w:noProof/>
                  <w:webHidden/>
                </w:rPr>
                <w:t>1</w:t>
              </w:r>
              <w:r w:rsidR="008A6E9A">
                <w:rPr>
                  <w:noProof/>
                  <w:webHidden/>
                </w:rPr>
                <w:fldChar w:fldCharType="end"/>
              </w:r>
            </w:hyperlink>
          </w:p>
          <w:p w14:paraId="45CB3998" w14:textId="28A9D7FB" w:rsidR="008A6E9A" w:rsidRDefault="00241034">
            <w:pPr>
              <w:pStyle w:val="TOC1"/>
              <w:rPr>
                <w:rFonts w:asciiTheme="minorHAnsi" w:eastAsiaTheme="minorEastAsia" w:hAnsiTheme="minorHAnsi"/>
                <w:bCs/>
                <w:noProof/>
                <w:sz w:val="22"/>
                <w:szCs w:val="22"/>
                <w:lang w:eastAsia="en-GB"/>
              </w:rPr>
            </w:pPr>
            <w:hyperlink w:anchor="_Toc99718461" w:history="1">
              <w:r w:rsidR="008A6E9A" w:rsidRPr="00B06A84">
                <w:rPr>
                  <w:rStyle w:val="Hyperlink"/>
                  <w:noProof/>
                </w:rPr>
                <w:t>Approved process for raising</w:t>
              </w:r>
              <w:r w:rsidR="008A6E9A">
                <w:rPr>
                  <w:noProof/>
                  <w:webHidden/>
                </w:rPr>
                <w:tab/>
              </w:r>
              <w:r w:rsidR="008A6E9A">
                <w:rPr>
                  <w:noProof/>
                  <w:webHidden/>
                </w:rPr>
                <w:fldChar w:fldCharType="begin"/>
              </w:r>
              <w:r w:rsidR="008A6E9A">
                <w:rPr>
                  <w:noProof/>
                  <w:webHidden/>
                </w:rPr>
                <w:instrText xml:space="preserve"> PAGEREF _Toc99718461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206D6400" w14:textId="28ACA650" w:rsidR="008A6E9A" w:rsidRDefault="00241034">
            <w:pPr>
              <w:pStyle w:val="TOC1"/>
              <w:rPr>
                <w:rFonts w:asciiTheme="minorHAnsi" w:eastAsiaTheme="minorEastAsia" w:hAnsiTheme="minorHAnsi"/>
                <w:bCs/>
                <w:noProof/>
                <w:sz w:val="22"/>
                <w:szCs w:val="22"/>
                <w:lang w:eastAsia="en-GB"/>
              </w:rPr>
            </w:pPr>
            <w:hyperlink w:anchor="_Toc99718462" w:history="1">
              <w:r w:rsidR="008A6E9A" w:rsidRPr="00B06A84">
                <w:rPr>
                  <w:rStyle w:val="Hyperlink"/>
                  <w:noProof/>
                </w:rPr>
                <w:t>Consultation &amp; Approval</w:t>
              </w:r>
              <w:r w:rsidR="008A6E9A">
                <w:rPr>
                  <w:noProof/>
                  <w:webHidden/>
                </w:rPr>
                <w:tab/>
              </w:r>
              <w:r w:rsidR="008A6E9A">
                <w:rPr>
                  <w:noProof/>
                  <w:webHidden/>
                </w:rPr>
                <w:fldChar w:fldCharType="begin"/>
              </w:r>
              <w:r w:rsidR="008A6E9A">
                <w:rPr>
                  <w:noProof/>
                  <w:webHidden/>
                </w:rPr>
                <w:instrText xml:space="preserve"> PAGEREF _Toc99718462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1FA20E12" w14:textId="2977E8CA" w:rsidR="008A6E9A" w:rsidRDefault="00241034">
            <w:pPr>
              <w:pStyle w:val="TOC1"/>
              <w:rPr>
                <w:rFonts w:asciiTheme="minorHAnsi" w:eastAsiaTheme="minorEastAsia" w:hAnsiTheme="minorHAnsi"/>
                <w:bCs/>
                <w:noProof/>
                <w:sz w:val="22"/>
                <w:szCs w:val="22"/>
                <w:lang w:eastAsia="en-GB"/>
              </w:rPr>
            </w:pPr>
            <w:hyperlink w:anchor="_Toc99718463" w:history="1">
              <w:r w:rsidR="008A6E9A" w:rsidRPr="00B06A84">
                <w:rPr>
                  <w:rStyle w:val="Hyperlink"/>
                  <w:noProof/>
                </w:rPr>
                <w:t>Change Management</w:t>
              </w:r>
              <w:r w:rsidR="008A6E9A">
                <w:rPr>
                  <w:noProof/>
                  <w:webHidden/>
                </w:rPr>
                <w:tab/>
              </w:r>
              <w:r w:rsidR="008A6E9A">
                <w:rPr>
                  <w:noProof/>
                  <w:webHidden/>
                </w:rPr>
                <w:fldChar w:fldCharType="begin"/>
              </w:r>
              <w:r w:rsidR="008A6E9A">
                <w:rPr>
                  <w:noProof/>
                  <w:webHidden/>
                </w:rPr>
                <w:instrText xml:space="preserve"> PAGEREF _Toc99718463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2702999D" w14:textId="6FC16613" w:rsidR="008A6E9A" w:rsidRDefault="00241034">
            <w:pPr>
              <w:pStyle w:val="TOC1"/>
              <w:rPr>
                <w:rFonts w:asciiTheme="minorHAnsi" w:eastAsiaTheme="minorEastAsia" w:hAnsiTheme="minorHAnsi"/>
                <w:bCs/>
                <w:noProof/>
                <w:sz w:val="22"/>
                <w:szCs w:val="22"/>
                <w:lang w:eastAsia="en-GB"/>
              </w:rPr>
            </w:pPr>
            <w:hyperlink w:anchor="_Toc99718464" w:history="1">
              <w:r w:rsidR="008A6E9A" w:rsidRPr="00B06A84">
                <w:rPr>
                  <w:rStyle w:val="Hyperlink"/>
                  <w:noProof/>
                </w:rPr>
                <w:t>How to</w:t>
              </w:r>
              <w:r w:rsidR="008A6E9A">
                <w:rPr>
                  <w:noProof/>
                  <w:webHidden/>
                </w:rPr>
                <w:tab/>
              </w:r>
              <w:r w:rsidR="008A6E9A">
                <w:rPr>
                  <w:noProof/>
                  <w:webHidden/>
                </w:rPr>
                <w:fldChar w:fldCharType="begin"/>
              </w:r>
              <w:r w:rsidR="008A6E9A">
                <w:rPr>
                  <w:noProof/>
                  <w:webHidden/>
                </w:rPr>
                <w:instrText xml:space="preserve"> PAGEREF _Toc99718464 \h </w:instrText>
              </w:r>
              <w:r w:rsidR="008A6E9A">
                <w:rPr>
                  <w:noProof/>
                  <w:webHidden/>
                </w:rPr>
              </w:r>
              <w:r w:rsidR="008A6E9A">
                <w:rPr>
                  <w:noProof/>
                  <w:webHidden/>
                </w:rPr>
                <w:fldChar w:fldCharType="separate"/>
              </w:r>
              <w:r w:rsidR="008A6E9A">
                <w:rPr>
                  <w:noProof/>
                  <w:webHidden/>
                </w:rPr>
                <w:t>3</w:t>
              </w:r>
              <w:r w:rsidR="008A6E9A">
                <w:rPr>
                  <w:noProof/>
                  <w:webHidden/>
                </w:rPr>
                <w:fldChar w:fldCharType="end"/>
              </w:r>
            </w:hyperlink>
          </w:p>
          <w:p w14:paraId="29CBE40B" w14:textId="150C34FC" w:rsidR="008A6E9A" w:rsidRDefault="00241034">
            <w:pPr>
              <w:pStyle w:val="TOC1"/>
              <w:rPr>
                <w:rFonts w:asciiTheme="minorHAnsi" w:eastAsiaTheme="minorEastAsia" w:hAnsiTheme="minorHAnsi"/>
                <w:bCs/>
                <w:noProof/>
                <w:sz w:val="22"/>
                <w:szCs w:val="22"/>
                <w:lang w:eastAsia="en-GB"/>
              </w:rPr>
            </w:pPr>
            <w:hyperlink w:anchor="_Toc99718465" w:history="1">
              <w:r w:rsidR="008A6E9A" w:rsidRPr="00B06A84">
                <w:rPr>
                  <w:rStyle w:val="Hyperlink"/>
                  <w:noProof/>
                </w:rPr>
                <w:t>Testing</w:t>
              </w:r>
              <w:r w:rsidR="008A6E9A">
                <w:rPr>
                  <w:noProof/>
                  <w:webHidden/>
                </w:rPr>
                <w:tab/>
              </w:r>
              <w:r w:rsidR="008A6E9A">
                <w:rPr>
                  <w:noProof/>
                  <w:webHidden/>
                </w:rPr>
                <w:fldChar w:fldCharType="begin"/>
              </w:r>
              <w:r w:rsidR="008A6E9A">
                <w:rPr>
                  <w:noProof/>
                  <w:webHidden/>
                </w:rPr>
                <w:instrText xml:space="preserve"> PAGEREF _Toc99718465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0DF842D4" w14:textId="634BCD01" w:rsidR="008A6E9A" w:rsidRDefault="00241034">
            <w:pPr>
              <w:pStyle w:val="TOC1"/>
              <w:rPr>
                <w:rFonts w:asciiTheme="minorHAnsi" w:eastAsiaTheme="minorEastAsia" w:hAnsiTheme="minorHAnsi"/>
                <w:bCs/>
                <w:noProof/>
                <w:sz w:val="22"/>
                <w:szCs w:val="22"/>
                <w:lang w:eastAsia="en-GB"/>
              </w:rPr>
            </w:pPr>
            <w:hyperlink w:anchor="_Toc99718466" w:history="1">
              <w:r w:rsidR="008A6E9A" w:rsidRPr="00B06A84">
                <w:rPr>
                  <w:rStyle w:val="Hyperlink"/>
                  <w:noProof/>
                </w:rPr>
                <w:t>Communications</w:t>
              </w:r>
              <w:r w:rsidR="008A6E9A">
                <w:rPr>
                  <w:noProof/>
                  <w:webHidden/>
                </w:rPr>
                <w:tab/>
              </w:r>
              <w:r w:rsidR="008A6E9A">
                <w:rPr>
                  <w:noProof/>
                  <w:webHidden/>
                </w:rPr>
                <w:fldChar w:fldCharType="begin"/>
              </w:r>
              <w:r w:rsidR="008A6E9A">
                <w:rPr>
                  <w:noProof/>
                  <w:webHidden/>
                </w:rPr>
                <w:instrText xml:space="preserve"> PAGEREF _Toc99718466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082887C6" w14:textId="689DB5F0" w:rsidR="008A6E9A" w:rsidRDefault="00241034">
            <w:pPr>
              <w:pStyle w:val="TOC1"/>
              <w:rPr>
                <w:rFonts w:asciiTheme="minorHAnsi" w:eastAsiaTheme="minorEastAsia" w:hAnsiTheme="minorHAnsi"/>
                <w:bCs/>
                <w:noProof/>
                <w:sz w:val="22"/>
                <w:szCs w:val="22"/>
                <w:lang w:eastAsia="en-GB"/>
              </w:rPr>
            </w:pPr>
            <w:hyperlink w:anchor="_Toc99718467" w:history="1">
              <w:r w:rsidR="008A6E9A" w:rsidRPr="00B06A84">
                <w:rPr>
                  <w:rStyle w:val="Hyperlink"/>
                  <w:noProof/>
                </w:rPr>
                <w:t>Downstream Systems &amp; Processes</w:t>
              </w:r>
              <w:r w:rsidR="008A6E9A">
                <w:rPr>
                  <w:noProof/>
                  <w:webHidden/>
                </w:rPr>
                <w:tab/>
              </w:r>
              <w:r w:rsidR="008A6E9A">
                <w:rPr>
                  <w:noProof/>
                  <w:webHidden/>
                </w:rPr>
                <w:fldChar w:fldCharType="begin"/>
              </w:r>
              <w:r w:rsidR="008A6E9A">
                <w:rPr>
                  <w:noProof/>
                  <w:webHidden/>
                </w:rPr>
                <w:instrText xml:space="preserve"> PAGEREF _Toc99718467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15ED78B8" w14:textId="0119645F" w:rsidR="008A6E9A" w:rsidRDefault="00241034">
            <w:pPr>
              <w:pStyle w:val="TOC1"/>
              <w:rPr>
                <w:rFonts w:asciiTheme="minorHAnsi" w:eastAsiaTheme="minorEastAsia" w:hAnsiTheme="minorHAnsi"/>
                <w:bCs/>
                <w:noProof/>
                <w:sz w:val="22"/>
                <w:szCs w:val="22"/>
                <w:lang w:eastAsia="en-GB"/>
              </w:rPr>
            </w:pPr>
            <w:hyperlink w:anchor="_Toc99718468" w:history="1">
              <w:r w:rsidR="008A6E9A" w:rsidRPr="00B06A84">
                <w:rPr>
                  <w:rStyle w:val="Hyperlink"/>
                  <w:noProof/>
                </w:rPr>
                <w:t>Affected Reports</w:t>
              </w:r>
              <w:r w:rsidR="008A6E9A">
                <w:rPr>
                  <w:noProof/>
                  <w:webHidden/>
                </w:rPr>
                <w:tab/>
              </w:r>
              <w:r w:rsidR="008A6E9A">
                <w:rPr>
                  <w:noProof/>
                  <w:webHidden/>
                </w:rPr>
                <w:fldChar w:fldCharType="begin"/>
              </w:r>
              <w:r w:rsidR="008A6E9A">
                <w:rPr>
                  <w:noProof/>
                  <w:webHidden/>
                </w:rPr>
                <w:instrText xml:space="preserve"> PAGEREF _Toc99718468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523CF0C0" w14:textId="0C9DD413" w:rsidR="008A6E9A" w:rsidRDefault="00241034">
            <w:pPr>
              <w:pStyle w:val="TOC1"/>
              <w:rPr>
                <w:rFonts w:asciiTheme="minorHAnsi" w:eastAsiaTheme="minorEastAsia" w:hAnsiTheme="minorHAnsi"/>
                <w:bCs/>
                <w:noProof/>
                <w:sz w:val="22"/>
                <w:szCs w:val="22"/>
                <w:lang w:eastAsia="en-GB"/>
              </w:rPr>
            </w:pPr>
            <w:hyperlink w:anchor="_Toc99718469" w:history="1">
              <w:r w:rsidR="008A6E9A" w:rsidRPr="00B06A84">
                <w:rPr>
                  <w:rStyle w:val="Hyperlink"/>
                  <w:noProof/>
                </w:rPr>
                <w:t>Additional Background Information</w:t>
              </w:r>
              <w:r w:rsidR="008A6E9A">
                <w:rPr>
                  <w:noProof/>
                  <w:webHidden/>
                </w:rPr>
                <w:tab/>
              </w:r>
              <w:r w:rsidR="008A6E9A">
                <w:rPr>
                  <w:noProof/>
                  <w:webHidden/>
                </w:rPr>
                <w:fldChar w:fldCharType="begin"/>
              </w:r>
              <w:r w:rsidR="008A6E9A">
                <w:rPr>
                  <w:noProof/>
                  <w:webHidden/>
                </w:rPr>
                <w:instrText xml:space="preserve"> PAGEREF _Toc99718469 \h </w:instrText>
              </w:r>
              <w:r w:rsidR="008A6E9A">
                <w:rPr>
                  <w:noProof/>
                  <w:webHidden/>
                </w:rPr>
              </w:r>
              <w:r w:rsidR="008A6E9A">
                <w:rPr>
                  <w:noProof/>
                  <w:webHidden/>
                </w:rPr>
                <w:fldChar w:fldCharType="separate"/>
              </w:r>
              <w:r w:rsidR="008A6E9A">
                <w:rPr>
                  <w:noProof/>
                  <w:webHidden/>
                </w:rPr>
                <w:t>6</w:t>
              </w:r>
              <w:r w:rsidR="008A6E9A">
                <w:rPr>
                  <w:noProof/>
                  <w:webHidden/>
                </w:rPr>
                <w:fldChar w:fldCharType="end"/>
              </w:r>
            </w:hyperlink>
          </w:p>
          <w:p w14:paraId="70B37ABF" w14:textId="621CB176" w:rsidR="00637B28" w:rsidRPr="00D0627D" w:rsidRDefault="00637B28" w:rsidP="000F22AE">
            <w:pPr>
              <w:rPr>
                <w:rFonts w:ascii="Calibri Light" w:hAnsi="Calibri Light"/>
                <w:b w:val="0"/>
              </w:rPr>
            </w:pPr>
            <w:r w:rsidRPr="00164A47">
              <w:rPr>
                <w:rFonts w:ascii="Calibri Light" w:hAnsi="Calibri Light"/>
              </w:rPr>
              <w:fldChar w:fldCharType="end"/>
            </w:r>
          </w:p>
        </w:tc>
      </w:tr>
      <w:tr w:rsidR="00637B28" w:rsidRPr="00164A47" w14:paraId="606827AA"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278625E2" w14:textId="77777777" w:rsidR="00637B28" w:rsidRPr="00164A47" w:rsidRDefault="00637B28" w:rsidP="000F22AE">
            <w:pPr>
              <w:pStyle w:val="TOC1"/>
              <w:rPr>
                <w:b w:val="0"/>
                <w:sz w:val="24"/>
                <w:szCs w:val="24"/>
              </w:rPr>
            </w:pPr>
          </w:p>
        </w:tc>
      </w:tr>
    </w:tbl>
    <w:tbl>
      <w:tblPr>
        <w:tblStyle w:val="LightList-Accent2"/>
        <w:tblW w:w="0" w:type="auto"/>
        <w:tblLook w:val="04A0" w:firstRow="1" w:lastRow="0" w:firstColumn="1" w:lastColumn="0" w:noHBand="0" w:noVBand="1"/>
      </w:tblPr>
      <w:tblGrid>
        <w:gridCol w:w="1223"/>
        <w:gridCol w:w="1124"/>
        <w:gridCol w:w="1531"/>
        <w:gridCol w:w="5128"/>
      </w:tblGrid>
      <w:tr w:rsidR="00637B28" w:rsidRPr="00077103" w14:paraId="5BF896F4" w14:textId="77777777" w:rsidTr="000F2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16C6996D" w14:textId="77777777" w:rsidR="00637B28" w:rsidRPr="00077103" w:rsidRDefault="00637B28" w:rsidP="000F22AE">
            <w:pPr>
              <w:pStyle w:val="TabHeader1"/>
            </w:pPr>
            <w:bookmarkStart w:id="0" w:name="_Toc99718460"/>
            <w:r>
              <w:t>Document Version Control</w:t>
            </w:r>
            <w:bookmarkEnd w:id="0"/>
            <w:r w:rsidRPr="00077103">
              <w:t xml:space="preserve"> </w:t>
            </w:r>
          </w:p>
        </w:tc>
      </w:tr>
      <w:tr w:rsidR="00637B28" w:rsidRPr="00CA64F5" w14:paraId="7BC8652D"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6AC3FCDC" w14:textId="77777777" w:rsidR="00637B28" w:rsidRPr="00CA64F5" w:rsidRDefault="00637B28" w:rsidP="000F22AE">
            <w:pPr>
              <w:rPr>
                <w:rFonts w:ascii="Arial Narrow" w:hAnsi="Arial Narrow"/>
                <w:b w:val="0"/>
                <w:i/>
              </w:rPr>
            </w:pPr>
            <w:r>
              <w:rPr>
                <w:rFonts w:ascii="Arial Narrow" w:hAnsi="Arial Narrow"/>
                <w:b w:val="0"/>
                <w:i/>
              </w:rPr>
              <w:t>Change History/Review Details</w:t>
            </w:r>
          </w:p>
        </w:tc>
      </w:tr>
      <w:tr w:rsidR="00637B28" w:rsidRPr="00CA64F5" w14:paraId="5B18268C" w14:textId="77777777" w:rsidTr="000F22A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51DE66B5" w14:textId="77777777" w:rsidR="00637B28" w:rsidRPr="0049146E" w:rsidRDefault="00637B28" w:rsidP="000F22AE">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5C17153A"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7C964C5A"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14:paraId="2CFC0352"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14:paraId="6D386D34"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488BA6D2" w14:textId="09B21C78" w:rsidR="00637B28" w:rsidRPr="0049146E" w:rsidRDefault="00EA2BB1" w:rsidP="000F22AE">
            <w:pPr>
              <w:rPr>
                <w:b w:val="0"/>
                <w:bCs w:val="0"/>
              </w:rPr>
            </w:pPr>
            <w:r>
              <w:rPr>
                <w:b w:val="0"/>
                <w:bCs w:val="0"/>
              </w:rPr>
              <w:t>M</w:t>
            </w:r>
            <w:r w:rsidR="00B86ED8">
              <w:rPr>
                <w:b w:val="0"/>
                <w:bCs w:val="0"/>
              </w:rPr>
              <w:t>ar22</w:t>
            </w:r>
          </w:p>
        </w:tc>
        <w:tc>
          <w:tcPr>
            <w:tcW w:w="1134" w:type="dxa"/>
            <w:tcBorders>
              <w:left w:val="single" w:sz="8" w:space="0" w:color="ED7D31" w:themeColor="accent2"/>
              <w:right w:val="single" w:sz="8" w:space="0" w:color="ED7D31" w:themeColor="accent2"/>
            </w:tcBorders>
          </w:tcPr>
          <w:p w14:paraId="308B9796" w14:textId="671C086D" w:rsidR="00637B28" w:rsidRPr="0049146E" w:rsidRDefault="00C644AB" w:rsidP="000F22AE">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ED7D31" w:themeColor="accent2"/>
              <w:right w:val="single" w:sz="8" w:space="0" w:color="ED7D31" w:themeColor="accent2"/>
            </w:tcBorders>
          </w:tcPr>
          <w:p w14:paraId="76433266" w14:textId="77777777" w:rsidR="00637B28" w:rsidRPr="0049146E" w:rsidRDefault="00B86ED8" w:rsidP="000F22AE">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ED7D31" w:themeColor="accent2"/>
            </w:tcBorders>
          </w:tcPr>
          <w:p w14:paraId="0AF17C41" w14:textId="77777777" w:rsidR="00637B28" w:rsidRPr="0049146E" w:rsidRDefault="00B86ED8" w:rsidP="000F22AE">
            <w:pPr>
              <w:cnfStyle w:val="000000100000" w:firstRow="0" w:lastRow="0" w:firstColumn="0" w:lastColumn="0" w:oddVBand="0" w:evenVBand="0" w:oddHBand="1" w:evenHBand="0" w:firstRowFirstColumn="0" w:firstRowLastColumn="0" w:lastRowFirstColumn="0" w:lastRowLastColumn="0"/>
            </w:pPr>
            <w:r>
              <w:t>Created</w:t>
            </w:r>
          </w:p>
        </w:tc>
      </w:tr>
      <w:tr w:rsidR="00637B28" w:rsidRPr="0049146E" w14:paraId="650FDF89" w14:textId="77777777" w:rsidTr="000F22A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28C24872" w14:textId="77777777" w:rsidR="00637B28" w:rsidRPr="0049146E" w:rsidRDefault="00637B28" w:rsidP="000F22AE">
            <w:pPr>
              <w:rPr>
                <w:b w:val="0"/>
                <w:bCs w:val="0"/>
              </w:rPr>
            </w:pPr>
          </w:p>
        </w:tc>
        <w:tc>
          <w:tcPr>
            <w:tcW w:w="1134" w:type="dxa"/>
            <w:tcBorders>
              <w:left w:val="single" w:sz="8" w:space="0" w:color="ED7D31" w:themeColor="accent2"/>
              <w:right w:val="single" w:sz="8" w:space="0" w:color="ED7D31" w:themeColor="accent2"/>
            </w:tcBorders>
          </w:tcPr>
          <w:p w14:paraId="40620E43"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14:paraId="0CC9F9CF"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14:paraId="3B812908"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pPr>
          </w:p>
        </w:tc>
      </w:tr>
      <w:tr w:rsidR="00637B28" w:rsidRPr="0049146E" w14:paraId="38678491"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2CFF7D7C" w14:textId="77777777" w:rsidR="00637B28" w:rsidRPr="0049146E" w:rsidRDefault="00637B28" w:rsidP="000F22AE">
            <w:pPr>
              <w:rPr>
                <w:b w:val="0"/>
                <w:bCs w:val="0"/>
              </w:rPr>
            </w:pPr>
          </w:p>
        </w:tc>
        <w:tc>
          <w:tcPr>
            <w:tcW w:w="1134" w:type="dxa"/>
            <w:tcBorders>
              <w:left w:val="single" w:sz="8" w:space="0" w:color="ED7D31" w:themeColor="accent2"/>
              <w:right w:val="single" w:sz="8" w:space="0" w:color="ED7D31" w:themeColor="accent2"/>
            </w:tcBorders>
          </w:tcPr>
          <w:p w14:paraId="607DDB68"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14:paraId="57570B0F"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14:paraId="415015F7"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pPr>
          </w:p>
        </w:tc>
      </w:tr>
    </w:tbl>
    <w:p w14:paraId="76556E5D" w14:textId="77777777" w:rsidR="00637B28" w:rsidRDefault="00637B28" w:rsidP="00637B28">
      <w:pPr>
        <w:spacing w:after="0" w:line="240" w:lineRule="auto"/>
      </w:pPr>
    </w:p>
    <w:p w14:paraId="4677CEC2" w14:textId="77777777" w:rsidR="00637B28" w:rsidRDefault="00637B28" w:rsidP="00637B28"/>
    <w:p w14:paraId="7D43D4BF" w14:textId="77777777" w:rsidR="00637B28" w:rsidRDefault="00637B28" w:rsidP="00637B28"/>
    <w:p w14:paraId="2E458F49" w14:textId="77777777"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14:paraId="58676110"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3D96AC93" w14:textId="77777777" w:rsidR="00637B28" w:rsidRPr="00077103" w:rsidRDefault="00637B28" w:rsidP="000F22AE">
            <w:pPr>
              <w:pStyle w:val="TabHeader1"/>
            </w:pPr>
            <w:bookmarkStart w:id="1" w:name="_Toc99718461"/>
            <w:r w:rsidRPr="00077103">
              <w:lastRenderedPageBreak/>
              <w:t>Approved process for raising</w:t>
            </w:r>
            <w:bookmarkEnd w:id="1"/>
            <w:r w:rsidRPr="00077103">
              <w:t xml:space="preserve"> </w:t>
            </w:r>
          </w:p>
        </w:tc>
      </w:tr>
      <w:tr w:rsidR="00637B28" w:rsidRPr="00CA64F5" w14:paraId="4E1CA0FA"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1037E9A" w14:textId="77777777" w:rsidR="00637B28" w:rsidRPr="00CA64F5" w:rsidRDefault="00637B28" w:rsidP="000F22AE">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14:paraId="01506893"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3B587827" w14:textId="77777777" w:rsidR="00443F25" w:rsidRDefault="00443F25" w:rsidP="00443F25">
            <w:pPr>
              <w:rPr>
                <w:b w:val="0"/>
              </w:rPr>
            </w:pPr>
            <w:r w:rsidRPr="00443F25">
              <w:rPr>
                <w:b w:val="0"/>
              </w:rPr>
              <w:t xml:space="preserve">A request for change could come from any source and </w:t>
            </w:r>
            <w:r>
              <w:rPr>
                <w:b w:val="0"/>
              </w:rPr>
              <w:t>is</w:t>
            </w:r>
            <w:r w:rsidRPr="00443F25">
              <w:rPr>
                <w:b w:val="0"/>
              </w:rPr>
              <w:t xml:space="preserve"> most likely to be a business requirement due to changes in existing process or implementation of new processes.  </w:t>
            </w:r>
          </w:p>
          <w:p w14:paraId="4C064822" w14:textId="77777777" w:rsidR="00443F25" w:rsidRPr="00443F25" w:rsidRDefault="00443F25" w:rsidP="00443F25">
            <w:pPr>
              <w:rPr>
                <w:b w:val="0"/>
              </w:rPr>
            </w:pPr>
            <w:r>
              <w:rPr>
                <w:b w:val="0"/>
              </w:rPr>
              <w:t>Alternatively it could be a fix or enhancement that has been provided by the supplier.</w:t>
            </w:r>
          </w:p>
          <w:p w14:paraId="280A23A2" w14:textId="77777777" w:rsidR="00443F25" w:rsidRPr="00443F25" w:rsidRDefault="00443F25" w:rsidP="00443F25">
            <w:pPr>
              <w:rPr>
                <w:b w:val="0"/>
              </w:rPr>
            </w:pPr>
            <w:r w:rsidRPr="00443F25">
              <w:rPr>
                <w:b w:val="0"/>
              </w:rPr>
              <w:t xml:space="preserve">Any changes to any area of the Portal must follow the Change Management process in force at the time of the change. </w:t>
            </w:r>
          </w:p>
          <w:p w14:paraId="2805CB2E" w14:textId="77777777" w:rsidR="00637B28" w:rsidRPr="00CA64F5" w:rsidRDefault="00443F25" w:rsidP="00443F25">
            <w:pPr>
              <w:rPr>
                <w:b w:val="0"/>
              </w:rPr>
            </w:pPr>
            <w:r w:rsidRPr="00443F25">
              <w:rPr>
                <w:b w:val="0"/>
              </w:rPr>
              <w:t xml:space="preserve">Changes may need to be presented at HRSEG for agreement before being implemented and possibly shared with the </w:t>
            </w:r>
            <w:r>
              <w:rPr>
                <w:b w:val="0"/>
              </w:rPr>
              <w:t>CoreTime</w:t>
            </w:r>
            <w:r w:rsidRPr="00443F25">
              <w:rPr>
                <w:b w:val="0"/>
              </w:rPr>
              <w:t xml:space="preserve"> POG.</w:t>
            </w:r>
          </w:p>
        </w:tc>
      </w:tr>
    </w:tbl>
    <w:p w14:paraId="04C8801C" w14:textId="77777777"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14:paraId="3A952A14"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AE76833" w14:textId="77777777" w:rsidR="00637B28" w:rsidRPr="00077103" w:rsidRDefault="00637B28" w:rsidP="000F22AE">
            <w:pPr>
              <w:pStyle w:val="TabHeader1"/>
            </w:pPr>
            <w:bookmarkStart w:id="2" w:name="_Toc99718462"/>
            <w:r w:rsidRPr="00077103">
              <w:t>Consultation &amp; Approval</w:t>
            </w:r>
            <w:bookmarkEnd w:id="2"/>
          </w:p>
        </w:tc>
      </w:tr>
      <w:tr w:rsidR="00637B28" w:rsidRPr="00CA64F5" w14:paraId="3C641C66"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077C08A3" w14:textId="77777777" w:rsidR="00637B28" w:rsidRPr="00CA64F5" w:rsidRDefault="00637B28" w:rsidP="000F22AE">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14:paraId="04351464"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67A23DF5" w14:textId="77777777" w:rsidR="00443F25" w:rsidRDefault="00443F25" w:rsidP="000F22AE">
            <w:pPr>
              <w:rPr>
                <w:b w:val="0"/>
              </w:rPr>
            </w:pPr>
            <w:r w:rsidRPr="00443F25">
              <w:rPr>
                <w:b w:val="0"/>
              </w:rPr>
              <w:t xml:space="preserve">Changes may need to be presented at HRSEG for agreement before being implemented and possibly shared with the </w:t>
            </w:r>
            <w:r>
              <w:rPr>
                <w:b w:val="0"/>
              </w:rPr>
              <w:t>CoreTime</w:t>
            </w:r>
            <w:r w:rsidRPr="00443F25">
              <w:rPr>
                <w:b w:val="0"/>
              </w:rPr>
              <w:t xml:space="preserve"> POG.</w:t>
            </w:r>
          </w:p>
          <w:p w14:paraId="562FD617" w14:textId="77777777" w:rsidR="00443F25" w:rsidRPr="00CA64F5" w:rsidRDefault="00443F25" w:rsidP="00443F25">
            <w:pPr>
              <w:rPr>
                <w:b w:val="0"/>
              </w:rPr>
            </w:pPr>
            <w:r>
              <w:rPr>
                <w:b w:val="0"/>
              </w:rPr>
              <w:t>A change may need payroll approval if it relates to Timesheets.</w:t>
            </w:r>
          </w:p>
        </w:tc>
      </w:tr>
    </w:tbl>
    <w:p w14:paraId="035BE040" w14:textId="77777777"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14:paraId="5AEE1A27"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6B6B942" w14:textId="77777777" w:rsidR="00637B28" w:rsidRPr="00077103" w:rsidRDefault="00637B28" w:rsidP="000F22AE">
            <w:pPr>
              <w:pStyle w:val="TabHeader1"/>
            </w:pPr>
            <w:bookmarkStart w:id="3" w:name="_Toc99718463"/>
            <w:r w:rsidRPr="00077103">
              <w:t>Change Management</w:t>
            </w:r>
            <w:bookmarkEnd w:id="3"/>
          </w:p>
        </w:tc>
      </w:tr>
      <w:tr w:rsidR="00637B28" w:rsidRPr="00CA64F5" w14:paraId="4C42A892"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B6E29B3" w14:textId="77777777" w:rsidR="00637B28" w:rsidRPr="00CA64F5" w:rsidRDefault="00637B28" w:rsidP="000F22AE">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14:paraId="05154028"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3B494628" w14:textId="469FB733" w:rsidR="00637B28" w:rsidRPr="00CA64F5" w:rsidRDefault="00443F25" w:rsidP="000F22AE">
            <w:pPr>
              <w:rPr>
                <w:b w:val="0"/>
              </w:rPr>
            </w:pPr>
            <w:r>
              <w:rPr>
                <w:b w:val="0"/>
              </w:rPr>
              <w:t xml:space="preserve">The system changes must be approved by the System Owner (the Head HR Systems) or their nominated deputy, via the change request in </w:t>
            </w:r>
            <w:r w:rsidR="00722A90">
              <w:rPr>
                <w:b w:val="0"/>
              </w:rPr>
              <w:t>OSM</w:t>
            </w:r>
            <w:r>
              <w:rPr>
                <w:b w:val="0"/>
              </w:rPr>
              <w:t>, ideally before implementation</w:t>
            </w:r>
          </w:p>
        </w:tc>
      </w:tr>
    </w:tbl>
    <w:p w14:paraId="1B4AE6EC" w14:textId="77777777" w:rsidR="00637B28" w:rsidRDefault="00637B28" w:rsidP="00637B28">
      <w:pPr>
        <w:spacing w:after="0" w:line="240" w:lineRule="auto"/>
      </w:pPr>
    </w:p>
    <w:p w14:paraId="23899B8A" w14:textId="77777777"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14:paraId="133D27A2"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14:paraId="7120D2A0" w14:textId="77777777" w:rsidR="00637B28" w:rsidRPr="00CA64F5" w:rsidRDefault="00637B28" w:rsidP="000F22AE">
            <w:pPr>
              <w:pStyle w:val="TabHeader1"/>
            </w:pPr>
            <w:bookmarkStart w:id="4" w:name="_Toc99718464"/>
            <w:r w:rsidRPr="00CA64F5">
              <w:lastRenderedPageBreak/>
              <w:t>How to</w:t>
            </w:r>
            <w:bookmarkEnd w:id="4"/>
          </w:p>
        </w:tc>
      </w:tr>
      <w:tr w:rsidR="00637B28" w:rsidRPr="00CA64F5" w14:paraId="4FB4CAB4"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14:paraId="2C262DB9" w14:textId="77777777" w:rsidR="00637B28" w:rsidRPr="00CA64F5" w:rsidRDefault="00637B28" w:rsidP="000F22AE">
            <w:pPr>
              <w:rPr>
                <w:b w:val="0"/>
              </w:rPr>
            </w:pPr>
            <w:r w:rsidRPr="00CA64F5">
              <w:rPr>
                <w:rFonts w:ascii="Arial Narrow" w:hAnsi="Arial Narrow"/>
                <w:b w:val="0"/>
                <w:i/>
              </w:rPr>
              <w:t>Technically how to process the change in the system</w:t>
            </w:r>
          </w:p>
        </w:tc>
      </w:tr>
      <w:tr w:rsidR="00637B28" w:rsidRPr="00CA64F5" w14:paraId="25B4ACF4"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65D13394" w14:textId="77777777" w:rsidR="00637B28" w:rsidRPr="00096F68" w:rsidRDefault="00637B28" w:rsidP="000F22AE">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Pr>
                <w:rFonts w:ascii="Calibri Light" w:hAnsi="Calibri Light"/>
                <w:b w:val="0"/>
                <w:color w:val="FFFFFF" w:themeColor="background1"/>
                <w:sz w:val="28"/>
                <w:szCs w:val="28"/>
              </w:rPr>
              <w:t>….</w:t>
            </w:r>
          </w:p>
        </w:tc>
      </w:tr>
      <w:tr w:rsidR="00637B28" w:rsidRPr="00CA64F5" w14:paraId="1E977AE7"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14:paraId="09CCF434" w14:textId="77777777" w:rsidR="0035277C" w:rsidRDefault="0035277C" w:rsidP="00843D00">
            <w:pPr>
              <w:spacing w:after="0"/>
              <w:rPr>
                <w:rStyle w:val="Strong"/>
                <w:rFonts w:cstheme="minorHAnsi"/>
              </w:rPr>
            </w:pPr>
          </w:p>
          <w:p w14:paraId="0B4E286C" w14:textId="396243B9" w:rsidR="0035277C" w:rsidRPr="0035277C" w:rsidRDefault="0035277C" w:rsidP="00843D00">
            <w:pPr>
              <w:spacing w:after="0"/>
              <w:rPr>
                <w:rFonts w:cstheme="minorHAnsi"/>
                <w:b w:val="0"/>
              </w:rPr>
            </w:pPr>
            <w:r>
              <w:rPr>
                <w:rStyle w:val="Strong"/>
                <w:rFonts w:cstheme="minorHAnsi"/>
              </w:rPr>
              <w:t>CoreTime|</w:t>
            </w:r>
            <w:r w:rsidRPr="0035277C">
              <w:rPr>
                <w:rStyle w:val="Strong"/>
                <w:rFonts w:cstheme="minorHAnsi"/>
              </w:rPr>
              <w:t xml:space="preserve">CoreRoster &gt; System Parameters &gt; </w:t>
            </w:r>
            <w:r w:rsidRPr="0035277C">
              <w:rPr>
                <w:rStyle w:val="Strong"/>
                <w:rFonts w:cstheme="minorHAnsi"/>
                <w:b/>
                <w:i/>
                <w:color w:val="C00000"/>
              </w:rPr>
              <w:t>Balances</w:t>
            </w:r>
          </w:p>
          <w:p w14:paraId="2D02F82A" w14:textId="77777777" w:rsidR="0035277C" w:rsidRPr="0035277C" w:rsidRDefault="0035277C" w:rsidP="00843D00">
            <w:pPr>
              <w:spacing w:after="0"/>
              <w:rPr>
                <w:rFonts w:cstheme="minorHAnsi"/>
                <w:b w:val="0"/>
              </w:rPr>
            </w:pPr>
          </w:p>
          <w:p w14:paraId="1F5BCD9B" w14:textId="6FBDF540" w:rsidR="00843D00" w:rsidRPr="0035277C" w:rsidRDefault="0035277C" w:rsidP="00843D00">
            <w:pPr>
              <w:spacing w:after="0"/>
              <w:rPr>
                <w:rFonts w:cstheme="minorHAnsi"/>
                <w:b w:val="0"/>
              </w:rPr>
            </w:pPr>
            <w:r w:rsidRPr="0035277C">
              <w:rPr>
                <w:rFonts w:cstheme="minorHAnsi"/>
                <w:b w:val="0"/>
              </w:rPr>
              <w:t xml:space="preserve">As there are multiple steps required for creating a balance please refer to the HOW TO guide - </w:t>
            </w:r>
            <w:hyperlink r:id="rId7" w:history="1">
              <w:r w:rsidRPr="0035277C">
                <w:rPr>
                  <w:rStyle w:val="Hyperlink"/>
                  <w:rFonts w:cstheme="minorHAnsi"/>
                  <w:b w:val="0"/>
                  <w:bCs w:val="0"/>
                </w:rPr>
                <w:t>HOW TO - Manage Balances in CoreTime HC DRAFT.docx</w:t>
              </w:r>
            </w:hyperlink>
          </w:p>
          <w:p w14:paraId="60C5C806" w14:textId="77777777" w:rsidR="003E66BA" w:rsidRPr="0035277C" w:rsidRDefault="003E66BA" w:rsidP="009F4755">
            <w:pPr>
              <w:rPr>
                <w:rFonts w:cstheme="minorHAnsi"/>
                <w:b w:val="0"/>
              </w:rPr>
            </w:pPr>
          </w:p>
        </w:tc>
      </w:tr>
      <w:tr w:rsidR="00637B28" w:rsidRPr="00CA64F5" w14:paraId="648C263F"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3452B8E6" w14:textId="77777777" w:rsidR="00637B28" w:rsidRPr="00096F68" w:rsidRDefault="00637B28" w:rsidP="000F22AE">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14:paraId="2E82ECD3" w14:textId="77777777" w:rsidTr="000F22AE">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14:paraId="6FA41ECB" w14:textId="4BF2D641" w:rsidR="00637B28" w:rsidRDefault="00637B28" w:rsidP="00843D00">
            <w:pPr>
              <w:spacing w:after="0"/>
              <w:rPr>
                <w:b w:val="0"/>
              </w:rPr>
            </w:pPr>
          </w:p>
          <w:p w14:paraId="618A479F" w14:textId="77777777" w:rsidR="0035277C" w:rsidRPr="0035277C" w:rsidRDefault="0035277C" w:rsidP="0035277C">
            <w:pPr>
              <w:spacing w:after="0"/>
              <w:rPr>
                <w:rFonts w:cstheme="minorHAnsi"/>
                <w:b w:val="0"/>
              </w:rPr>
            </w:pPr>
            <w:r>
              <w:rPr>
                <w:rStyle w:val="Strong"/>
                <w:rFonts w:cstheme="minorHAnsi"/>
              </w:rPr>
              <w:t>CoreTime|</w:t>
            </w:r>
            <w:r w:rsidRPr="0035277C">
              <w:rPr>
                <w:rStyle w:val="Strong"/>
                <w:rFonts w:cstheme="minorHAnsi"/>
              </w:rPr>
              <w:t xml:space="preserve">CoreRoster &gt; System Parameters &gt; </w:t>
            </w:r>
            <w:r w:rsidRPr="0035277C">
              <w:rPr>
                <w:rStyle w:val="Strong"/>
                <w:rFonts w:cstheme="minorHAnsi"/>
                <w:b/>
                <w:i/>
                <w:color w:val="C00000"/>
              </w:rPr>
              <w:t>Balances</w:t>
            </w:r>
          </w:p>
          <w:p w14:paraId="2CACE9DB" w14:textId="77777777" w:rsidR="00637B28" w:rsidRDefault="00637B28" w:rsidP="009F4755">
            <w:pPr>
              <w:rPr>
                <w:b w:val="0"/>
              </w:rPr>
            </w:pPr>
          </w:p>
          <w:p w14:paraId="00943055" w14:textId="0AEE33D9" w:rsidR="0035277C" w:rsidRPr="0035277C" w:rsidRDefault="0035277C" w:rsidP="0035277C">
            <w:pPr>
              <w:spacing w:after="0"/>
              <w:rPr>
                <w:rFonts w:cstheme="minorHAnsi"/>
                <w:b w:val="0"/>
              </w:rPr>
            </w:pPr>
            <w:r w:rsidRPr="0035277C">
              <w:rPr>
                <w:rFonts w:cstheme="minorHAnsi"/>
                <w:b w:val="0"/>
              </w:rPr>
              <w:t xml:space="preserve">As there are multiple </w:t>
            </w:r>
            <w:r>
              <w:rPr>
                <w:rFonts w:cstheme="minorHAnsi"/>
                <w:b w:val="0"/>
              </w:rPr>
              <w:t>areas that can be edited within a</w:t>
            </w:r>
            <w:r w:rsidRPr="0035277C">
              <w:rPr>
                <w:rFonts w:cstheme="minorHAnsi"/>
                <w:b w:val="0"/>
              </w:rPr>
              <w:t xml:space="preserve"> balance please refer to the HOW TO guide - </w:t>
            </w:r>
            <w:hyperlink r:id="rId8" w:history="1">
              <w:r w:rsidRPr="0035277C">
                <w:rPr>
                  <w:rStyle w:val="Hyperlink"/>
                  <w:rFonts w:cstheme="minorHAnsi"/>
                  <w:b w:val="0"/>
                  <w:bCs w:val="0"/>
                </w:rPr>
                <w:t>HOW TO - Manage Balances in CoreTime HC DRAFT.docx</w:t>
              </w:r>
            </w:hyperlink>
          </w:p>
          <w:p w14:paraId="36A9E354" w14:textId="1A438E0B" w:rsidR="0035277C" w:rsidRPr="00CA64F5" w:rsidRDefault="0035277C" w:rsidP="009F4755">
            <w:pPr>
              <w:rPr>
                <w:b w:val="0"/>
              </w:rPr>
            </w:pPr>
          </w:p>
        </w:tc>
      </w:tr>
      <w:tr w:rsidR="00637B28" w:rsidRPr="00CA64F5" w14:paraId="55639457"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6FC43649" w14:textId="77777777" w:rsidR="00637B28" w:rsidRPr="00096F68" w:rsidRDefault="00637B28" w:rsidP="000F22AE">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14:paraId="685FFBD0" w14:textId="77777777" w:rsidTr="000F22A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14:paraId="6B02E033" w14:textId="77777777" w:rsidR="00637B28" w:rsidRPr="00CA64F5" w:rsidRDefault="00637B28" w:rsidP="000F22AE">
            <w:pPr>
              <w:rPr>
                <w:b w:val="0"/>
              </w:rPr>
            </w:pPr>
          </w:p>
        </w:tc>
      </w:tr>
      <w:tr w:rsidR="00637B28" w:rsidRPr="00CA64F5" w14:paraId="188019B6"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14:paraId="454C3AFF" w14:textId="77777777" w:rsidR="00637B28" w:rsidRPr="00096F68" w:rsidRDefault="00637B28" w:rsidP="000F22AE">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14:paraId="66408151" w14:textId="77777777" w:rsidTr="000F22A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14:paraId="05672321" w14:textId="77777777" w:rsidR="00637B28" w:rsidRPr="00F86C57" w:rsidRDefault="00637B28" w:rsidP="000F22AE">
            <w:r>
              <w:t>Standard Button Names</w:t>
            </w:r>
          </w:p>
          <w:p w14:paraId="0C4A9043" w14:textId="77777777" w:rsidR="00637B28" w:rsidRPr="00F86C57" w:rsidRDefault="00637B28" w:rsidP="000F22AE">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2D734A13" wp14:editId="3AED8A54">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000" cy="183272"/>
                          </a:xfrm>
                          <a:prstGeom prst="rect">
                            <a:avLst/>
                          </a:prstGeom>
                        </pic:spPr>
                      </pic:pic>
                    </a:graphicData>
                  </a:graphic>
                </wp:inline>
              </w:drawing>
            </w:r>
            <w:r w:rsidRPr="00F86C57">
              <w:rPr>
                <w:b w:val="0"/>
              </w:rPr>
              <w:t xml:space="preserve"> </w:t>
            </w:r>
          </w:p>
          <w:p w14:paraId="238D1C21" w14:textId="77777777" w:rsidR="00637B28" w:rsidRPr="00F86C57" w:rsidRDefault="00637B28" w:rsidP="000F22AE">
            <w:pPr>
              <w:rPr>
                <w:b w:val="0"/>
              </w:rPr>
            </w:pPr>
            <w:r w:rsidRPr="00F86C57">
              <w:rPr>
                <w:b w:val="0"/>
              </w:rPr>
              <w:t xml:space="preserve">Previous Record button: </w:t>
            </w:r>
            <w:r>
              <w:rPr>
                <w:noProof/>
                <w:lang w:eastAsia="en-GB"/>
              </w:rPr>
              <w:drawing>
                <wp:inline distT="0" distB="0" distL="0" distR="0" wp14:anchorId="45E080AC" wp14:editId="50B51D40">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09648"/>
                          </a:xfrm>
                          <a:prstGeom prst="rect">
                            <a:avLst/>
                          </a:prstGeom>
                        </pic:spPr>
                      </pic:pic>
                    </a:graphicData>
                  </a:graphic>
                </wp:inline>
              </w:drawing>
            </w:r>
            <w:r w:rsidRPr="00F86C57">
              <w:rPr>
                <w:b w:val="0"/>
              </w:rPr>
              <w:t xml:space="preserve"> </w:t>
            </w:r>
          </w:p>
          <w:p w14:paraId="777CE3E5" w14:textId="77777777" w:rsidR="00637B28" w:rsidRPr="00F86C57" w:rsidRDefault="00637B28" w:rsidP="000F22AE">
            <w:pPr>
              <w:rPr>
                <w:b w:val="0"/>
              </w:rPr>
            </w:pPr>
            <w:r w:rsidRPr="00F86C57">
              <w:rPr>
                <w:b w:val="0"/>
              </w:rPr>
              <w:t xml:space="preserve">Previous Section button: </w:t>
            </w:r>
            <w:r>
              <w:rPr>
                <w:noProof/>
                <w:lang w:eastAsia="en-GB"/>
              </w:rPr>
              <w:drawing>
                <wp:inline distT="0" distB="0" distL="0" distR="0" wp14:anchorId="4F300720" wp14:editId="008E3F87">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29091"/>
                          </a:xfrm>
                          <a:prstGeom prst="rect">
                            <a:avLst/>
                          </a:prstGeom>
                        </pic:spPr>
                      </pic:pic>
                    </a:graphicData>
                  </a:graphic>
                </wp:inline>
              </w:drawing>
            </w:r>
            <w:r w:rsidRPr="00F86C57">
              <w:rPr>
                <w:b w:val="0"/>
              </w:rPr>
              <w:t xml:space="preserve"> </w:t>
            </w:r>
          </w:p>
          <w:p w14:paraId="0D3FB417" w14:textId="77777777" w:rsidR="00637B28" w:rsidRPr="00F86C57" w:rsidRDefault="00637B28" w:rsidP="000F22AE">
            <w:pPr>
              <w:rPr>
                <w:b w:val="0"/>
              </w:rPr>
            </w:pPr>
            <w:r w:rsidRPr="00F86C57">
              <w:rPr>
                <w:b w:val="0"/>
              </w:rPr>
              <w:t xml:space="preserve">Save button: </w:t>
            </w:r>
            <w:r>
              <w:rPr>
                <w:noProof/>
                <w:lang w:eastAsia="en-GB"/>
              </w:rPr>
              <w:drawing>
                <wp:inline distT="0" distB="0" distL="0" distR="0" wp14:anchorId="6C27DCE8" wp14:editId="50529955">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22171"/>
                          </a:xfrm>
                          <a:prstGeom prst="rect">
                            <a:avLst/>
                          </a:prstGeom>
                        </pic:spPr>
                      </pic:pic>
                    </a:graphicData>
                  </a:graphic>
                </wp:inline>
              </w:drawing>
            </w:r>
            <w:r w:rsidRPr="00F86C57">
              <w:rPr>
                <w:b w:val="0"/>
              </w:rPr>
              <w:t xml:space="preserve"> </w:t>
            </w:r>
          </w:p>
          <w:p w14:paraId="5FEC9F69" w14:textId="77777777" w:rsidR="00637B28" w:rsidRPr="00F86C57" w:rsidRDefault="00637B28" w:rsidP="000F22AE">
            <w:pPr>
              <w:rPr>
                <w:b w:val="0"/>
                <w:bCs w:val="0"/>
              </w:rPr>
            </w:pPr>
            <w:r w:rsidRPr="00F86C57">
              <w:rPr>
                <w:b w:val="0"/>
              </w:rPr>
              <w:t xml:space="preserve">Insert Record button: </w:t>
            </w:r>
            <w:r>
              <w:rPr>
                <w:noProof/>
                <w:lang w:eastAsia="en-GB"/>
              </w:rPr>
              <w:drawing>
                <wp:inline distT="0" distB="0" distL="0" distR="0" wp14:anchorId="0BD12A39" wp14:editId="724D8619">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16000"/>
                          </a:xfrm>
                          <a:prstGeom prst="rect">
                            <a:avLst/>
                          </a:prstGeom>
                        </pic:spPr>
                      </pic:pic>
                    </a:graphicData>
                  </a:graphic>
                </wp:inline>
              </w:drawing>
            </w:r>
          </w:p>
        </w:tc>
        <w:tc>
          <w:tcPr>
            <w:tcW w:w="2694" w:type="dxa"/>
            <w:tcBorders>
              <w:bottom w:val="nil"/>
            </w:tcBorders>
          </w:tcPr>
          <w:p w14:paraId="13AC5CCF"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5671269F"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4DE38F28"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231E7288" wp14:editId="621C9236">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16000"/>
                          </a:xfrm>
                          <a:prstGeom prst="rect">
                            <a:avLst/>
                          </a:prstGeom>
                        </pic:spPr>
                      </pic:pic>
                    </a:graphicData>
                  </a:graphic>
                </wp:inline>
              </w:drawing>
            </w:r>
            <w:r w:rsidRPr="00F86C57">
              <w:t xml:space="preserve"> </w:t>
            </w:r>
          </w:p>
          <w:p w14:paraId="2DF7D2DD"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7D221467" wp14:editId="1F75BE1D">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09648"/>
                          </a:xfrm>
                          <a:prstGeom prst="rect">
                            <a:avLst/>
                          </a:prstGeom>
                        </pic:spPr>
                      </pic:pic>
                    </a:graphicData>
                  </a:graphic>
                </wp:inline>
              </w:drawing>
            </w:r>
            <w:r w:rsidRPr="00F86C57">
              <w:t xml:space="preserve"> </w:t>
            </w:r>
          </w:p>
          <w:p w14:paraId="17614041"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030B1A68" wp14:editId="5C00C047">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22353"/>
                          </a:xfrm>
                          <a:prstGeom prst="rect">
                            <a:avLst/>
                          </a:prstGeom>
                        </pic:spPr>
                      </pic:pic>
                    </a:graphicData>
                  </a:graphic>
                </wp:inline>
              </w:drawing>
            </w:r>
            <w:r w:rsidRPr="00F86C57">
              <w:t xml:space="preserve">  </w:t>
            </w:r>
          </w:p>
          <w:p w14:paraId="08EABA89"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23DD3BFD" wp14:editId="79531B5E">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16000"/>
                          </a:xfrm>
                          <a:prstGeom prst="rect">
                            <a:avLst/>
                          </a:prstGeom>
                        </pic:spPr>
                      </pic:pic>
                    </a:graphicData>
                  </a:graphic>
                </wp:inline>
              </w:drawing>
            </w:r>
          </w:p>
          <w:p w14:paraId="3002C0BC"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044DE9C7" wp14:editId="3C0E17E3">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14:paraId="74A8B127"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06A1229A"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6EB9241E"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03B739D5" wp14:editId="2732561B">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03295"/>
                          </a:xfrm>
                          <a:prstGeom prst="rect">
                            <a:avLst/>
                          </a:prstGeom>
                        </pic:spPr>
                      </pic:pic>
                    </a:graphicData>
                  </a:graphic>
                </wp:inline>
              </w:drawing>
            </w:r>
            <w:r w:rsidRPr="00F86C57">
              <w:t xml:space="preserve"> </w:t>
            </w:r>
          </w:p>
          <w:p w14:paraId="4FAB794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00576AE3"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34AC49C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509628F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511E065A" wp14:editId="07E67B8C">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 cy="216000"/>
                          </a:xfrm>
                          <a:prstGeom prst="rect">
                            <a:avLst/>
                          </a:prstGeom>
                        </pic:spPr>
                      </pic:pic>
                    </a:graphicData>
                  </a:graphic>
                </wp:inline>
              </w:drawing>
            </w:r>
          </w:p>
          <w:p w14:paraId="2BAD4D6A"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301E5CF6" wp14:editId="17E11E90">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000" cy="222171"/>
                          </a:xfrm>
                          <a:prstGeom prst="rect">
                            <a:avLst/>
                          </a:prstGeom>
                        </pic:spPr>
                      </pic:pic>
                    </a:graphicData>
                  </a:graphic>
                </wp:inline>
              </w:drawing>
            </w:r>
          </w:p>
          <w:p w14:paraId="327FA743"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tc>
      </w:tr>
      <w:tr w:rsidR="00637B28" w:rsidRPr="00CA64F5" w14:paraId="6B343E81" w14:textId="77777777" w:rsidTr="000F22AE">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14:paraId="53ADE14F" w14:textId="77777777" w:rsidR="00637B28" w:rsidRDefault="00637B28" w:rsidP="000F22AE">
            <w:r>
              <w:lastRenderedPageBreak/>
              <w:t>Navigation Paths</w:t>
            </w:r>
          </w:p>
          <w:p w14:paraId="0E1001FD" w14:textId="77777777" w:rsidR="00637B28" w:rsidRDefault="00637B28" w:rsidP="000F22AE">
            <w:pPr>
              <w:rPr>
                <w:b w:val="0"/>
              </w:rPr>
            </w:pPr>
            <w:r>
              <w:rPr>
                <w:b w:val="0"/>
              </w:rPr>
              <w:t xml:space="preserve">Show the final navigation path </w:t>
            </w:r>
            <w:r>
              <w:rPr>
                <w:i/>
              </w:rPr>
              <w:t>option</w:t>
            </w:r>
            <w:r>
              <w:rPr>
                <w:b w:val="0"/>
              </w:rPr>
              <w:t xml:space="preserve"> in bold+italics, for example;</w:t>
            </w:r>
          </w:p>
          <w:p w14:paraId="1DA3F0E7" w14:textId="77777777" w:rsidR="00637B28" w:rsidRDefault="00637B28" w:rsidP="000F22AE">
            <w:pPr>
              <w:ind w:left="720"/>
              <w:rPr>
                <w:b w:val="0"/>
              </w:rPr>
            </w:pPr>
            <w:r w:rsidRPr="00F86C57">
              <w:rPr>
                <w:b w:val="0"/>
              </w:rPr>
              <w:t xml:space="preserve">Core|Personnel &gt; Reference &gt; Reference A – C &gt; </w:t>
            </w:r>
            <w:r w:rsidRPr="006F4561">
              <w:rPr>
                <w:i/>
                <w:color w:val="C45911" w:themeColor="accent2" w:themeShade="BF"/>
              </w:rPr>
              <w:t>Accident Codes</w:t>
            </w:r>
          </w:p>
          <w:p w14:paraId="355D872A" w14:textId="77777777" w:rsidR="00637B28" w:rsidRDefault="00637B28" w:rsidP="000F22AE">
            <w:pPr>
              <w:ind w:left="720"/>
              <w:rPr>
                <w:b w:val="0"/>
              </w:rPr>
            </w:pPr>
            <w:r>
              <w:rPr>
                <w:b w:val="0"/>
              </w:rPr>
              <w:t xml:space="preserve">Core|Pay &gt; Reference &gt; </w:t>
            </w:r>
            <w:r w:rsidRPr="006F4561">
              <w:rPr>
                <w:i/>
                <w:color w:val="C45911" w:themeColor="accent2" w:themeShade="BF"/>
              </w:rPr>
              <w:t>Pay Groups</w:t>
            </w:r>
          </w:p>
          <w:p w14:paraId="734F8FC1" w14:textId="77777777" w:rsidR="00637B28" w:rsidRDefault="00637B28" w:rsidP="000F22AE">
            <w:pPr>
              <w:rPr>
                <w:b w:val="0"/>
              </w:rPr>
            </w:pPr>
            <w:r>
              <w:rPr>
                <w:b w:val="0"/>
              </w:rPr>
              <w:t xml:space="preserve">Any further navigation beyond the navigation path can be added after an </w:t>
            </w:r>
            <w:r w:rsidRPr="00F86C57">
              <w:rPr>
                <w:b w:val="0"/>
              </w:rPr>
              <w:t>ellipsis</w:t>
            </w:r>
            <w:r>
              <w:rPr>
                <w:b w:val="0"/>
              </w:rPr>
              <w:t xml:space="preserve"> (…), for example;</w:t>
            </w:r>
          </w:p>
          <w:p w14:paraId="263B5CA5" w14:textId="77777777" w:rsidR="00637B28" w:rsidRPr="00F86C57" w:rsidRDefault="00637B28" w:rsidP="000F22AE">
            <w:pPr>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14:paraId="74B552BE" w14:textId="4AD1306F" w:rsidR="00637B28" w:rsidRPr="00FD1F91" w:rsidRDefault="00637B28" w:rsidP="000F22AE">
            <w:r>
              <w:t>Other Standard Terminology</w:t>
            </w:r>
          </w:p>
        </w:tc>
      </w:tr>
      <w:tr w:rsidR="00637B28" w:rsidRPr="00CA64F5" w14:paraId="3E711860" w14:textId="77777777" w:rsidTr="000F22AE">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14:paraId="4E4EC1E4" w14:textId="77777777" w:rsidR="00637B28" w:rsidRDefault="00637B28" w:rsidP="000F22AE"/>
        </w:tc>
      </w:tr>
    </w:tbl>
    <w:p w14:paraId="13C0FED5" w14:textId="77777777" w:rsidR="00637B28"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14:paraId="7C34468B" w14:textId="77777777" w:rsidTr="00FD1F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1BAAA2CD" w14:textId="77777777" w:rsidR="00637B28" w:rsidRPr="00CA64F5" w:rsidRDefault="00637B28" w:rsidP="000F22AE">
            <w:pPr>
              <w:pStyle w:val="TabHeader1"/>
            </w:pPr>
            <w:bookmarkStart w:id="5" w:name="_Toc99718465"/>
            <w:r w:rsidRPr="00CA64F5">
              <w:t>Testing</w:t>
            </w:r>
            <w:bookmarkEnd w:id="5"/>
            <w:r w:rsidRPr="00CA64F5">
              <w:t xml:space="preserve"> </w:t>
            </w:r>
          </w:p>
        </w:tc>
      </w:tr>
      <w:tr w:rsidR="00637B28" w:rsidRPr="00CA64F5" w14:paraId="54042EF1" w14:textId="77777777" w:rsidTr="00FD1F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7C834BE9" w14:textId="77777777" w:rsidR="00637B28" w:rsidRPr="00CA64F5" w:rsidRDefault="00637B28" w:rsidP="000F22AE">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14:paraId="335A4C85" w14:textId="77777777" w:rsidTr="00FD1F91">
        <w:tc>
          <w:tcPr>
            <w:cnfStyle w:val="001000000000" w:firstRow="0" w:lastRow="0" w:firstColumn="1" w:lastColumn="0" w:oddVBand="0" w:evenVBand="0" w:oddHBand="0" w:evenHBand="0" w:firstRowFirstColumn="0" w:firstRowLastColumn="0" w:lastRowFirstColumn="0" w:lastRowLastColumn="0"/>
            <w:tcW w:w="9006" w:type="dxa"/>
          </w:tcPr>
          <w:p w14:paraId="3F89B2C9" w14:textId="77777777" w:rsidR="00443F25" w:rsidRDefault="00443F25" w:rsidP="000F22AE">
            <w:pPr>
              <w:rPr>
                <w:b w:val="0"/>
              </w:rPr>
            </w:pPr>
            <w:r>
              <w:rPr>
                <w:b w:val="0"/>
              </w:rPr>
              <w:t xml:space="preserve">The Functional Analyst team will usually be responsible for testing any changes.  </w:t>
            </w:r>
          </w:p>
          <w:p w14:paraId="209C9DB1" w14:textId="77777777" w:rsidR="00637B28" w:rsidRPr="00CA64F5" w:rsidRDefault="00443F25" w:rsidP="000F22AE">
            <w:pPr>
              <w:rPr>
                <w:b w:val="0"/>
              </w:rPr>
            </w:pPr>
            <w:r>
              <w:rPr>
                <w:b w:val="0"/>
              </w:rPr>
              <w:t>The changes should be made in a suitable test environment and may need to be tested for different user access roles depending upon the nature of the change.  For example changes made to items accessed by departmental users should be tested using the relevant menu profile(s) assigned to those users</w:t>
            </w:r>
          </w:p>
        </w:tc>
      </w:tr>
    </w:tbl>
    <w:p w14:paraId="2A364D27"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006"/>
      </w:tblGrid>
      <w:tr w:rsidR="00637B28" w:rsidRPr="00CA64F5" w14:paraId="65E1BBD8" w14:textId="77777777" w:rsidTr="005A2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03AABE9" w14:textId="77777777" w:rsidR="00637B28" w:rsidRPr="00CA64F5" w:rsidRDefault="00637B28" w:rsidP="000F22AE">
            <w:pPr>
              <w:pStyle w:val="TabHeader1"/>
            </w:pPr>
            <w:bookmarkStart w:id="6" w:name="_Toc99718466"/>
            <w:r w:rsidRPr="00CA64F5">
              <w:t>Communications</w:t>
            </w:r>
            <w:bookmarkEnd w:id="6"/>
          </w:p>
        </w:tc>
      </w:tr>
      <w:tr w:rsidR="00637B28" w:rsidRPr="00CA64F5" w14:paraId="5F25F375" w14:textId="77777777" w:rsidTr="005A2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1FF04223" w14:textId="77777777" w:rsidR="00637B28" w:rsidRPr="00CA64F5" w:rsidRDefault="00637B28" w:rsidP="000F22AE">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14:paraId="49E3747F" w14:textId="77777777" w:rsidTr="005A2F9A">
        <w:tc>
          <w:tcPr>
            <w:cnfStyle w:val="001000000000" w:firstRow="0" w:lastRow="0" w:firstColumn="1" w:lastColumn="0" w:oddVBand="0" w:evenVBand="0" w:oddHBand="0" w:evenHBand="0" w:firstRowFirstColumn="0" w:firstRowLastColumn="0" w:lastRowFirstColumn="0" w:lastRowLastColumn="0"/>
            <w:tcW w:w="9242" w:type="dxa"/>
          </w:tcPr>
          <w:p w14:paraId="4DF9B8ED" w14:textId="77777777" w:rsidR="00443F25" w:rsidRPr="00CA64F5" w:rsidRDefault="00443F25" w:rsidP="00443F25">
            <w:pPr>
              <w:rPr>
                <w:b w:val="0"/>
              </w:rPr>
            </w:pPr>
            <w:r>
              <w:rPr>
                <w:b w:val="0"/>
              </w:rPr>
              <w:t>Departmental users should be informed about changes via the HRIS bulletin, ideally before the changes are made.</w:t>
            </w:r>
          </w:p>
          <w:p w14:paraId="00384BBF" w14:textId="77777777" w:rsidR="00637B28" w:rsidRDefault="00443F25" w:rsidP="00443F25">
            <w:pPr>
              <w:rPr>
                <w:b w:val="0"/>
              </w:rPr>
            </w:pPr>
            <w:r>
              <w:rPr>
                <w:b w:val="0"/>
              </w:rPr>
              <w:t>HR</w:t>
            </w:r>
            <w:r w:rsidR="00843D00">
              <w:rPr>
                <w:b w:val="0"/>
              </w:rPr>
              <w:t xml:space="preserve"> Systems support s</w:t>
            </w:r>
            <w:r>
              <w:rPr>
                <w:b w:val="0"/>
              </w:rPr>
              <w:t>hould be informed when the changes are made.</w:t>
            </w:r>
          </w:p>
          <w:p w14:paraId="0ABE843B" w14:textId="77777777" w:rsidR="00443F25" w:rsidRPr="00CA64F5" w:rsidRDefault="00843D00" w:rsidP="00443F25">
            <w:pPr>
              <w:rPr>
                <w:b w:val="0"/>
              </w:rPr>
            </w:pPr>
            <w:r>
              <w:rPr>
                <w:b w:val="0"/>
              </w:rPr>
              <w:t>Business Change and Training will need to be informed before the change is made as guidance and web pages may need to be updated and we may wish to send communications to employees if the change directly affects them.</w:t>
            </w:r>
          </w:p>
        </w:tc>
      </w:tr>
    </w:tbl>
    <w:p w14:paraId="35F902AC"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006"/>
      </w:tblGrid>
      <w:tr w:rsidR="00637B28" w:rsidRPr="00CA64F5" w14:paraId="6565BBC9" w14:textId="77777777" w:rsidTr="005A2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2CE8432C" w14:textId="77777777" w:rsidR="00637B28" w:rsidRPr="00CA64F5" w:rsidRDefault="00637B28" w:rsidP="000F22AE">
            <w:pPr>
              <w:pStyle w:val="TabHeader1"/>
            </w:pPr>
            <w:bookmarkStart w:id="7" w:name="_Toc99718467"/>
            <w:r w:rsidRPr="00CA64F5">
              <w:t>Downstream Systems &amp; Processes</w:t>
            </w:r>
            <w:bookmarkEnd w:id="7"/>
          </w:p>
        </w:tc>
      </w:tr>
      <w:tr w:rsidR="00637B28" w:rsidRPr="00CA64F5" w14:paraId="18940892" w14:textId="77777777" w:rsidTr="005A2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AE1EED5" w14:textId="77777777" w:rsidR="00637B28" w:rsidRPr="00CA64F5" w:rsidRDefault="00637B28" w:rsidP="000F22AE">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14:paraId="478DB364" w14:textId="77777777" w:rsidTr="005A2F9A">
        <w:tc>
          <w:tcPr>
            <w:cnfStyle w:val="001000000000" w:firstRow="0" w:lastRow="0" w:firstColumn="1" w:lastColumn="0" w:oddVBand="0" w:evenVBand="0" w:oddHBand="0" w:evenHBand="0" w:firstRowFirstColumn="0" w:firstRowLastColumn="0" w:lastRowFirstColumn="0" w:lastRowLastColumn="0"/>
            <w:tcW w:w="9242" w:type="dxa"/>
          </w:tcPr>
          <w:p w14:paraId="02197C72" w14:textId="77777777" w:rsidR="003E66BA" w:rsidRDefault="003E66BA" w:rsidP="000F22AE">
            <w:pPr>
              <w:rPr>
                <w:b w:val="0"/>
              </w:rPr>
            </w:pPr>
          </w:p>
          <w:p w14:paraId="26C7C5C2" w14:textId="77777777" w:rsidR="00637B28" w:rsidRDefault="003E66BA" w:rsidP="000F22AE">
            <w:pPr>
              <w:rPr>
                <w:b w:val="0"/>
              </w:rPr>
            </w:pPr>
            <w:r w:rsidRPr="003E66BA">
              <w:rPr>
                <w:b w:val="0"/>
                <w:u w:val="single"/>
              </w:rPr>
              <w:lastRenderedPageBreak/>
              <w:t>Payroll</w:t>
            </w:r>
            <w:r>
              <w:rPr>
                <w:b w:val="0"/>
              </w:rPr>
              <w:t xml:space="preserve"> may be affected by changes to Timesheets.  Any changes should be discussed with the Payroll Manager in advance.</w:t>
            </w:r>
          </w:p>
          <w:p w14:paraId="58FA5AA0" w14:textId="77777777" w:rsidR="00637B28" w:rsidRPr="00CA64F5" w:rsidRDefault="003E66BA" w:rsidP="000F22AE">
            <w:pPr>
              <w:rPr>
                <w:b w:val="0"/>
              </w:rPr>
            </w:pPr>
            <w:r>
              <w:rPr>
                <w:b w:val="0"/>
              </w:rPr>
              <w:t>ESS and MSS – certain changes will affect these areas</w:t>
            </w:r>
          </w:p>
          <w:p w14:paraId="177390FB" w14:textId="77777777" w:rsidR="00637B28" w:rsidRPr="00CA64F5" w:rsidRDefault="00637B28" w:rsidP="000F22AE">
            <w:pPr>
              <w:rPr>
                <w:b w:val="0"/>
              </w:rPr>
            </w:pPr>
          </w:p>
        </w:tc>
      </w:tr>
    </w:tbl>
    <w:p w14:paraId="2227E4BD"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006"/>
      </w:tblGrid>
      <w:tr w:rsidR="00637B28" w:rsidRPr="00CA64F5" w14:paraId="7146B997" w14:textId="77777777" w:rsidTr="00CE7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6F7EDF3A" w14:textId="77777777" w:rsidR="00637B28" w:rsidRPr="00CA64F5" w:rsidRDefault="00637B28" w:rsidP="000F22AE">
            <w:pPr>
              <w:pStyle w:val="TabHeader1"/>
            </w:pPr>
            <w:bookmarkStart w:id="8" w:name="_Toc99718468"/>
            <w:r w:rsidRPr="00CA64F5">
              <w:t>Affected Reports</w:t>
            </w:r>
            <w:bookmarkEnd w:id="8"/>
          </w:p>
        </w:tc>
      </w:tr>
      <w:tr w:rsidR="00637B28" w:rsidRPr="00CA64F5" w14:paraId="6D36E3E3" w14:textId="77777777" w:rsidTr="00CE7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414ACA12" w14:textId="77777777" w:rsidR="00637B28" w:rsidRPr="00CA64F5" w:rsidRDefault="00637B28" w:rsidP="000F22AE">
            <w:pPr>
              <w:rPr>
                <w:b w:val="0"/>
              </w:rPr>
            </w:pPr>
            <w:r w:rsidRPr="00CA64F5">
              <w:rPr>
                <w:rFonts w:ascii="Arial Narrow" w:hAnsi="Arial Narrow"/>
                <w:b w:val="0"/>
                <w:i/>
              </w:rPr>
              <w:t>Are there any standard reports which may need to be updated following this change?</w:t>
            </w:r>
          </w:p>
        </w:tc>
      </w:tr>
      <w:tr w:rsidR="00637B28" w:rsidRPr="00CA64F5" w14:paraId="54265433" w14:textId="77777777" w:rsidTr="00CE7A91">
        <w:tc>
          <w:tcPr>
            <w:cnfStyle w:val="001000000000" w:firstRow="0" w:lastRow="0" w:firstColumn="1" w:lastColumn="0" w:oddVBand="0" w:evenVBand="0" w:oddHBand="0" w:evenHBand="0" w:firstRowFirstColumn="0" w:firstRowLastColumn="0" w:lastRowFirstColumn="0" w:lastRowLastColumn="0"/>
            <w:tcW w:w="9006" w:type="dxa"/>
          </w:tcPr>
          <w:p w14:paraId="1AB88EED" w14:textId="36E701E8" w:rsidR="00637B28" w:rsidRPr="00CA64F5" w:rsidRDefault="003E66BA" w:rsidP="000F22AE">
            <w:pPr>
              <w:rPr>
                <w:b w:val="0"/>
              </w:rPr>
            </w:pPr>
            <w:r>
              <w:rPr>
                <w:b w:val="0"/>
              </w:rPr>
              <w:t>Check whether any of the following reports are affected by the change:</w:t>
            </w:r>
          </w:p>
          <w:p w14:paraId="7CB4A204" w14:textId="77777777" w:rsidR="00637B28" w:rsidRDefault="000F22AE" w:rsidP="000F22AE">
            <w:pPr>
              <w:spacing w:after="0"/>
              <w:rPr>
                <w:b w:val="0"/>
              </w:rPr>
            </w:pPr>
            <w:r>
              <w:rPr>
                <w:b w:val="0"/>
              </w:rPr>
              <w:t>TIMDEP01 – Timesheet approvals</w:t>
            </w:r>
          </w:p>
          <w:p w14:paraId="02F2E84C" w14:textId="77777777" w:rsidR="000F22AE" w:rsidRDefault="000F22AE" w:rsidP="000F22AE">
            <w:pPr>
              <w:spacing w:after="0"/>
              <w:rPr>
                <w:b w:val="0"/>
              </w:rPr>
            </w:pPr>
            <w:r>
              <w:rPr>
                <w:b w:val="0"/>
              </w:rPr>
              <w:t>TIMDEP02 – Annual Leave</w:t>
            </w:r>
          </w:p>
          <w:p w14:paraId="07546547" w14:textId="77777777" w:rsidR="000F22AE" w:rsidRDefault="000F22AE" w:rsidP="000F22AE">
            <w:pPr>
              <w:spacing w:after="0"/>
              <w:rPr>
                <w:b w:val="0"/>
              </w:rPr>
            </w:pPr>
            <w:r>
              <w:rPr>
                <w:b w:val="0"/>
              </w:rPr>
              <w:t>TIMDEP03 – Sickness absence</w:t>
            </w:r>
          </w:p>
          <w:p w14:paraId="354FDEE2" w14:textId="01327237" w:rsidR="000F22AE" w:rsidRPr="00CA64F5" w:rsidRDefault="000F22AE" w:rsidP="000F22AE">
            <w:pPr>
              <w:spacing w:after="0"/>
              <w:rPr>
                <w:b w:val="0"/>
              </w:rPr>
            </w:pPr>
          </w:p>
        </w:tc>
      </w:tr>
    </w:tbl>
    <w:p w14:paraId="22D9487F" w14:textId="77777777"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CE7A91" w:rsidRPr="00CA64F5" w14:paraId="68BDB8DA" w14:textId="77777777" w:rsidTr="005452C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3EBCB6CD" w14:textId="77777777" w:rsidR="00CE7A91" w:rsidRPr="00CA64F5" w:rsidRDefault="00CE7A91" w:rsidP="005452C2">
            <w:pPr>
              <w:pStyle w:val="TabHeader1"/>
            </w:pPr>
            <w:bookmarkStart w:id="9" w:name="_Toc99718469"/>
            <w:r w:rsidRPr="00CA64F5">
              <w:t>Additional Background Information</w:t>
            </w:r>
            <w:bookmarkEnd w:id="9"/>
          </w:p>
        </w:tc>
      </w:tr>
      <w:tr w:rsidR="00CE7A91" w:rsidRPr="00DD0DDF" w14:paraId="54FA3339" w14:textId="77777777" w:rsidTr="005452C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shd w:val="clear" w:color="auto" w:fill="auto"/>
          </w:tcPr>
          <w:p w14:paraId="51696FFE" w14:textId="77777777" w:rsidR="00CE7A91" w:rsidRPr="00DD0DDF" w:rsidRDefault="00CE7A91" w:rsidP="005452C2">
            <w:pPr>
              <w:rPr>
                <w:b w:val="0"/>
                <w:i/>
                <w:color w:val="auto"/>
              </w:rPr>
            </w:pPr>
            <w:r w:rsidRPr="00DD0DDF">
              <w:rPr>
                <w:b w:val="0"/>
                <w:i/>
                <w:color w:val="auto"/>
              </w:rPr>
              <w:t>Any other relevant information, links to supporting documentation etc.</w:t>
            </w:r>
          </w:p>
        </w:tc>
      </w:tr>
      <w:tr w:rsidR="00CE7A91" w:rsidRPr="00CA64F5" w14:paraId="2E67D1AB" w14:textId="77777777" w:rsidTr="005452C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1D8BE448" w14:textId="77777777" w:rsidR="00CE7A91" w:rsidRDefault="00CE7A91" w:rsidP="005452C2">
            <w:r>
              <w:rPr>
                <w:bCs w:val="0"/>
                <w:color w:val="C45911" w:themeColor="accent2" w:themeShade="BF"/>
              </w:rPr>
              <w:t xml:space="preserve">Link to </w:t>
            </w:r>
            <w:r w:rsidRPr="00B0187B">
              <w:rPr>
                <w:bCs w:val="0"/>
                <w:color w:val="C45911" w:themeColor="accent2" w:themeShade="BF"/>
              </w:rPr>
              <w:t>Balance decision tree</w:t>
            </w:r>
            <w:r>
              <w:t xml:space="preserve">. </w:t>
            </w:r>
          </w:p>
          <w:p w14:paraId="1AC15814" w14:textId="518D7338" w:rsidR="00CE7A91" w:rsidRPr="006A0E6E" w:rsidRDefault="00BD2DAE" w:rsidP="006A0E6E">
            <w:pPr>
              <w:pStyle w:val="Heading2"/>
              <w:spacing w:before="0"/>
              <w:outlineLvl w:val="1"/>
              <w:rPr>
                <w:rFonts w:asciiTheme="minorHAnsi" w:eastAsiaTheme="minorHAnsi" w:hAnsiTheme="minorHAnsi" w:cstheme="minorBidi"/>
                <w:b w:val="0"/>
                <w:color w:val="auto"/>
                <w:sz w:val="22"/>
                <w:szCs w:val="22"/>
              </w:rPr>
            </w:pPr>
            <w:r w:rsidRPr="006A0E6E">
              <w:rPr>
                <w:rFonts w:asciiTheme="minorHAnsi" w:eastAsiaTheme="minorHAnsi" w:hAnsiTheme="minorHAnsi" w:cstheme="minorBidi"/>
                <w:b w:val="0"/>
                <w:color w:val="auto"/>
                <w:sz w:val="22"/>
                <w:szCs w:val="22"/>
              </w:rPr>
              <w:t>HOW TO</w:t>
            </w:r>
            <w:r w:rsidR="006A0E6E" w:rsidRPr="006A0E6E">
              <w:rPr>
                <w:rFonts w:asciiTheme="minorHAnsi" w:eastAsiaTheme="minorHAnsi" w:hAnsiTheme="minorHAnsi" w:cstheme="minorBidi"/>
                <w:b w:val="0"/>
                <w:color w:val="auto"/>
                <w:sz w:val="22"/>
                <w:szCs w:val="22"/>
              </w:rPr>
              <w:t xml:space="preserve"> – Manage Balances in CoreTime</w:t>
            </w:r>
          </w:p>
          <w:p w14:paraId="3A8A10CC" w14:textId="74478A4A" w:rsidR="006A0E6E" w:rsidRPr="006A0E6E" w:rsidRDefault="006A0E6E" w:rsidP="006A0E6E">
            <w:pPr>
              <w:spacing w:after="0"/>
              <w:rPr>
                <w:b w:val="0"/>
              </w:rPr>
            </w:pPr>
            <w:r w:rsidRPr="006A0E6E">
              <w:rPr>
                <w:b w:val="0"/>
              </w:rPr>
              <w:t>HOW TO – Maintain Pay Codes for Time Management</w:t>
            </w:r>
          </w:p>
          <w:p w14:paraId="7E5BA24B" w14:textId="77777777" w:rsidR="00CE7A91" w:rsidRDefault="006A0E6E" w:rsidP="006A0E6E">
            <w:pPr>
              <w:spacing w:after="0"/>
              <w:rPr>
                <w:b w:val="0"/>
              </w:rPr>
            </w:pPr>
            <w:r>
              <w:rPr>
                <w:b w:val="0"/>
              </w:rPr>
              <w:t>HOW TO – Update Holiday Schemes</w:t>
            </w:r>
          </w:p>
          <w:p w14:paraId="065CBA68" w14:textId="0F139C30" w:rsidR="006A0E6E" w:rsidRPr="001C0FC5" w:rsidRDefault="006A0E6E" w:rsidP="006A0E6E">
            <w:pPr>
              <w:spacing w:after="0"/>
              <w:rPr>
                <w:b w:val="0"/>
              </w:rPr>
            </w:pPr>
          </w:p>
        </w:tc>
      </w:tr>
      <w:tr w:rsidR="00CE7A91" w:rsidRPr="0009381A" w14:paraId="1E888878" w14:textId="77777777" w:rsidTr="00617B3B">
        <w:tc>
          <w:tcPr>
            <w:cnfStyle w:val="001000000000" w:firstRow="0" w:lastRow="0" w:firstColumn="1" w:lastColumn="0" w:oddVBand="0" w:evenVBand="0" w:oddHBand="0" w:evenHBand="0" w:firstRowFirstColumn="0" w:firstRowLastColumn="0" w:lastRowFirstColumn="0" w:lastRowLastColumn="0"/>
            <w:tcW w:w="8957" w:type="dxa"/>
            <w:tcBorders>
              <w:top w:val="single" w:sz="4" w:space="0" w:color="auto"/>
              <w:bottom w:val="single" w:sz="8" w:space="0" w:color="70AD47" w:themeColor="accent6"/>
            </w:tcBorders>
          </w:tcPr>
          <w:p w14:paraId="5FE35533" w14:textId="49ABC863" w:rsidR="00CE7A91" w:rsidRPr="0035277C" w:rsidRDefault="0035277C" w:rsidP="0004546D">
            <w:pPr>
              <w:spacing w:after="0"/>
              <w:rPr>
                <w:rFonts w:cstheme="minorHAnsi"/>
                <w:color w:val="2F5496" w:themeColor="accent5" w:themeShade="BF"/>
              </w:rPr>
            </w:pPr>
            <w:r w:rsidRPr="0035277C">
              <w:rPr>
                <w:rFonts w:cstheme="minorHAnsi"/>
                <w:color w:val="2F5496" w:themeColor="accent5" w:themeShade="BF"/>
              </w:rPr>
              <w:t>Balances Overview</w:t>
            </w:r>
          </w:p>
          <w:p w14:paraId="58AB4A15" w14:textId="196CB019" w:rsidR="0035277C" w:rsidRPr="0035277C" w:rsidRDefault="0035277C" w:rsidP="0004546D">
            <w:pPr>
              <w:spacing w:after="0"/>
              <w:rPr>
                <w:rFonts w:cstheme="minorHAnsi"/>
                <w:b w:val="0"/>
              </w:rPr>
            </w:pPr>
            <w:r w:rsidRPr="0035277C">
              <w:rPr>
                <w:rFonts w:cstheme="minorHAnsi"/>
                <w:b w:val="0"/>
              </w:rPr>
              <w:t>Within Time</w:t>
            </w:r>
            <w:r>
              <w:rPr>
                <w:rFonts w:cstheme="minorHAnsi"/>
                <w:b w:val="0"/>
              </w:rPr>
              <w:t xml:space="preserve"> Management</w:t>
            </w:r>
            <w:r w:rsidRPr="0035277C">
              <w:rPr>
                <w:rFonts w:cstheme="minorHAnsi"/>
                <w:b w:val="0"/>
              </w:rPr>
              <w:t xml:space="preserve"> each appointment</w:t>
            </w:r>
            <w:r>
              <w:rPr>
                <w:rFonts w:cstheme="minorHAnsi"/>
                <w:b w:val="0"/>
              </w:rPr>
              <w:t xml:space="preserve"> requires an associated Balance</w:t>
            </w:r>
            <w:r w:rsidRPr="0035277C">
              <w:rPr>
                <w:rFonts w:cstheme="minorHAnsi"/>
                <w:b w:val="0"/>
              </w:rPr>
              <w:t xml:space="preserve"> which determines how the annual leave for the appointment will be calculated. The Balance can draw on a range of parameters, dependent on the settings, including: Holiday Schemes, Long Service Schemes, timesheet hours </w:t>
            </w:r>
            <w:r>
              <w:rPr>
                <w:rFonts w:cstheme="minorHAnsi"/>
                <w:b w:val="0"/>
              </w:rPr>
              <w:t>and</w:t>
            </w:r>
            <w:r w:rsidRPr="0035277C">
              <w:rPr>
                <w:rFonts w:cstheme="minorHAnsi"/>
                <w:b w:val="0"/>
              </w:rPr>
              <w:t xml:space="preserve"> the </w:t>
            </w:r>
            <w:r>
              <w:rPr>
                <w:rFonts w:cstheme="minorHAnsi"/>
                <w:b w:val="0"/>
              </w:rPr>
              <w:t xml:space="preserve">current </w:t>
            </w:r>
            <w:r w:rsidRPr="0035277C">
              <w:rPr>
                <w:rFonts w:cstheme="minorHAnsi"/>
                <w:b w:val="0"/>
              </w:rPr>
              <w:t>appointment.</w:t>
            </w:r>
          </w:p>
          <w:p w14:paraId="3E45FAF2" w14:textId="18D1FDB4" w:rsidR="0035277C" w:rsidRDefault="0035277C" w:rsidP="0004546D">
            <w:pPr>
              <w:spacing w:after="0"/>
              <w:rPr>
                <w:rFonts w:cstheme="minorHAnsi"/>
                <w:b w:val="0"/>
              </w:rPr>
            </w:pPr>
            <w:r w:rsidRPr="0035277C">
              <w:rPr>
                <w:rFonts w:cstheme="minorHAnsi"/>
                <w:b w:val="0"/>
              </w:rPr>
              <w:t>Departments are responsible for assigning the appropriate Balance to each appointment via People Management, but cannot view the underlying Balance settings. It is therefore important that the Balances are correctly configured and appropriately named, so that HR administrators can easily identify the correct option and audit their appointments for errors.</w:t>
            </w:r>
          </w:p>
          <w:p w14:paraId="1DB8DE4C" w14:textId="77777777" w:rsidR="0035277C" w:rsidRPr="0035277C" w:rsidRDefault="0035277C" w:rsidP="0004546D">
            <w:pPr>
              <w:spacing w:after="0"/>
              <w:rPr>
                <w:rFonts w:cstheme="minorHAnsi"/>
                <w:b w:val="0"/>
              </w:rPr>
            </w:pPr>
            <w:r w:rsidRPr="0035277C">
              <w:rPr>
                <w:rFonts w:cstheme="minorHAnsi"/>
                <w:b w:val="0"/>
              </w:rPr>
              <w:t>Before further balances are created, it is recommended that the new setting providing the option to connect the balance to the appointment FTE Hours is explored. If Balances no longer need to be specific to appointments sharing the same FTE Hours value, the total number of Balances could be significantly reduced and HR Admins would be able to apply the same Balance to support staff and academic-related staff.</w:t>
            </w:r>
          </w:p>
          <w:p w14:paraId="0EEC1693" w14:textId="77777777" w:rsidR="00617B3B" w:rsidRDefault="00617B3B" w:rsidP="0004546D">
            <w:pPr>
              <w:spacing w:after="0"/>
              <w:rPr>
                <w:rFonts w:cstheme="minorHAnsi"/>
                <w:b w:val="0"/>
              </w:rPr>
            </w:pPr>
          </w:p>
          <w:p w14:paraId="5834CEEB" w14:textId="43362311" w:rsidR="0035277C" w:rsidRPr="00617B3B" w:rsidRDefault="0035277C" w:rsidP="0004546D">
            <w:pPr>
              <w:spacing w:after="0"/>
              <w:rPr>
                <w:rFonts w:cstheme="minorHAnsi"/>
                <w:b w:val="0"/>
                <w:i/>
              </w:rPr>
            </w:pPr>
            <w:r w:rsidRPr="00617B3B">
              <w:rPr>
                <w:rFonts w:cstheme="minorHAnsi"/>
                <w:b w:val="0"/>
                <w:i/>
              </w:rPr>
              <w:t xml:space="preserve">New Balance Settings = </w:t>
            </w:r>
            <w:r w:rsidRPr="00617B3B">
              <w:rPr>
                <w:rFonts w:cstheme="minorHAnsi"/>
                <w:b w:val="0"/>
                <w:i/>
              </w:rPr>
              <w:tab/>
              <w:t xml:space="preserve">Advanced parameters &gt; Company Holiday Entitlement </w:t>
            </w:r>
          </w:p>
          <w:p w14:paraId="7CF2E7E2" w14:textId="7D9F47C0" w:rsidR="0035277C" w:rsidRPr="00617B3B" w:rsidRDefault="0035277C" w:rsidP="0004546D">
            <w:pPr>
              <w:spacing w:after="0"/>
              <w:rPr>
                <w:rFonts w:cstheme="minorHAnsi"/>
                <w:b w:val="0"/>
                <w:i/>
              </w:rPr>
            </w:pPr>
            <w:r w:rsidRPr="00617B3B">
              <w:rPr>
                <w:rFonts w:cstheme="minorHAnsi"/>
                <w:b w:val="0"/>
                <w:i/>
              </w:rPr>
              <w:t>Fields: Link ‘Default Hours to Personnel’ &amp; ‘Personnel Default Hours Divisor</w:t>
            </w:r>
          </w:p>
          <w:p w14:paraId="0DB6B321" w14:textId="77777777" w:rsidR="0035277C" w:rsidRPr="0035277C" w:rsidRDefault="0035277C" w:rsidP="0004546D">
            <w:pPr>
              <w:spacing w:after="0"/>
              <w:rPr>
                <w:rFonts w:cstheme="minorHAnsi"/>
                <w:b w:val="0"/>
              </w:rPr>
            </w:pPr>
          </w:p>
          <w:p w14:paraId="6361D4DB" w14:textId="089C8635" w:rsidR="0035277C" w:rsidRDefault="0035277C" w:rsidP="0004546D">
            <w:pPr>
              <w:spacing w:after="0"/>
              <w:rPr>
                <w:rFonts w:cstheme="minorHAnsi"/>
                <w:b w:val="0"/>
              </w:rPr>
            </w:pPr>
            <w:r w:rsidRPr="0035277C">
              <w:rPr>
                <w:rFonts w:cstheme="minorHAnsi"/>
                <w:b w:val="0"/>
              </w:rPr>
              <w:lastRenderedPageBreak/>
              <w:t xml:space="preserve">Tweaking of the Entitlements per Balance is also required when these settings are in use, so that one Balance can be linked to multiple Long Service Schemes.  </w:t>
            </w:r>
          </w:p>
          <w:p w14:paraId="77D55772" w14:textId="4E88B975" w:rsidR="00617B3B" w:rsidRDefault="00617B3B" w:rsidP="0004546D">
            <w:pPr>
              <w:spacing w:after="0"/>
              <w:rPr>
                <w:rFonts w:cstheme="minorHAnsi"/>
                <w:b w:val="0"/>
              </w:rPr>
            </w:pPr>
          </w:p>
          <w:p w14:paraId="19E58DE6" w14:textId="2AF5ECF3" w:rsidR="00617B3B" w:rsidRPr="00617B3B" w:rsidRDefault="00617B3B" w:rsidP="0004546D">
            <w:pPr>
              <w:spacing w:after="0"/>
              <w:rPr>
                <w:rFonts w:cstheme="minorHAnsi"/>
                <w:color w:val="2F5496" w:themeColor="accent5" w:themeShade="BF"/>
              </w:rPr>
            </w:pPr>
            <w:r w:rsidRPr="00617B3B">
              <w:rPr>
                <w:rFonts w:cstheme="minorHAnsi"/>
                <w:color w:val="2F5496" w:themeColor="accent5" w:themeShade="BF"/>
              </w:rPr>
              <w:t>Identifying when a new Balance is required</w:t>
            </w:r>
          </w:p>
          <w:p w14:paraId="03D313C5" w14:textId="77777777" w:rsidR="00617B3B" w:rsidRPr="00617B3B" w:rsidRDefault="00617B3B" w:rsidP="0004546D">
            <w:pPr>
              <w:spacing w:after="0"/>
              <w:rPr>
                <w:rFonts w:cstheme="minorHAnsi"/>
                <w:b w:val="0"/>
              </w:rPr>
            </w:pPr>
            <w:r w:rsidRPr="00617B3B">
              <w:rPr>
                <w:rFonts w:cstheme="minorHAnsi"/>
                <w:b w:val="0"/>
              </w:rPr>
              <w:t xml:space="preserve">To reduce the risk of departments assigning the wrong Balance and to minimise the central overhead of maintaining PeopleXD-Time, new Balances (and any associated config items) should only be created when necessary. </w:t>
            </w:r>
          </w:p>
          <w:p w14:paraId="53AA0E5C" w14:textId="77777777" w:rsidR="00617B3B" w:rsidRPr="00617B3B" w:rsidRDefault="00617B3B" w:rsidP="0004546D">
            <w:pPr>
              <w:spacing w:after="0"/>
              <w:rPr>
                <w:rFonts w:cstheme="minorHAnsi"/>
                <w:b w:val="0"/>
              </w:rPr>
            </w:pPr>
            <w:r w:rsidRPr="00617B3B">
              <w:rPr>
                <w:rFonts w:cstheme="minorHAnsi"/>
                <w:b w:val="0"/>
              </w:rPr>
              <w:t xml:space="preserve">To determine if a new Balance and/or associated config items are required, follow the </w:t>
            </w:r>
            <w:r w:rsidRPr="00617B3B">
              <w:rPr>
                <w:rFonts w:cstheme="minorHAnsi"/>
                <w:b w:val="0"/>
                <w:highlight w:val="yellow"/>
              </w:rPr>
              <w:t xml:space="preserve">Balance decision </w:t>
            </w:r>
            <w:commentRangeStart w:id="10"/>
            <w:r w:rsidRPr="00617B3B">
              <w:rPr>
                <w:rFonts w:cstheme="minorHAnsi"/>
                <w:b w:val="0"/>
                <w:highlight w:val="yellow"/>
              </w:rPr>
              <w:t>tree</w:t>
            </w:r>
            <w:commentRangeEnd w:id="10"/>
            <w:r>
              <w:rPr>
                <w:rStyle w:val="CommentReference"/>
                <w:b w:val="0"/>
                <w:bCs w:val="0"/>
              </w:rPr>
              <w:commentReference w:id="10"/>
            </w:r>
            <w:r w:rsidRPr="00617B3B">
              <w:rPr>
                <w:rFonts w:cstheme="minorHAnsi"/>
                <w:b w:val="0"/>
                <w:highlight w:val="yellow"/>
              </w:rPr>
              <w:t>.</w:t>
            </w:r>
            <w:r w:rsidRPr="00617B3B">
              <w:rPr>
                <w:rFonts w:cstheme="minorHAnsi"/>
                <w:b w:val="0"/>
              </w:rPr>
              <w:t xml:space="preserve"> </w:t>
            </w:r>
          </w:p>
          <w:p w14:paraId="3DF5B630" w14:textId="77777777" w:rsidR="00617B3B" w:rsidRPr="00617B3B" w:rsidRDefault="00617B3B" w:rsidP="0004546D">
            <w:pPr>
              <w:spacing w:after="0"/>
              <w:rPr>
                <w:rFonts w:cstheme="minorHAnsi"/>
                <w:b w:val="0"/>
              </w:rPr>
            </w:pPr>
            <w:r w:rsidRPr="00617B3B">
              <w:rPr>
                <w:rFonts w:cstheme="minorHAnsi"/>
                <w:b w:val="0"/>
              </w:rPr>
              <w:t xml:space="preserve">Before creating a new Balance, assess the net benefits. Is the balance likely to be required long-term and used by multiple employees and does it warrant the additional maintenance overhead or complexity? Some exceptions may be better suited to management by departmental HR through manual balance adjustments. </w:t>
            </w:r>
          </w:p>
          <w:p w14:paraId="6E3F9FE2" w14:textId="165B3651" w:rsidR="00617B3B" w:rsidRDefault="00617B3B" w:rsidP="0004546D">
            <w:pPr>
              <w:spacing w:after="0"/>
              <w:rPr>
                <w:rFonts w:cstheme="minorHAnsi"/>
                <w:b w:val="0"/>
              </w:rPr>
            </w:pPr>
            <w:r w:rsidRPr="00617B3B">
              <w:rPr>
                <w:rFonts w:cstheme="minorHAnsi"/>
                <w:b w:val="0"/>
              </w:rPr>
              <w:t>If bespoke Balances or Holiday Schemes covering only a small number of appointments are frequently requested, it may become necessary to apply some sort of threshold. Similarly, if a department has inconsistent or unpredictable closure patterns, it may benefit Departmental HR to adopt a self-book approach to closure days (Balances with no Holiday Scheme)</w:t>
            </w:r>
          </w:p>
          <w:p w14:paraId="32B5C7B5" w14:textId="77777777" w:rsidR="0035277C" w:rsidRPr="0009381A" w:rsidRDefault="0035277C" w:rsidP="0004546D">
            <w:pPr>
              <w:spacing w:after="0"/>
              <w:rPr>
                <w:rFonts w:cstheme="minorHAnsi"/>
                <w:b w:val="0"/>
              </w:rPr>
            </w:pPr>
          </w:p>
          <w:p w14:paraId="2F487BB1" w14:textId="14169A95" w:rsidR="00CE7A91" w:rsidRPr="0009381A" w:rsidRDefault="00CE7A91" w:rsidP="0004546D">
            <w:pPr>
              <w:spacing w:after="0"/>
              <w:rPr>
                <w:rFonts w:cstheme="minorHAnsi"/>
                <w:color w:val="2F5496" w:themeColor="accent5" w:themeShade="BF"/>
              </w:rPr>
            </w:pPr>
            <w:bookmarkStart w:id="11" w:name="_Toc90398796"/>
            <w:r w:rsidRPr="0009381A">
              <w:rPr>
                <w:rFonts w:cstheme="minorHAnsi"/>
                <w:color w:val="2F5496" w:themeColor="accent5" w:themeShade="BF"/>
              </w:rPr>
              <w:t>Accrual Balances - Background</w:t>
            </w:r>
            <w:bookmarkEnd w:id="11"/>
          </w:p>
          <w:p w14:paraId="0ABDF9F0" w14:textId="77777777" w:rsidR="00CE7A91" w:rsidRPr="0009381A" w:rsidRDefault="00CE7A91" w:rsidP="0004546D">
            <w:pPr>
              <w:spacing w:after="0"/>
              <w:rPr>
                <w:rFonts w:cstheme="minorHAnsi"/>
                <w:b w:val="0"/>
              </w:rPr>
            </w:pPr>
            <w:r w:rsidRPr="0009381A">
              <w:rPr>
                <w:rFonts w:cstheme="minorHAnsi"/>
                <w:b w:val="0"/>
              </w:rPr>
              <w:t xml:space="preserve">It is anticipated that the two Accrual Balances set up during the initial configuration, codes CASUAL and VARI will be appropriate for all use by all University departments. New Accrual Balances should only be required when expanding use of People XD time to new staff types, such as TSS workers.  </w:t>
            </w:r>
          </w:p>
          <w:p w14:paraId="352A2E5A" w14:textId="1C6E14AE" w:rsidR="00CE7A91" w:rsidRDefault="00CE7A91" w:rsidP="0004546D">
            <w:pPr>
              <w:spacing w:after="0"/>
              <w:rPr>
                <w:rFonts w:cstheme="minorHAnsi"/>
                <w:b w:val="0"/>
              </w:rPr>
            </w:pPr>
            <w:r w:rsidRPr="0009381A">
              <w:rPr>
                <w:rFonts w:cstheme="minorHAnsi"/>
                <w:b w:val="0"/>
              </w:rPr>
              <w:t>Accrual Balances are not linked with Holiday Schemes and the calculations are not impacted by the appointment FTE hours setting, so the key factors to consider are:</w:t>
            </w:r>
          </w:p>
          <w:p w14:paraId="461C0D62" w14:textId="77777777" w:rsidR="006A0E6E" w:rsidRPr="0009381A" w:rsidRDefault="006A0E6E" w:rsidP="006A0E6E">
            <w:pPr>
              <w:spacing w:after="0"/>
              <w:rPr>
                <w:rFonts w:cstheme="minorHAnsi"/>
                <w:b w:val="0"/>
              </w:rPr>
            </w:pPr>
          </w:p>
          <w:p w14:paraId="2E40F515" w14:textId="77777777" w:rsidR="00CE7A91" w:rsidRPr="0009381A" w:rsidRDefault="00CE7A91" w:rsidP="0004546D">
            <w:pPr>
              <w:pStyle w:val="ListParagraph"/>
              <w:numPr>
                <w:ilvl w:val="0"/>
                <w:numId w:val="9"/>
              </w:numPr>
              <w:spacing w:after="0"/>
              <w:rPr>
                <w:rFonts w:cstheme="minorHAnsi"/>
                <w:b w:val="0"/>
              </w:rPr>
            </w:pPr>
            <w:r w:rsidRPr="0009381A">
              <w:rPr>
                <w:rFonts w:cstheme="minorHAnsi"/>
                <w:b w:val="0"/>
              </w:rPr>
              <w:t>The rate (%) at which holiday is accrued</w:t>
            </w:r>
          </w:p>
          <w:p w14:paraId="0D06FDEC" w14:textId="77777777" w:rsidR="00CE7A91" w:rsidRPr="0009381A" w:rsidRDefault="00CE7A91" w:rsidP="0004546D">
            <w:pPr>
              <w:pStyle w:val="ListParagraph"/>
              <w:numPr>
                <w:ilvl w:val="0"/>
                <w:numId w:val="9"/>
              </w:numPr>
              <w:spacing w:after="0"/>
              <w:rPr>
                <w:rFonts w:cstheme="minorHAnsi"/>
                <w:b w:val="0"/>
              </w:rPr>
            </w:pPr>
            <w:r w:rsidRPr="0009381A">
              <w:rPr>
                <w:rFonts w:cstheme="minorHAnsi"/>
                <w:b w:val="0"/>
              </w:rPr>
              <w:t>Whether this rate is impacted by long service</w:t>
            </w:r>
          </w:p>
          <w:p w14:paraId="604811A9" w14:textId="77777777" w:rsidR="00CE7A91" w:rsidRPr="0009381A" w:rsidRDefault="00CE7A91" w:rsidP="0004546D">
            <w:pPr>
              <w:pStyle w:val="ListParagraph"/>
              <w:numPr>
                <w:ilvl w:val="0"/>
                <w:numId w:val="9"/>
              </w:numPr>
              <w:spacing w:after="0"/>
              <w:rPr>
                <w:rFonts w:cstheme="minorHAnsi"/>
                <w:b w:val="0"/>
              </w:rPr>
            </w:pPr>
            <w:r w:rsidRPr="0009381A">
              <w:rPr>
                <w:rFonts w:cstheme="minorHAnsi"/>
                <w:b w:val="0"/>
              </w:rPr>
              <w:t>The type of leave year followed (a personal leave year or a universal leave year), and where a universal leave year is followed, the leave year start/end dates</w:t>
            </w:r>
          </w:p>
          <w:p w14:paraId="47DA72CF" w14:textId="7F2C8E12" w:rsidR="00CE7A91" w:rsidRDefault="00CE7A91" w:rsidP="0004546D">
            <w:pPr>
              <w:pStyle w:val="ListParagraph"/>
              <w:numPr>
                <w:ilvl w:val="0"/>
                <w:numId w:val="9"/>
              </w:numPr>
              <w:spacing w:after="0"/>
              <w:rPr>
                <w:rFonts w:cstheme="minorHAnsi"/>
                <w:b w:val="0"/>
              </w:rPr>
            </w:pPr>
            <w:r w:rsidRPr="0009381A">
              <w:rPr>
                <w:rFonts w:cstheme="minorHAnsi"/>
                <w:b w:val="0"/>
              </w:rPr>
              <w:t>The Holiday Pay Code(s) which will affect the balance</w:t>
            </w:r>
          </w:p>
          <w:p w14:paraId="6B53551A" w14:textId="77777777" w:rsidR="006A0E6E" w:rsidRPr="0009381A" w:rsidRDefault="006A0E6E" w:rsidP="006A0E6E">
            <w:pPr>
              <w:pStyle w:val="ListParagraph"/>
              <w:spacing w:after="0"/>
              <w:rPr>
                <w:rFonts w:cstheme="minorHAnsi"/>
                <w:b w:val="0"/>
              </w:rPr>
            </w:pPr>
          </w:p>
          <w:p w14:paraId="2273570D" w14:textId="77777777" w:rsidR="00CE7A91" w:rsidRPr="0009381A" w:rsidRDefault="00CE7A91" w:rsidP="0004546D">
            <w:pPr>
              <w:spacing w:after="0"/>
              <w:rPr>
                <w:rFonts w:cstheme="minorHAnsi"/>
                <w:b w:val="0"/>
              </w:rPr>
            </w:pPr>
            <w:r w:rsidRPr="0009381A">
              <w:rPr>
                <w:rFonts w:cstheme="minorHAnsi"/>
                <w:b w:val="0"/>
              </w:rPr>
              <w:t>Only Accrual Balances which follow a universal leave year can be linked to a Long Service Scheme, but the Long Service Scheme must be specifically configured for use with an Accrual Balance (do not link to the Long Service schemes configured for Entitlement Balances)</w:t>
            </w:r>
          </w:p>
          <w:p w14:paraId="534C64A8" w14:textId="77777777" w:rsidR="0004546D" w:rsidRDefault="0004546D" w:rsidP="0004546D">
            <w:pPr>
              <w:spacing w:after="0"/>
              <w:rPr>
                <w:rFonts w:cstheme="minorHAnsi"/>
                <w:color w:val="2F5496" w:themeColor="accent5" w:themeShade="BF"/>
              </w:rPr>
            </w:pPr>
            <w:bookmarkStart w:id="12" w:name="_Toc90398797"/>
          </w:p>
          <w:p w14:paraId="3DDF5E1F" w14:textId="64FF9C9C" w:rsidR="00CE7A91" w:rsidRPr="0009381A" w:rsidRDefault="00CE7A91" w:rsidP="0004546D">
            <w:pPr>
              <w:spacing w:after="0"/>
              <w:rPr>
                <w:rFonts w:cstheme="minorHAnsi"/>
                <w:color w:val="2F5496" w:themeColor="accent5" w:themeShade="BF"/>
              </w:rPr>
            </w:pPr>
            <w:r w:rsidRPr="0009381A">
              <w:rPr>
                <w:rFonts w:cstheme="minorHAnsi"/>
                <w:color w:val="2F5496" w:themeColor="accent5" w:themeShade="BF"/>
              </w:rPr>
              <w:t>Universal leave year Vs Personal leave year</w:t>
            </w:r>
            <w:bookmarkEnd w:id="12"/>
          </w:p>
          <w:p w14:paraId="3D2AA148" w14:textId="3C4B3D76" w:rsidR="00CE7A91" w:rsidRDefault="00CE7A91" w:rsidP="0004546D">
            <w:pPr>
              <w:spacing w:after="0"/>
              <w:rPr>
                <w:rFonts w:cstheme="minorHAnsi"/>
                <w:b w:val="0"/>
              </w:rPr>
            </w:pPr>
            <w:r w:rsidRPr="0009381A">
              <w:rPr>
                <w:rFonts w:cstheme="minorHAnsi"/>
                <w:b w:val="0"/>
              </w:rPr>
              <w:t>Accrual Balances can be configured in two ways to cater for the common annual leave arrangements used by pai</w:t>
            </w:r>
            <w:r w:rsidR="006A0E6E">
              <w:rPr>
                <w:rFonts w:cstheme="minorHAnsi"/>
                <w:b w:val="0"/>
              </w:rPr>
              <w:t>d as claimed-style appointments:</w:t>
            </w:r>
          </w:p>
          <w:p w14:paraId="2D81AEB6" w14:textId="77777777" w:rsidR="006A0E6E" w:rsidRPr="0009381A" w:rsidRDefault="006A0E6E" w:rsidP="0004546D">
            <w:pPr>
              <w:spacing w:after="0"/>
              <w:rPr>
                <w:rFonts w:cstheme="minorHAnsi"/>
                <w:b w:val="0"/>
              </w:rPr>
            </w:pPr>
          </w:p>
          <w:p w14:paraId="277A0EB7" w14:textId="77777777" w:rsidR="00CE7A91" w:rsidRPr="0009381A" w:rsidRDefault="00CE7A91" w:rsidP="0004546D">
            <w:pPr>
              <w:spacing w:after="0"/>
              <w:rPr>
                <w:rFonts w:cstheme="minorHAnsi"/>
                <w:b w:val="0"/>
              </w:rPr>
            </w:pPr>
            <w:r w:rsidRPr="0009381A">
              <w:rPr>
                <w:rFonts w:cstheme="minorHAnsi"/>
                <w:b w:val="0"/>
                <w:i/>
                <w:iCs/>
              </w:rPr>
              <w:t>Universal leave year</w:t>
            </w:r>
            <w:r w:rsidRPr="0009381A">
              <w:rPr>
                <w:rFonts w:cstheme="minorHAnsi"/>
                <w:b w:val="0"/>
              </w:rPr>
              <w:t xml:space="preserve"> – linked to a set leave year, such as the University standard leave year which runs 1st October – 30</w:t>
            </w:r>
            <w:r w:rsidRPr="0009381A">
              <w:rPr>
                <w:rFonts w:cstheme="minorHAnsi"/>
                <w:b w:val="0"/>
                <w:vertAlign w:val="superscript"/>
              </w:rPr>
              <w:t>th</w:t>
            </w:r>
            <w:r w:rsidRPr="0009381A">
              <w:rPr>
                <w:rFonts w:cstheme="minorHAnsi"/>
                <w:b w:val="0"/>
              </w:rPr>
              <w:t xml:space="preserve"> September.</w:t>
            </w:r>
          </w:p>
          <w:p w14:paraId="109347DE" w14:textId="77777777" w:rsidR="00CE7A91" w:rsidRPr="0009381A" w:rsidRDefault="00CE7A91" w:rsidP="0004546D">
            <w:pPr>
              <w:spacing w:after="0"/>
              <w:rPr>
                <w:rFonts w:cstheme="minorHAnsi"/>
                <w:b w:val="0"/>
              </w:rPr>
            </w:pPr>
            <w:r w:rsidRPr="0009381A">
              <w:rPr>
                <w:rFonts w:cstheme="minorHAnsi"/>
                <w:b w:val="0"/>
                <w:i/>
                <w:iCs/>
              </w:rPr>
              <w:lastRenderedPageBreak/>
              <w:t>Personal Leave Year</w:t>
            </w:r>
            <w:r w:rsidRPr="0009381A">
              <w:rPr>
                <w:rFonts w:cstheme="minorHAnsi"/>
                <w:b w:val="0"/>
              </w:rPr>
              <w:t xml:space="preserve"> – Leave year determined per appointment, e.g. using the appointment start date as the leave year start. </w:t>
            </w:r>
          </w:p>
          <w:p w14:paraId="09AD04C4" w14:textId="77777777" w:rsidR="0004546D" w:rsidRDefault="0004546D" w:rsidP="0004546D">
            <w:pPr>
              <w:spacing w:after="0"/>
              <w:rPr>
                <w:rFonts w:cstheme="minorHAnsi"/>
                <w:color w:val="2F5496" w:themeColor="accent5" w:themeShade="BF"/>
              </w:rPr>
            </w:pPr>
            <w:bookmarkStart w:id="13" w:name="_Toc90398798"/>
          </w:p>
          <w:p w14:paraId="12B2C217" w14:textId="43243E1B" w:rsidR="00CE7A91" w:rsidRPr="0009381A" w:rsidRDefault="00CE7A91" w:rsidP="0004546D">
            <w:pPr>
              <w:spacing w:after="0"/>
              <w:rPr>
                <w:rFonts w:cstheme="minorHAnsi"/>
                <w:color w:val="2F5496" w:themeColor="accent5" w:themeShade="BF"/>
              </w:rPr>
            </w:pPr>
            <w:r w:rsidRPr="0009381A">
              <w:rPr>
                <w:rFonts w:cstheme="minorHAnsi"/>
                <w:color w:val="2F5496" w:themeColor="accent5" w:themeShade="BF"/>
              </w:rPr>
              <w:t>Accrual Balances &amp; Pay Codes</w:t>
            </w:r>
            <w:bookmarkEnd w:id="13"/>
          </w:p>
          <w:p w14:paraId="6ECCA61F" w14:textId="77777777" w:rsidR="00CE7A91" w:rsidRPr="0009381A" w:rsidRDefault="00CE7A91" w:rsidP="0004546D">
            <w:pPr>
              <w:spacing w:after="0"/>
              <w:rPr>
                <w:rFonts w:cstheme="minorHAnsi"/>
                <w:b w:val="0"/>
              </w:rPr>
            </w:pPr>
            <w:r w:rsidRPr="0009381A">
              <w:rPr>
                <w:rFonts w:cstheme="minorHAnsi"/>
                <w:b w:val="0"/>
              </w:rPr>
              <w:t>Leave which is accrued is managed through timesheets. For the balance to function correctly and to allow staff to record leave taken, Pay Codes need to be correctly configured. Unlike Entitlement Balances, which share pay codes, it is likely each Accrual Balance will require its own set of Pay Codes including:</w:t>
            </w:r>
          </w:p>
          <w:p w14:paraId="3C0DF530" w14:textId="77777777" w:rsidR="00CE7A91" w:rsidRPr="0009381A" w:rsidRDefault="00CE7A91" w:rsidP="0004546D">
            <w:pPr>
              <w:pStyle w:val="ListParagraph"/>
              <w:numPr>
                <w:ilvl w:val="0"/>
                <w:numId w:val="2"/>
              </w:numPr>
              <w:spacing w:after="0"/>
              <w:rPr>
                <w:rFonts w:cstheme="minorHAnsi"/>
                <w:b w:val="0"/>
              </w:rPr>
            </w:pPr>
            <w:r w:rsidRPr="0009381A">
              <w:rPr>
                <w:rFonts w:cstheme="minorHAnsi"/>
                <w:b w:val="0"/>
              </w:rPr>
              <w:t>At least one Accrual Pay Code which accrues leave e.g. 107 PAID AS CLAIMED PAYMENT</w:t>
            </w:r>
          </w:p>
          <w:p w14:paraId="7E840B13" w14:textId="77777777" w:rsidR="00CE7A91" w:rsidRPr="0009381A" w:rsidRDefault="00CE7A91" w:rsidP="0004546D">
            <w:pPr>
              <w:pStyle w:val="ListParagraph"/>
              <w:numPr>
                <w:ilvl w:val="0"/>
                <w:numId w:val="2"/>
              </w:numPr>
              <w:spacing w:after="0"/>
              <w:rPr>
                <w:rFonts w:cstheme="minorHAnsi"/>
                <w:b w:val="0"/>
              </w:rPr>
            </w:pPr>
            <w:r w:rsidRPr="0009381A">
              <w:rPr>
                <w:rFonts w:cstheme="minorHAnsi"/>
                <w:b w:val="0"/>
              </w:rPr>
              <w:t xml:space="preserve">At least one Holiday Pay Code which records leave taken e.g. 4231 CAS HOLIDAY PAY (HRS) </w:t>
            </w:r>
          </w:p>
          <w:p w14:paraId="2AA9D389" w14:textId="77777777" w:rsidR="00CE7A91" w:rsidRPr="0009381A" w:rsidRDefault="00CE7A91" w:rsidP="0004546D">
            <w:pPr>
              <w:spacing w:after="0"/>
              <w:rPr>
                <w:rFonts w:cstheme="minorHAnsi"/>
                <w:b w:val="0"/>
              </w:rPr>
            </w:pPr>
            <w:r w:rsidRPr="0009381A">
              <w:rPr>
                <w:rFonts w:cstheme="minorHAnsi"/>
                <w:b w:val="0"/>
              </w:rPr>
              <w:t xml:space="preserve">Pay Codes should be created before attempting to configure an Accrual Balance. Bespoke Pay Code Access Groups will be required to enable the appropriate staff to record time against these pay codes.   </w:t>
            </w:r>
          </w:p>
          <w:p w14:paraId="07BF8035" w14:textId="77777777" w:rsidR="0004546D" w:rsidRDefault="0004546D" w:rsidP="0004546D">
            <w:pPr>
              <w:spacing w:after="0"/>
              <w:rPr>
                <w:rFonts w:cstheme="minorHAnsi"/>
                <w:color w:val="2F5496" w:themeColor="accent5" w:themeShade="BF"/>
              </w:rPr>
            </w:pPr>
          </w:p>
          <w:p w14:paraId="5024FD85" w14:textId="4D9C7EF6" w:rsidR="00CE7A91" w:rsidRPr="0009381A" w:rsidRDefault="00CE7A91" w:rsidP="0004546D">
            <w:pPr>
              <w:spacing w:after="0"/>
              <w:rPr>
                <w:rFonts w:cstheme="minorHAnsi"/>
                <w:color w:val="2F5496" w:themeColor="accent5" w:themeShade="BF"/>
              </w:rPr>
            </w:pPr>
            <w:r w:rsidRPr="0009381A">
              <w:rPr>
                <w:rFonts w:cstheme="minorHAnsi"/>
                <w:color w:val="2F5496" w:themeColor="accent5" w:themeShade="BF"/>
              </w:rPr>
              <w:t>Long Service Scheme (for Accrual Balances)</w:t>
            </w:r>
          </w:p>
          <w:p w14:paraId="361EAD7C" w14:textId="77777777" w:rsidR="00CE7A91" w:rsidRPr="0009381A" w:rsidRDefault="00CE7A91" w:rsidP="0004546D">
            <w:pPr>
              <w:spacing w:after="0"/>
              <w:rPr>
                <w:rFonts w:cstheme="minorHAnsi"/>
                <w:b w:val="0"/>
              </w:rPr>
            </w:pPr>
            <w:r w:rsidRPr="0009381A">
              <w:rPr>
                <w:rFonts w:cstheme="minorHAnsi"/>
                <w:b w:val="0"/>
              </w:rPr>
              <w:t xml:space="preserve">A Long Service Scheme can be linked to an Accrual Balance, but this is optional and Accrual Balances will function without a scheme. </w:t>
            </w:r>
          </w:p>
          <w:p w14:paraId="51F2438A" w14:textId="77777777" w:rsidR="00CE7A91" w:rsidRPr="0009381A" w:rsidRDefault="00CE7A91" w:rsidP="0004546D">
            <w:pPr>
              <w:spacing w:after="0"/>
              <w:rPr>
                <w:rFonts w:cstheme="minorHAnsi"/>
                <w:b w:val="0"/>
              </w:rPr>
            </w:pPr>
            <w:r w:rsidRPr="0009381A">
              <w:rPr>
                <w:rFonts w:cstheme="minorHAnsi"/>
                <w:b w:val="0"/>
              </w:rPr>
              <w:t xml:space="preserve">Long Service schemes should only be linked to Accrual Balances that follow a universal leave year, they cannot not be used with Accrual Balances that follow a personal calendar. </w:t>
            </w:r>
          </w:p>
          <w:p w14:paraId="7929881C" w14:textId="77777777" w:rsidR="0004546D" w:rsidRDefault="0004546D" w:rsidP="0004546D">
            <w:pPr>
              <w:spacing w:after="0"/>
              <w:rPr>
                <w:rFonts w:cstheme="minorHAnsi"/>
                <w:color w:val="2F5496" w:themeColor="accent5" w:themeShade="BF"/>
              </w:rPr>
            </w:pPr>
            <w:bookmarkStart w:id="14" w:name="_Toc100754372"/>
          </w:p>
          <w:p w14:paraId="5615E8A3" w14:textId="50443C48" w:rsidR="00CE7A91" w:rsidRPr="0009381A" w:rsidRDefault="00CE7A91" w:rsidP="0004546D">
            <w:pPr>
              <w:spacing w:after="0"/>
              <w:rPr>
                <w:rFonts w:cstheme="minorHAnsi"/>
                <w:color w:val="2F5496" w:themeColor="accent5" w:themeShade="BF"/>
              </w:rPr>
            </w:pPr>
            <w:r w:rsidRPr="0009381A">
              <w:rPr>
                <w:rFonts w:cstheme="minorHAnsi"/>
                <w:color w:val="2F5496" w:themeColor="accent5" w:themeShade="BF"/>
              </w:rPr>
              <w:t>Entitlement Balances - Background</w:t>
            </w:r>
            <w:bookmarkEnd w:id="14"/>
          </w:p>
          <w:p w14:paraId="218A9773" w14:textId="77777777" w:rsidR="00CE7A91" w:rsidRPr="0009381A" w:rsidRDefault="00CE7A91" w:rsidP="0004546D">
            <w:pPr>
              <w:spacing w:after="0"/>
              <w:rPr>
                <w:rFonts w:cstheme="minorHAnsi"/>
                <w:b w:val="0"/>
              </w:rPr>
            </w:pPr>
            <w:r w:rsidRPr="0009381A">
              <w:rPr>
                <w:rFonts w:cstheme="minorHAnsi"/>
                <w:b w:val="0"/>
              </w:rPr>
              <w:t>An entitlement Balance provides the employee with an annual leave allowance to use during their leave year. The amount of entitlement the system issues is calculated by drawing on several factors: the settings within the Balance itself, certain appointment settings and where applicable, the associated configuration items (e.g. Holiday Scheme).</w:t>
            </w:r>
          </w:p>
          <w:p w14:paraId="414B80BA" w14:textId="77777777" w:rsidR="0004546D" w:rsidRDefault="0004546D" w:rsidP="0004546D">
            <w:pPr>
              <w:spacing w:after="0"/>
              <w:rPr>
                <w:rFonts w:cstheme="minorHAnsi"/>
                <w:b w:val="0"/>
              </w:rPr>
            </w:pPr>
          </w:p>
          <w:p w14:paraId="5CE0CF46" w14:textId="49579DBF" w:rsidR="00CE7A91" w:rsidRPr="0009381A" w:rsidRDefault="00CE7A91" w:rsidP="0004546D">
            <w:pPr>
              <w:spacing w:after="0"/>
              <w:rPr>
                <w:rFonts w:cstheme="minorHAnsi"/>
                <w:b w:val="0"/>
              </w:rPr>
            </w:pPr>
            <w:r w:rsidRPr="0009381A">
              <w:rPr>
                <w:rFonts w:cstheme="minorHAnsi"/>
                <w:b w:val="0"/>
              </w:rPr>
              <w:t>The appointment settings impacting the entitlement are:</w:t>
            </w:r>
          </w:p>
          <w:p w14:paraId="377C889F" w14:textId="77777777" w:rsidR="00CE7A91" w:rsidRPr="0009381A" w:rsidRDefault="00CE7A91" w:rsidP="0004546D">
            <w:pPr>
              <w:pStyle w:val="ListParagraph"/>
              <w:numPr>
                <w:ilvl w:val="0"/>
                <w:numId w:val="8"/>
              </w:numPr>
              <w:spacing w:after="0"/>
              <w:rPr>
                <w:rFonts w:cstheme="minorHAnsi"/>
                <w:b w:val="0"/>
              </w:rPr>
            </w:pPr>
            <w:r w:rsidRPr="0009381A">
              <w:rPr>
                <w:rFonts w:cstheme="minorHAnsi"/>
                <w:b w:val="0"/>
              </w:rPr>
              <w:t>Contracted hours/multiplier – part-timers get a pro rata entitlement</w:t>
            </w:r>
          </w:p>
          <w:p w14:paraId="3F920D95" w14:textId="77777777" w:rsidR="00CE7A91" w:rsidRPr="0009381A" w:rsidRDefault="00CE7A91" w:rsidP="0004546D">
            <w:pPr>
              <w:pStyle w:val="ListParagraph"/>
              <w:numPr>
                <w:ilvl w:val="0"/>
                <w:numId w:val="8"/>
              </w:numPr>
              <w:spacing w:after="0"/>
              <w:rPr>
                <w:rFonts w:cstheme="minorHAnsi"/>
                <w:b w:val="0"/>
              </w:rPr>
            </w:pPr>
            <w:r w:rsidRPr="0009381A">
              <w:rPr>
                <w:rFonts w:cstheme="minorHAnsi"/>
                <w:b w:val="0"/>
              </w:rPr>
              <w:t xml:space="preserve">Start /end date – e.g. those starting mid leave year get a pro rata entitlement  </w:t>
            </w:r>
          </w:p>
          <w:p w14:paraId="611FF474" w14:textId="77777777" w:rsidR="00CE7A91" w:rsidRPr="0009381A" w:rsidRDefault="00CE7A91" w:rsidP="0004546D">
            <w:pPr>
              <w:pStyle w:val="ListParagraph"/>
              <w:numPr>
                <w:ilvl w:val="0"/>
                <w:numId w:val="8"/>
              </w:numPr>
              <w:spacing w:after="0"/>
              <w:rPr>
                <w:rFonts w:cstheme="minorHAnsi"/>
                <w:b w:val="0"/>
              </w:rPr>
            </w:pPr>
            <w:r w:rsidRPr="0009381A">
              <w:rPr>
                <w:rFonts w:cstheme="minorHAnsi"/>
                <w:b w:val="0"/>
              </w:rPr>
              <w:t>Continuous service start date – factored into the long service entitlement (if applicable)</w:t>
            </w:r>
          </w:p>
          <w:p w14:paraId="0708589A" w14:textId="3472E79B" w:rsidR="0004546D" w:rsidRDefault="0004546D" w:rsidP="0004546D">
            <w:pPr>
              <w:spacing w:after="0"/>
              <w:rPr>
                <w:rFonts w:cstheme="minorHAnsi"/>
                <w:b w:val="0"/>
              </w:rPr>
            </w:pPr>
          </w:p>
          <w:p w14:paraId="2A86ED68" w14:textId="6A466186" w:rsidR="00810226" w:rsidRPr="0035277C" w:rsidRDefault="00333F70" w:rsidP="00810226">
            <w:pPr>
              <w:spacing w:after="0"/>
              <w:rPr>
                <w:rFonts w:cstheme="minorHAnsi"/>
                <w:b w:val="0"/>
              </w:rPr>
            </w:pPr>
            <w:r>
              <w:rPr>
                <w:rFonts w:cstheme="minorHAnsi"/>
                <w:b w:val="0"/>
              </w:rPr>
              <w:t>Balances are assigned in d</w:t>
            </w:r>
            <w:r w:rsidR="00810226">
              <w:rPr>
                <w:rFonts w:cstheme="minorHAnsi"/>
                <w:b w:val="0"/>
              </w:rPr>
              <w:t xml:space="preserve">ays for full time staff and hours for part time staff. In this context full time staff means staff who work the standard days every week, according to their grade e.g. 7.5 hours per day for Grade 6 and above.  If an employee works </w:t>
            </w:r>
            <w:r>
              <w:rPr>
                <w:rFonts w:cstheme="minorHAnsi"/>
                <w:b w:val="0"/>
              </w:rPr>
              <w:t xml:space="preserve">different hours each day then the annual leave balance should be assigned in hours. In this scenario </w:t>
            </w:r>
            <w:r>
              <w:rPr>
                <w:b w:val="0"/>
              </w:rPr>
              <w:t xml:space="preserve">public holidays and fixed closure days will be </w:t>
            </w:r>
            <w:r w:rsidRPr="00333F70">
              <w:rPr>
                <w:b w:val="0"/>
              </w:rPr>
              <w:t>assigned the actual hours due to be worked on those days.</w:t>
            </w:r>
            <w:r>
              <w:t xml:space="preserve">  </w:t>
            </w:r>
          </w:p>
          <w:p w14:paraId="372BE898" w14:textId="77777777" w:rsidR="00810226" w:rsidRDefault="00810226" w:rsidP="0004546D">
            <w:pPr>
              <w:spacing w:after="0"/>
              <w:rPr>
                <w:rFonts w:cstheme="minorHAnsi"/>
                <w:b w:val="0"/>
              </w:rPr>
            </w:pPr>
          </w:p>
          <w:p w14:paraId="21F1F27D" w14:textId="08963F55" w:rsidR="00CE7A91" w:rsidRPr="00722A90" w:rsidRDefault="00CE7A91" w:rsidP="0004546D">
            <w:pPr>
              <w:spacing w:after="0"/>
              <w:rPr>
                <w:rFonts w:cstheme="minorHAnsi"/>
                <w:b w:val="0"/>
              </w:rPr>
            </w:pPr>
            <w:r w:rsidRPr="00722A90">
              <w:rPr>
                <w:rFonts w:cstheme="minorHAnsi"/>
                <w:b w:val="0"/>
              </w:rPr>
              <w:t>Most balance settings will be the same across all entitlement Balances, the settings which differ are:</w:t>
            </w:r>
          </w:p>
          <w:p w14:paraId="59F071E9" w14:textId="5445FCBE" w:rsidR="00CE7A91" w:rsidRPr="00722A90" w:rsidRDefault="00CE7A91" w:rsidP="0004546D">
            <w:pPr>
              <w:pStyle w:val="ListParagraph"/>
              <w:numPr>
                <w:ilvl w:val="0"/>
                <w:numId w:val="3"/>
              </w:numPr>
              <w:spacing w:after="0"/>
              <w:rPr>
                <w:rFonts w:cstheme="minorHAnsi"/>
                <w:b w:val="0"/>
              </w:rPr>
            </w:pPr>
            <w:r w:rsidRPr="00722A90">
              <w:rPr>
                <w:rFonts w:cstheme="minorHAnsi"/>
                <w:b w:val="0"/>
              </w:rPr>
              <w:t>The FTE Hours - the default weekly hours, e.g. 37.5 for academic related</w:t>
            </w:r>
            <w:r w:rsidR="00722A90">
              <w:rPr>
                <w:rFonts w:cstheme="minorHAnsi"/>
                <w:b w:val="0"/>
              </w:rPr>
              <w:t xml:space="preserve"> </w:t>
            </w:r>
            <w:r w:rsidR="00722A90" w:rsidRPr="00722A90">
              <w:rPr>
                <w:rFonts w:cstheme="minorHAnsi"/>
                <w:b w:val="0"/>
              </w:rPr>
              <w:t>(</w:t>
            </w:r>
            <w:r w:rsidR="00722A90" w:rsidRPr="00722A90">
              <w:rPr>
                <w:b w:val="0"/>
                <w:i/>
              </w:rPr>
              <w:t>May not be applicable if the ‘Link Default Hours to Personnel’ setting is in use</w:t>
            </w:r>
            <w:r w:rsidR="00722A90" w:rsidRPr="00722A90">
              <w:rPr>
                <w:b w:val="0"/>
              </w:rPr>
              <w:t>)</w:t>
            </w:r>
          </w:p>
          <w:p w14:paraId="784EE2F0" w14:textId="77777777" w:rsidR="00CE7A91" w:rsidRPr="00722A90" w:rsidRDefault="00CE7A91" w:rsidP="0004546D">
            <w:pPr>
              <w:pStyle w:val="ListParagraph"/>
              <w:numPr>
                <w:ilvl w:val="0"/>
                <w:numId w:val="3"/>
              </w:numPr>
              <w:spacing w:after="0"/>
              <w:rPr>
                <w:rFonts w:cstheme="minorHAnsi"/>
                <w:b w:val="0"/>
              </w:rPr>
            </w:pPr>
            <w:r w:rsidRPr="00722A90">
              <w:rPr>
                <w:rFonts w:cstheme="minorHAnsi"/>
                <w:b w:val="0"/>
              </w:rPr>
              <w:lastRenderedPageBreak/>
              <w:t>Base Entitlement – for a full time staff member before any pro rata calculations or long service days, e.g. 38 days or equivalent in hours</w:t>
            </w:r>
          </w:p>
          <w:p w14:paraId="05651597" w14:textId="77777777" w:rsidR="00CE7A91" w:rsidRPr="00722A90" w:rsidRDefault="00CE7A91" w:rsidP="0004546D">
            <w:pPr>
              <w:pStyle w:val="ListParagraph"/>
              <w:numPr>
                <w:ilvl w:val="0"/>
                <w:numId w:val="3"/>
              </w:numPr>
              <w:spacing w:after="0"/>
              <w:rPr>
                <w:rFonts w:cstheme="minorHAnsi"/>
                <w:b w:val="0"/>
              </w:rPr>
            </w:pPr>
            <w:r w:rsidRPr="00722A90">
              <w:rPr>
                <w:rFonts w:cstheme="minorHAnsi"/>
                <w:b w:val="0"/>
              </w:rPr>
              <w:t>The leave year start and end dates – e.g. running 1st Oct-30th Sept</w:t>
            </w:r>
          </w:p>
          <w:p w14:paraId="200E22AC" w14:textId="77777777" w:rsidR="0004546D" w:rsidRDefault="0004546D" w:rsidP="0004546D">
            <w:pPr>
              <w:spacing w:after="0"/>
              <w:rPr>
                <w:rFonts w:cstheme="minorHAnsi"/>
                <w:b w:val="0"/>
              </w:rPr>
            </w:pPr>
          </w:p>
          <w:p w14:paraId="11F9F3D6" w14:textId="663BD2AD" w:rsidR="00CE7A91" w:rsidRPr="00722A90" w:rsidRDefault="00CE7A91" w:rsidP="0004546D">
            <w:pPr>
              <w:spacing w:after="0"/>
              <w:rPr>
                <w:rFonts w:cstheme="minorHAnsi"/>
                <w:b w:val="0"/>
              </w:rPr>
            </w:pPr>
            <w:r w:rsidRPr="00722A90">
              <w:rPr>
                <w:rFonts w:cstheme="minorHAnsi"/>
                <w:b w:val="0"/>
              </w:rPr>
              <w:t>The associated items affecting the entitlement (where applicable) are:</w:t>
            </w:r>
          </w:p>
          <w:p w14:paraId="3D0C1223" w14:textId="77777777" w:rsidR="00CE7A91" w:rsidRPr="00722A90" w:rsidRDefault="00CE7A91" w:rsidP="0004546D">
            <w:pPr>
              <w:pStyle w:val="ListParagraph"/>
              <w:numPr>
                <w:ilvl w:val="0"/>
                <w:numId w:val="5"/>
              </w:numPr>
              <w:spacing w:after="0"/>
              <w:rPr>
                <w:rFonts w:cstheme="minorHAnsi"/>
                <w:b w:val="0"/>
              </w:rPr>
            </w:pPr>
            <w:r w:rsidRPr="00722A90">
              <w:rPr>
                <w:rFonts w:cstheme="minorHAnsi"/>
                <w:b w:val="0"/>
              </w:rPr>
              <w:t>Holiday Schemes</w:t>
            </w:r>
          </w:p>
          <w:p w14:paraId="1320A7CD" w14:textId="63184399" w:rsidR="00CE7A91" w:rsidRDefault="00CE7A91" w:rsidP="0004546D">
            <w:pPr>
              <w:pStyle w:val="ListParagraph"/>
              <w:numPr>
                <w:ilvl w:val="0"/>
                <w:numId w:val="5"/>
              </w:numPr>
              <w:spacing w:after="0"/>
              <w:rPr>
                <w:rFonts w:cstheme="minorHAnsi"/>
                <w:b w:val="0"/>
                <w:szCs w:val="20"/>
              </w:rPr>
            </w:pPr>
            <w:r w:rsidRPr="00722A90">
              <w:rPr>
                <w:rFonts w:cstheme="minorHAnsi"/>
                <w:b w:val="0"/>
                <w:szCs w:val="20"/>
              </w:rPr>
              <w:t>Long Service Schemes</w:t>
            </w:r>
          </w:p>
          <w:p w14:paraId="34E6295D" w14:textId="77777777" w:rsidR="006A0E6E" w:rsidRPr="00722A90" w:rsidRDefault="006A0E6E" w:rsidP="006A0E6E">
            <w:pPr>
              <w:pStyle w:val="ListParagraph"/>
              <w:spacing w:after="0"/>
              <w:rPr>
                <w:rFonts w:cstheme="minorHAnsi"/>
                <w:b w:val="0"/>
                <w:szCs w:val="20"/>
              </w:rPr>
            </w:pPr>
          </w:p>
          <w:p w14:paraId="66D22A34" w14:textId="77777777" w:rsidR="00CE7A91" w:rsidRPr="00722A90" w:rsidRDefault="00CE7A91" w:rsidP="0004546D">
            <w:pPr>
              <w:spacing w:after="0"/>
              <w:rPr>
                <w:rFonts w:cstheme="minorHAnsi"/>
                <w:b w:val="0"/>
                <w:szCs w:val="20"/>
              </w:rPr>
            </w:pPr>
            <w:r w:rsidRPr="00722A90">
              <w:rPr>
                <w:rFonts w:cstheme="minorHAnsi"/>
                <w:b w:val="0"/>
                <w:szCs w:val="20"/>
              </w:rPr>
              <w:t xml:space="preserve">Follow the </w:t>
            </w:r>
            <w:r w:rsidRPr="00722A90">
              <w:rPr>
                <w:rFonts w:cstheme="minorHAnsi"/>
                <w:bCs w:val="0"/>
                <w:color w:val="C00000"/>
                <w:szCs w:val="20"/>
                <w:highlight w:val="cyan"/>
              </w:rPr>
              <w:t xml:space="preserve">New Balance Decision </w:t>
            </w:r>
            <w:commentRangeStart w:id="15"/>
            <w:r w:rsidRPr="00722A90">
              <w:rPr>
                <w:rFonts w:cstheme="minorHAnsi"/>
                <w:bCs w:val="0"/>
                <w:color w:val="C00000"/>
                <w:szCs w:val="20"/>
                <w:highlight w:val="cyan"/>
              </w:rPr>
              <w:t>Tree</w:t>
            </w:r>
            <w:commentRangeEnd w:id="15"/>
            <w:r w:rsidR="00617B3B">
              <w:rPr>
                <w:rStyle w:val="CommentReference"/>
                <w:b w:val="0"/>
                <w:bCs w:val="0"/>
              </w:rPr>
              <w:commentReference w:id="15"/>
            </w:r>
            <w:r w:rsidRPr="00722A90">
              <w:rPr>
                <w:rFonts w:cstheme="minorHAnsi"/>
                <w:b w:val="0"/>
                <w:color w:val="C00000"/>
                <w:szCs w:val="20"/>
              </w:rPr>
              <w:t xml:space="preserve"> </w:t>
            </w:r>
            <w:r w:rsidRPr="00722A90">
              <w:rPr>
                <w:rFonts w:cstheme="minorHAnsi"/>
                <w:b w:val="0"/>
                <w:szCs w:val="20"/>
              </w:rPr>
              <w:t>to determine when a new Balance is required, and when it can be linked to existing Holiday and Long Service schemes.</w:t>
            </w:r>
          </w:p>
          <w:p w14:paraId="27A9F8B7" w14:textId="77777777" w:rsidR="00CE7A91" w:rsidRPr="0009381A" w:rsidRDefault="00CE7A91" w:rsidP="0004546D">
            <w:pPr>
              <w:spacing w:after="0"/>
              <w:rPr>
                <w:rFonts w:cstheme="minorHAnsi"/>
              </w:rPr>
            </w:pPr>
          </w:p>
          <w:p w14:paraId="3EB74691" w14:textId="49843DF6" w:rsidR="00CE7A91" w:rsidRPr="0009381A" w:rsidRDefault="00CE7A91" w:rsidP="0004546D">
            <w:pPr>
              <w:spacing w:after="0"/>
              <w:rPr>
                <w:rFonts w:cstheme="minorHAnsi"/>
                <w:color w:val="2F5496" w:themeColor="accent5" w:themeShade="BF"/>
              </w:rPr>
            </w:pPr>
            <w:bookmarkStart w:id="16" w:name="_Toc100754373"/>
            <w:r w:rsidRPr="0009381A">
              <w:rPr>
                <w:rFonts w:cstheme="minorHAnsi"/>
                <w:color w:val="2F5496" w:themeColor="accent5" w:themeShade="BF"/>
              </w:rPr>
              <w:t>Standard University Annual Leave Entitlement</w:t>
            </w:r>
            <w:bookmarkEnd w:id="16"/>
          </w:p>
          <w:p w14:paraId="181B0A76" w14:textId="3B3CF0A6" w:rsidR="00CE7A91" w:rsidRPr="00722A90" w:rsidRDefault="00CE7A91" w:rsidP="0004546D">
            <w:pPr>
              <w:spacing w:after="0"/>
              <w:rPr>
                <w:rFonts w:cstheme="minorHAnsi"/>
                <w:b w:val="0"/>
                <w:bCs w:val="0"/>
                <w:i/>
                <w:iCs/>
              </w:rPr>
            </w:pPr>
            <w:r w:rsidRPr="00722A90">
              <w:rPr>
                <w:rFonts w:cstheme="minorHAnsi"/>
                <w:b w:val="0"/>
              </w:rPr>
              <w:t xml:space="preserve">It is expected that most appointments will follow the standard University leave arrangements. </w:t>
            </w:r>
            <w:r w:rsidR="00617B3B" w:rsidRPr="00722A90">
              <w:rPr>
                <w:rFonts w:cstheme="minorHAnsi"/>
                <w:b w:val="0"/>
                <w:bCs w:val="0"/>
                <w:i/>
                <w:iCs/>
              </w:rPr>
              <w:t>I.e</w:t>
            </w:r>
            <w:r w:rsidRPr="00722A90">
              <w:rPr>
                <w:rFonts w:cstheme="minorHAnsi"/>
                <w:b w:val="0"/>
                <w:bCs w:val="0"/>
                <w:i/>
                <w:iCs/>
              </w:rPr>
              <w:t xml:space="preserve">. A base entitlement of 38 days’ leave pro rata and a leave year running 1st Oct - 30th Sept. </w:t>
            </w:r>
          </w:p>
          <w:p w14:paraId="606D05EA" w14:textId="77777777" w:rsidR="00CE7A91" w:rsidRPr="0009381A" w:rsidRDefault="00CE7A91" w:rsidP="0004546D">
            <w:pPr>
              <w:spacing w:after="0"/>
              <w:rPr>
                <w:rFonts w:cstheme="minorHAnsi"/>
              </w:rPr>
            </w:pPr>
          </w:p>
          <w:p w14:paraId="5188D2ED" w14:textId="2EF89C79" w:rsidR="00CE7A91" w:rsidRPr="00722A90" w:rsidRDefault="00CE7A91" w:rsidP="0004546D">
            <w:pPr>
              <w:spacing w:after="0"/>
              <w:rPr>
                <w:rFonts w:cstheme="minorHAnsi"/>
                <w:color w:val="2F5496" w:themeColor="accent5" w:themeShade="BF"/>
              </w:rPr>
            </w:pPr>
            <w:bookmarkStart w:id="17" w:name="_Toc100754374"/>
            <w:r w:rsidRPr="0009381A">
              <w:rPr>
                <w:rFonts w:cstheme="minorHAnsi"/>
                <w:color w:val="2F5496" w:themeColor="accent5" w:themeShade="BF"/>
              </w:rPr>
              <w:t>Preparation</w:t>
            </w:r>
            <w:bookmarkEnd w:id="17"/>
          </w:p>
          <w:p w14:paraId="09109DAD" w14:textId="77777777" w:rsidR="00CE7A91" w:rsidRPr="00722A90" w:rsidRDefault="00CE7A91" w:rsidP="0004546D">
            <w:pPr>
              <w:spacing w:after="0"/>
              <w:rPr>
                <w:rFonts w:cstheme="minorHAnsi"/>
                <w:b w:val="0"/>
              </w:rPr>
            </w:pPr>
            <w:r w:rsidRPr="00722A90">
              <w:rPr>
                <w:rFonts w:cstheme="minorHAnsi"/>
                <w:b w:val="0"/>
              </w:rPr>
              <w:t>Before you begin creating a Balance, ensure you have determined:</w:t>
            </w:r>
          </w:p>
          <w:p w14:paraId="5D7DA593" w14:textId="77777777" w:rsidR="00CE7A91" w:rsidRPr="00722A90" w:rsidRDefault="00CE7A91" w:rsidP="0004546D">
            <w:pPr>
              <w:pStyle w:val="ListParagraph"/>
              <w:numPr>
                <w:ilvl w:val="0"/>
                <w:numId w:val="7"/>
              </w:numPr>
              <w:spacing w:after="0"/>
              <w:rPr>
                <w:rFonts w:cstheme="minorHAnsi"/>
                <w:b w:val="0"/>
                <w:highlight w:val="cyan"/>
              </w:rPr>
            </w:pPr>
            <w:r w:rsidRPr="00722A90">
              <w:rPr>
                <w:rFonts w:cstheme="minorHAnsi"/>
                <w:b w:val="0"/>
                <w:highlight w:val="cyan"/>
              </w:rPr>
              <w:t xml:space="preserve">A name for the balance (see </w:t>
            </w:r>
            <w:hyperlink w:anchor="_Define_the_Balance" w:history="1">
              <w:r w:rsidRPr="00722A90">
                <w:rPr>
                  <w:rStyle w:val="Hyperlink"/>
                  <w:rFonts w:cstheme="minorHAnsi"/>
                  <w:b w:val="0"/>
                  <w:highlight w:val="cyan"/>
                </w:rPr>
                <w:t>relevant section</w:t>
              </w:r>
            </w:hyperlink>
            <w:r w:rsidRPr="00722A90">
              <w:rPr>
                <w:rFonts w:cstheme="minorHAnsi"/>
                <w:b w:val="0"/>
                <w:highlight w:val="cyan"/>
              </w:rPr>
              <w:t xml:space="preserve"> for guidance) </w:t>
            </w:r>
          </w:p>
          <w:p w14:paraId="3845ED4B" w14:textId="2BE44D49" w:rsidR="00CE7A91" w:rsidRPr="00722A90" w:rsidRDefault="00CE7A91" w:rsidP="0004546D">
            <w:pPr>
              <w:pStyle w:val="ListParagraph"/>
              <w:numPr>
                <w:ilvl w:val="0"/>
                <w:numId w:val="7"/>
              </w:numPr>
              <w:spacing w:after="0"/>
              <w:rPr>
                <w:rFonts w:cstheme="minorHAnsi"/>
                <w:b w:val="0"/>
              </w:rPr>
            </w:pPr>
            <w:r w:rsidRPr="00722A90">
              <w:rPr>
                <w:rFonts w:cstheme="minorHAnsi"/>
                <w:b w:val="0"/>
              </w:rPr>
              <w:t>The baseline entitlement, e.g. 38 days pro rata</w:t>
            </w:r>
            <w:r w:rsidR="00722A90">
              <w:rPr>
                <w:rFonts w:cstheme="minorHAnsi"/>
                <w:b w:val="0"/>
              </w:rPr>
              <w:t xml:space="preserve"> </w:t>
            </w:r>
          </w:p>
          <w:p w14:paraId="6DAD1782" w14:textId="77777777" w:rsidR="00CE7A91" w:rsidRPr="00722A90" w:rsidRDefault="00CE7A91" w:rsidP="0004546D">
            <w:pPr>
              <w:pStyle w:val="ListParagraph"/>
              <w:numPr>
                <w:ilvl w:val="0"/>
                <w:numId w:val="7"/>
              </w:numPr>
              <w:spacing w:after="0"/>
              <w:rPr>
                <w:rFonts w:cstheme="minorHAnsi"/>
                <w:b w:val="0"/>
              </w:rPr>
            </w:pPr>
            <w:r w:rsidRPr="00722A90">
              <w:rPr>
                <w:rFonts w:cstheme="minorHAnsi"/>
                <w:b w:val="0"/>
              </w:rPr>
              <w:t>The holiday year start/end dates</w:t>
            </w:r>
          </w:p>
          <w:p w14:paraId="246BB816" w14:textId="77777777" w:rsidR="00CE7A91" w:rsidRPr="00722A90" w:rsidRDefault="00CE7A91" w:rsidP="0004546D">
            <w:pPr>
              <w:pStyle w:val="ListParagraph"/>
              <w:numPr>
                <w:ilvl w:val="0"/>
                <w:numId w:val="7"/>
              </w:numPr>
              <w:spacing w:after="0"/>
              <w:rPr>
                <w:rFonts w:cstheme="minorHAnsi"/>
                <w:b w:val="0"/>
              </w:rPr>
            </w:pPr>
            <w:r w:rsidRPr="00722A90">
              <w:rPr>
                <w:rFonts w:cstheme="minorHAnsi"/>
                <w:b w:val="0"/>
              </w:rPr>
              <w:t>The full-time equivalent hours (FTE hours), e.g. 37.5 hours for Grade 6+</w:t>
            </w:r>
          </w:p>
          <w:p w14:paraId="5381E029" w14:textId="77777777" w:rsidR="00CE7A91" w:rsidRPr="00722A90" w:rsidRDefault="00CE7A91" w:rsidP="0004546D">
            <w:pPr>
              <w:spacing w:after="0"/>
              <w:rPr>
                <w:rFonts w:cstheme="minorHAnsi"/>
                <w:b w:val="0"/>
              </w:rPr>
            </w:pPr>
            <w:r w:rsidRPr="00722A90">
              <w:rPr>
                <w:rFonts w:cstheme="minorHAnsi"/>
                <w:b w:val="0"/>
              </w:rPr>
              <w:t>Plus, where applicable:</w:t>
            </w:r>
          </w:p>
          <w:p w14:paraId="38815944" w14:textId="77777777" w:rsidR="00CE7A91" w:rsidRPr="00722A90" w:rsidRDefault="00CE7A91" w:rsidP="0004546D">
            <w:pPr>
              <w:pStyle w:val="ListParagraph"/>
              <w:numPr>
                <w:ilvl w:val="0"/>
                <w:numId w:val="6"/>
              </w:numPr>
              <w:spacing w:after="0"/>
              <w:rPr>
                <w:rFonts w:cstheme="minorHAnsi"/>
                <w:b w:val="0"/>
              </w:rPr>
            </w:pPr>
            <w:r w:rsidRPr="00722A90">
              <w:rPr>
                <w:rFonts w:cstheme="minorHAnsi"/>
                <w:b w:val="0"/>
              </w:rPr>
              <w:t xml:space="preserve">The Holiday Scheme the Balance will follow, or where a new scheme is required, the precise list of closure dates (public holidays and fixed closure days) </w:t>
            </w:r>
          </w:p>
          <w:p w14:paraId="5EA038E3" w14:textId="38FCD66D" w:rsidR="00CE7A91" w:rsidRPr="00617B3B" w:rsidRDefault="00CE7A91" w:rsidP="0004546D">
            <w:pPr>
              <w:pStyle w:val="ListParagraph"/>
              <w:numPr>
                <w:ilvl w:val="0"/>
                <w:numId w:val="6"/>
              </w:numPr>
              <w:spacing w:after="0"/>
              <w:rPr>
                <w:rFonts w:cstheme="minorHAnsi"/>
                <w:b w:val="0"/>
                <w:sz w:val="20"/>
              </w:rPr>
            </w:pPr>
            <w:r w:rsidRPr="00722A90">
              <w:rPr>
                <w:rFonts w:cstheme="minorHAnsi"/>
                <w:b w:val="0"/>
              </w:rPr>
              <w:t>The Long Service Scheme, or where a new scheme is required, the rules of the scheme</w:t>
            </w:r>
          </w:p>
          <w:p w14:paraId="56BAF394" w14:textId="77777777" w:rsidR="00617B3B" w:rsidRPr="00617B3B" w:rsidRDefault="00617B3B" w:rsidP="0004546D">
            <w:pPr>
              <w:pStyle w:val="ListParagraph"/>
              <w:spacing w:after="0"/>
              <w:rPr>
                <w:rFonts w:cstheme="minorHAnsi"/>
                <w:b w:val="0"/>
                <w:sz w:val="20"/>
              </w:rPr>
            </w:pPr>
          </w:p>
          <w:p w14:paraId="706CA0B8" w14:textId="2070BFB7" w:rsidR="00617B3B" w:rsidRPr="00617B3B" w:rsidRDefault="00617B3B" w:rsidP="0004546D">
            <w:pPr>
              <w:spacing w:after="0"/>
              <w:rPr>
                <w:rFonts w:cstheme="minorHAnsi"/>
                <w:color w:val="2F5496" w:themeColor="accent5" w:themeShade="BF"/>
              </w:rPr>
            </w:pPr>
            <w:r w:rsidRPr="00617B3B">
              <w:rPr>
                <w:rFonts w:cstheme="minorHAnsi"/>
                <w:color w:val="2F5496" w:themeColor="accent5" w:themeShade="BF"/>
              </w:rPr>
              <w:t>Long Service Increments</w:t>
            </w:r>
          </w:p>
          <w:p w14:paraId="48614361" w14:textId="71A97404" w:rsidR="00617B3B" w:rsidRPr="00617B3B" w:rsidRDefault="00617B3B" w:rsidP="0004546D">
            <w:pPr>
              <w:spacing w:after="0"/>
              <w:rPr>
                <w:rFonts w:cstheme="minorHAnsi"/>
                <w:b w:val="0"/>
              </w:rPr>
            </w:pPr>
            <w:r>
              <w:rPr>
                <w:rFonts w:cstheme="minorHAnsi"/>
                <w:b w:val="0"/>
              </w:rPr>
              <w:t>Each increment</w:t>
            </w:r>
            <w:r w:rsidRPr="00617B3B">
              <w:rPr>
                <w:rFonts w:cstheme="minorHAnsi"/>
                <w:b w:val="0"/>
              </w:rPr>
              <w:t xml:space="preserve"> represents a stage in the long service scheme. The value recorded in the ‘Floating Entitlement’ column is the number of additional days that will automatically awarded at that stage, based on that employee’s length of service. The days are cumulative, so each increment only needs to display the number of additional days awarded at that stage. </w:t>
            </w:r>
          </w:p>
          <w:p w14:paraId="225BBC07" w14:textId="5954E292" w:rsidR="00617B3B" w:rsidRDefault="00617B3B" w:rsidP="0004546D">
            <w:pPr>
              <w:spacing w:after="0"/>
              <w:rPr>
                <w:rFonts w:cstheme="minorHAnsi"/>
                <w:b w:val="0"/>
              </w:rPr>
            </w:pPr>
            <w:r w:rsidRPr="00617B3B">
              <w:rPr>
                <w:rFonts w:cstheme="minorHAnsi"/>
                <w:b w:val="0"/>
              </w:rPr>
              <w:t xml:space="preserve">By default, the leave is awarded at the start of the leave year during which the employee crosses the threshold (anniversary year). To award the additional leave at the start of the following leave year, you need to increase the months by 12. </w:t>
            </w:r>
          </w:p>
          <w:p w14:paraId="2884DCD2" w14:textId="77777777" w:rsidR="0004546D" w:rsidRDefault="0004546D" w:rsidP="0004546D">
            <w:pPr>
              <w:spacing w:after="0"/>
              <w:rPr>
                <w:rFonts w:cstheme="minorHAnsi"/>
                <w:b w:val="0"/>
              </w:rPr>
            </w:pPr>
          </w:p>
          <w:p w14:paraId="55D6775A" w14:textId="0A6C8C60" w:rsidR="00617B3B" w:rsidRPr="00617B3B" w:rsidRDefault="00617B3B" w:rsidP="0004546D">
            <w:pPr>
              <w:spacing w:after="0"/>
              <w:jc w:val="center"/>
              <w:rPr>
                <w:rFonts w:cstheme="minorHAnsi"/>
                <w:b w:val="0"/>
              </w:rPr>
            </w:pPr>
            <w:r>
              <w:rPr>
                <w:noProof/>
                <w:lang w:eastAsia="en-GB"/>
              </w:rPr>
              <w:lastRenderedPageBreak/>
              <w:drawing>
                <wp:inline distT="0" distB="0" distL="0" distR="0" wp14:anchorId="61AF1B30" wp14:editId="75B48FB4">
                  <wp:extent cx="3960000" cy="1717747"/>
                  <wp:effectExtent l="19050" t="19050" r="2159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60000" cy="1717747"/>
                          </a:xfrm>
                          <a:prstGeom prst="rect">
                            <a:avLst/>
                          </a:prstGeom>
                          <a:ln>
                            <a:solidFill>
                              <a:schemeClr val="accent1"/>
                            </a:solidFill>
                          </a:ln>
                        </pic:spPr>
                      </pic:pic>
                    </a:graphicData>
                  </a:graphic>
                </wp:inline>
              </w:drawing>
            </w:r>
          </w:p>
          <w:p w14:paraId="1950A6F2" w14:textId="77777777" w:rsidR="0004546D" w:rsidRDefault="0004546D" w:rsidP="0004546D">
            <w:pPr>
              <w:spacing w:after="0"/>
              <w:rPr>
                <w:rFonts w:cstheme="minorHAnsi"/>
                <w:b w:val="0"/>
              </w:rPr>
            </w:pPr>
          </w:p>
          <w:p w14:paraId="7621B6A7" w14:textId="0C183FB4" w:rsidR="00617B3B" w:rsidRPr="00617B3B" w:rsidRDefault="00617B3B" w:rsidP="0004546D">
            <w:pPr>
              <w:spacing w:after="0"/>
              <w:rPr>
                <w:rFonts w:cstheme="minorHAnsi"/>
                <w:b w:val="0"/>
              </w:rPr>
            </w:pPr>
            <w:r w:rsidRPr="00617B3B">
              <w:rPr>
                <w:rFonts w:cstheme="minorHAnsi"/>
                <w:b w:val="0"/>
              </w:rPr>
              <w:t>In the above example, an employee is entitled to an additional day of leave at the start of the leave year following their 5th anniversary.</w:t>
            </w:r>
          </w:p>
          <w:p w14:paraId="20778FB2" w14:textId="078235C0" w:rsidR="00617B3B" w:rsidRPr="00617B3B" w:rsidRDefault="00617B3B" w:rsidP="0004546D">
            <w:pPr>
              <w:spacing w:after="0"/>
              <w:rPr>
                <w:rFonts w:cstheme="minorHAnsi"/>
                <w:b w:val="0"/>
              </w:rPr>
            </w:pPr>
            <w:r w:rsidRPr="00617B3B">
              <w:rPr>
                <w:rFonts w:cstheme="minorHAnsi"/>
                <w:b w:val="0"/>
              </w:rPr>
              <w:t>The system would not award any additional leave until the start of the leave year during which the employee’s continuous service is scheduled to exceed 72 months (6 years).</w:t>
            </w:r>
          </w:p>
          <w:p w14:paraId="09A5CE82" w14:textId="77777777" w:rsidR="0004546D" w:rsidRDefault="0004546D" w:rsidP="0004546D">
            <w:pPr>
              <w:spacing w:after="0"/>
              <w:rPr>
                <w:rFonts w:cstheme="minorHAnsi"/>
                <w:color w:val="2F5496" w:themeColor="accent5" w:themeShade="BF"/>
              </w:rPr>
            </w:pPr>
          </w:p>
          <w:p w14:paraId="47E691A6" w14:textId="4621617D" w:rsidR="00617B3B" w:rsidRPr="00617B3B" w:rsidRDefault="0004546D" w:rsidP="0004546D">
            <w:pPr>
              <w:spacing w:after="0"/>
              <w:rPr>
                <w:rFonts w:cstheme="minorHAnsi"/>
                <w:color w:val="2F5496" w:themeColor="accent5" w:themeShade="BF"/>
              </w:rPr>
            </w:pPr>
            <w:r>
              <w:rPr>
                <w:rFonts w:cstheme="minorHAnsi"/>
                <w:color w:val="2F5496" w:themeColor="accent5" w:themeShade="BF"/>
              </w:rPr>
              <w:t>Balance c</w:t>
            </w:r>
            <w:r w:rsidR="00617B3B" w:rsidRPr="00617B3B">
              <w:rPr>
                <w:rFonts w:cstheme="minorHAnsi"/>
                <w:color w:val="2F5496" w:themeColor="accent5" w:themeShade="BF"/>
              </w:rPr>
              <w:t>alendar</w:t>
            </w:r>
          </w:p>
          <w:p w14:paraId="7B7AA3E7" w14:textId="77777777" w:rsidR="00617B3B" w:rsidRPr="00617B3B" w:rsidRDefault="00617B3B" w:rsidP="0004546D">
            <w:pPr>
              <w:spacing w:after="0"/>
              <w:rPr>
                <w:rFonts w:cstheme="minorHAnsi"/>
                <w:b w:val="0"/>
              </w:rPr>
            </w:pPr>
            <w:r w:rsidRPr="00617B3B">
              <w:rPr>
                <w:rFonts w:cstheme="minorHAnsi"/>
                <w:b w:val="0"/>
              </w:rPr>
              <w:t xml:space="preserve">Each Balance has its own Balance Calendar, which determines the start and end dates of the leave year (periods), and the rules for carrying forward leave from one leave year to the next. </w:t>
            </w:r>
          </w:p>
          <w:p w14:paraId="159A2F5B" w14:textId="191D8C5F" w:rsidR="00617B3B" w:rsidRDefault="00617B3B" w:rsidP="0004546D">
            <w:pPr>
              <w:spacing w:after="0"/>
              <w:rPr>
                <w:rFonts w:cstheme="minorHAnsi"/>
                <w:b w:val="0"/>
              </w:rPr>
            </w:pPr>
          </w:p>
          <w:p w14:paraId="73125767" w14:textId="77777777" w:rsidR="00241034" w:rsidRPr="00241034" w:rsidRDefault="00241034" w:rsidP="00241034">
            <w:pPr>
              <w:rPr>
                <w:b w:val="0"/>
              </w:rPr>
            </w:pPr>
            <w:r w:rsidRPr="00241034">
              <w:rPr>
                <w:b w:val="0"/>
              </w:rPr>
              <w:t>These must be extended each year to cover the next calendar year. For example, if Annual Leave is managed in yearly blocks the Annual Leave balance calendar defines the start date and end date of each leave year (period) and specifies any carry forward rules. It is not possible to close a balance period (complete a period end) until the next period has been configured on the balance calendar.</w:t>
            </w:r>
          </w:p>
          <w:p w14:paraId="27281B5F" w14:textId="787ACC54" w:rsidR="00617B3B" w:rsidRPr="00617B3B" w:rsidRDefault="00617B3B" w:rsidP="0004546D">
            <w:pPr>
              <w:spacing w:after="0"/>
              <w:rPr>
                <w:rFonts w:ascii="Verdana" w:hAnsi="Verdana"/>
                <w:b w:val="0"/>
                <w:sz w:val="20"/>
              </w:rPr>
            </w:pPr>
            <w:r w:rsidRPr="00617B3B">
              <w:rPr>
                <w:rFonts w:cstheme="minorHAnsi"/>
                <w:b w:val="0"/>
              </w:rPr>
              <w:t>You may find it useful to refer to the guide</w:t>
            </w:r>
            <w:r w:rsidR="00241034">
              <w:rPr>
                <w:rFonts w:cstheme="minorHAnsi"/>
                <w:b w:val="0"/>
              </w:rPr>
              <w:t>s</w:t>
            </w:r>
            <w:r w:rsidRPr="00ED0A3C">
              <w:rPr>
                <w:rFonts w:ascii="Verdana" w:hAnsi="Verdana"/>
                <w:b w:val="0"/>
              </w:rPr>
              <w:t xml:space="preserve"> </w:t>
            </w:r>
            <w:r>
              <w:rPr>
                <w:rFonts w:ascii="Verdana" w:hAnsi="Verdana"/>
                <w:b w:val="0"/>
              </w:rPr>
              <w:t xml:space="preserve">- </w:t>
            </w:r>
            <w:hyperlink r:id="rId25" w:history="1">
              <w:r w:rsidRPr="00617B3B">
                <w:rPr>
                  <w:rStyle w:val="Hyperlink"/>
                  <w:rFonts w:ascii="Verdana" w:hAnsi="Verdana"/>
                  <w:b w:val="0"/>
                  <w:sz w:val="20"/>
                </w:rPr>
                <w:t>HOW TO - Update Holiday Schemes v1.1.docx</w:t>
              </w:r>
            </w:hyperlink>
            <w:r w:rsidR="00241034">
              <w:rPr>
                <w:rStyle w:val="Hyperlink"/>
                <w:rFonts w:ascii="Verdana" w:hAnsi="Verdana"/>
                <w:sz w:val="20"/>
              </w:rPr>
              <w:t xml:space="preserve"> </w:t>
            </w:r>
            <w:r w:rsidR="00241034" w:rsidRPr="00241034">
              <w:rPr>
                <w:rFonts w:cstheme="minorHAnsi"/>
                <w:b w:val="0"/>
              </w:rPr>
              <w:t xml:space="preserve">and </w:t>
            </w:r>
            <w:hyperlink r:id="rId26" w:history="1">
              <w:r w:rsidR="00241034" w:rsidRPr="00241034">
                <w:rPr>
                  <w:rStyle w:val="Hyperlink"/>
                  <w:rFonts w:cstheme="minorHAnsi"/>
                  <w:b w:val="0"/>
                  <w:bCs w:val="0"/>
                </w:rPr>
                <w:t>HOW TO – Maintain calendars in WFM</w:t>
              </w:r>
            </w:hyperlink>
          </w:p>
          <w:p w14:paraId="26D45BE0" w14:textId="5842C373" w:rsidR="00617B3B" w:rsidRDefault="00617B3B" w:rsidP="0004546D">
            <w:pPr>
              <w:spacing w:after="0"/>
              <w:rPr>
                <w:rFonts w:cstheme="minorHAnsi"/>
                <w:sz w:val="20"/>
              </w:rPr>
            </w:pPr>
            <w:bookmarkStart w:id="18" w:name="_GoBack"/>
            <w:bookmarkEnd w:id="18"/>
          </w:p>
          <w:p w14:paraId="145104AC" w14:textId="7797EF32" w:rsidR="0004546D" w:rsidRPr="0004546D" w:rsidRDefault="0004546D" w:rsidP="0004546D">
            <w:pPr>
              <w:spacing w:after="0"/>
              <w:rPr>
                <w:rFonts w:cstheme="minorHAnsi"/>
                <w:color w:val="2F5496" w:themeColor="accent5" w:themeShade="BF"/>
              </w:rPr>
            </w:pPr>
            <w:r w:rsidRPr="0004546D">
              <w:rPr>
                <w:rFonts w:cstheme="minorHAnsi"/>
                <w:color w:val="2F5496" w:themeColor="accent5" w:themeShade="BF"/>
              </w:rPr>
              <w:t>Balance entitlements</w:t>
            </w:r>
          </w:p>
          <w:p w14:paraId="15D2EFB6" w14:textId="23DBBFF8" w:rsidR="0004546D" w:rsidRDefault="0004546D" w:rsidP="0004546D">
            <w:pPr>
              <w:spacing w:after="0"/>
              <w:rPr>
                <w:rFonts w:cstheme="minorHAnsi"/>
                <w:b w:val="0"/>
              </w:rPr>
            </w:pPr>
            <w:r w:rsidRPr="0004546D">
              <w:rPr>
                <w:rFonts w:cstheme="minorHAnsi"/>
                <w:b w:val="0"/>
              </w:rPr>
              <w:t xml:space="preserve">Each Balance needs its own set of Balance Entitlements. The Balance Entitlements determine amount of annual leave that a full-time employee receives to take on dates of their choosing (Personal Leave). In PeopleXD, this is categorised as Floating leave. For every leave year (period) a Balance Entitlement must be set.   </w:t>
            </w:r>
          </w:p>
          <w:p w14:paraId="4060472A" w14:textId="4896E754" w:rsidR="0004546D" w:rsidRDefault="0004546D" w:rsidP="0004546D">
            <w:pPr>
              <w:spacing w:after="0"/>
              <w:rPr>
                <w:rFonts w:cstheme="minorHAnsi"/>
                <w:b w:val="0"/>
              </w:rPr>
            </w:pPr>
          </w:p>
          <w:p w14:paraId="7E45F402" w14:textId="77777777" w:rsidR="0004546D" w:rsidRPr="0004546D" w:rsidRDefault="0004546D" w:rsidP="0004546D">
            <w:pPr>
              <w:pStyle w:val="Heading5"/>
              <w:spacing w:before="0"/>
              <w:outlineLvl w:val="4"/>
              <w:rPr>
                <w:rFonts w:asciiTheme="minorHAnsi" w:eastAsiaTheme="minorHAnsi" w:hAnsiTheme="minorHAnsi" w:cstheme="minorHAnsi"/>
                <w:color w:val="2F5496" w:themeColor="accent5" w:themeShade="BF"/>
              </w:rPr>
            </w:pPr>
            <w:r w:rsidRPr="0004546D">
              <w:rPr>
                <w:rFonts w:asciiTheme="minorHAnsi" w:eastAsiaTheme="minorHAnsi" w:hAnsiTheme="minorHAnsi" w:cstheme="minorHAnsi"/>
                <w:color w:val="2F5496" w:themeColor="accent5" w:themeShade="BF"/>
              </w:rPr>
              <w:t>Calculating Floating leave days/hours</w:t>
            </w:r>
          </w:p>
          <w:p w14:paraId="5CAEE3F7" w14:textId="3BCD2CAD" w:rsidR="0004546D" w:rsidRDefault="0004546D" w:rsidP="0004546D">
            <w:pPr>
              <w:spacing w:after="0"/>
              <w:rPr>
                <w:rFonts w:cstheme="minorHAnsi"/>
                <w:b w:val="0"/>
              </w:rPr>
            </w:pPr>
            <w:r w:rsidRPr="0004546D">
              <w:rPr>
                <w:rFonts w:cstheme="minorHAnsi"/>
                <w:b w:val="0"/>
              </w:rPr>
              <w:t>If a Holiday Scheme has been linked to the Balance, the Balance entitlement must offset the number of closure days in the Holiday Scheme. The number of closure dates can vary year on year, so the floating leave values may need to fluctuate to reflect these changes. To determine the number of floating days needed in any specific year, use the following formula:</w:t>
            </w:r>
          </w:p>
          <w:p w14:paraId="59003D37" w14:textId="648AAFC1" w:rsidR="0004546D" w:rsidRPr="0004546D" w:rsidRDefault="0004546D" w:rsidP="0004546D">
            <w:pPr>
              <w:spacing w:after="0"/>
              <w:rPr>
                <w:rFonts w:ascii="Verdana" w:hAnsi="Verdana"/>
                <w:bCs w:val="0"/>
                <w:i/>
                <w:iCs/>
                <w:sz w:val="20"/>
              </w:rPr>
            </w:pPr>
            <w:r w:rsidRPr="0004546D">
              <w:rPr>
                <w:rFonts w:ascii="Verdana" w:hAnsi="Verdana"/>
                <w:bCs w:val="0"/>
                <w:i/>
                <w:iCs/>
                <w:sz w:val="20"/>
              </w:rPr>
              <w:t xml:space="preserve">Floating days + Closure days = Base entitlement </w:t>
            </w:r>
          </w:p>
          <w:p w14:paraId="793957D2" w14:textId="77777777" w:rsidR="0004546D" w:rsidRDefault="0004546D" w:rsidP="0004546D">
            <w:pPr>
              <w:spacing w:after="0"/>
              <w:rPr>
                <w:rFonts w:ascii="Verdana" w:hAnsi="Verdana" w:cstheme="minorHAnsi"/>
                <w:i/>
                <w:iCs/>
              </w:rPr>
            </w:pPr>
          </w:p>
          <w:p w14:paraId="3B6DCC5E" w14:textId="58C300C0" w:rsidR="0004546D" w:rsidRDefault="0004546D" w:rsidP="0004546D">
            <w:pPr>
              <w:spacing w:after="0"/>
              <w:jc w:val="center"/>
              <w:rPr>
                <w:rFonts w:cstheme="minorHAnsi"/>
                <w:b w:val="0"/>
              </w:rPr>
            </w:pPr>
            <w:r>
              <w:rPr>
                <w:noProof/>
                <w:lang w:eastAsia="en-GB"/>
              </w:rPr>
              <w:lastRenderedPageBreak/>
              <w:drawing>
                <wp:inline distT="0" distB="0" distL="0" distR="0" wp14:anchorId="29DE270C" wp14:editId="57777D0B">
                  <wp:extent cx="4320000" cy="114868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0000" cy="1148682"/>
                          </a:xfrm>
                          <a:prstGeom prst="rect">
                            <a:avLst/>
                          </a:prstGeom>
                        </pic:spPr>
                      </pic:pic>
                    </a:graphicData>
                  </a:graphic>
                </wp:inline>
              </w:drawing>
            </w:r>
          </w:p>
          <w:p w14:paraId="4C009DDE" w14:textId="6A207178" w:rsidR="0004546D" w:rsidRDefault="0004546D" w:rsidP="0004546D">
            <w:pPr>
              <w:spacing w:after="0"/>
              <w:jc w:val="center"/>
              <w:rPr>
                <w:rFonts w:cstheme="minorHAnsi"/>
                <w:b w:val="0"/>
              </w:rPr>
            </w:pPr>
            <w:r>
              <w:rPr>
                <w:noProof/>
                <w:lang w:eastAsia="en-GB"/>
              </w:rPr>
              <w:drawing>
                <wp:inline distT="0" distB="0" distL="0" distR="0" wp14:anchorId="612B22EE" wp14:editId="38DE392B">
                  <wp:extent cx="4320000" cy="114581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20000" cy="1145810"/>
                          </a:xfrm>
                          <a:prstGeom prst="rect">
                            <a:avLst/>
                          </a:prstGeom>
                        </pic:spPr>
                      </pic:pic>
                    </a:graphicData>
                  </a:graphic>
                </wp:inline>
              </w:drawing>
            </w:r>
          </w:p>
          <w:p w14:paraId="79ADF72F" w14:textId="71B66FC9" w:rsidR="0004546D" w:rsidRDefault="0004546D" w:rsidP="0004546D">
            <w:pPr>
              <w:spacing w:after="0"/>
              <w:jc w:val="center"/>
              <w:rPr>
                <w:rFonts w:cstheme="minorHAnsi"/>
                <w:b w:val="0"/>
              </w:rPr>
            </w:pPr>
            <w:r>
              <w:rPr>
                <w:noProof/>
                <w:lang w:eastAsia="en-GB"/>
              </w:rPr>
              <w:drawing>
                <wp:inline distT="0" distB="0" distL="0" distR="0" wp14:anchorId="7B5F51E0" wp14:editId="6FB7D039">
                  <wp:extent cx="4320000" cy="1141981"/>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0000" cy="1141981"/>
                          </a:xfrm>
                          <a:prstGeom prst="rect">
                            <a:avLst/>
                          </a:prstGeom>
                        </pic:spPr>
                      </pic:pic>
                    </a:graphicData>
                  </a:graphic>
                </wp:inline>
              </w:drawing>
            </w:r>
          </w:p>
          <w:p w14:paraId="7EEB65DB" w14:textId="6455B8A5" w:rsidR="0004546D" w:rsidRDefault="0004546D" w:rsidP="0004546D">
            <w:pPr>
              <w:spacing w:after="0"/>
              <w:rPr>
                <w:rFonts w:cstheme="minorHAnsi"/>
                <w:b w:val="0"/>
              </w:rPr>
            </w:pPr>
          </w:p>
          <w:p w14:paraId="47996F27" w14:textId="644A0382" w:rsidR="0004546D" w:rsidRPr="0004546D" w:rsidRDefault="0004546D" w:rsidP="0004546D">
            <w:pPr>
              <w:spacing w:after="0"/>
              <w:rPr>
                <w:rFonts w:cstheme="minorHAnsi"/>
                <w:b w:val="0"/>
              </w:rPr>
            </w:pPr>
            <w:r w:rsidRPr="0004546D">
              <w:rPr>
                <w:rFonts w:cstheme="minorHAnsi"/>
              </w:rPr>
              <w:t>Note</w:t>
            </w:r>
            <w:r w:rsidRPr="0004546D">
              <w:rPr>
                <w:rFonts w:cstheme="minorHAnsi"/>
                <w:b w:val="0"/>
              </w:rPr>
              <w:t>: If the Holiday Scheme includes closure day(s) which are awarded on top of the base entitlement, such as discretionary additional leave days awarded by the VC in certain years, and you do not want these days to reduce the amount of Personal Leave the employee has, ensure you either increase the base entitlement value (e.g. to 39) or ignore the leave in the closure days value</w:t>
            </w:r>
          </w:p>
          <w:p w14:paraId="554A4D69" w14:textId="1B9E66A4" w:rsidR="0004546D" w:rsidRPr="00617B3B" w:rsidRDefault="0004546D" w:rsidP="0004546D">
            <w:pPr>
              <w:spacing w:after="0"/>
              <w:jc w:val="right"/>
              <w:rPr>
                <w:rFonts w:cstheme="minorHAnsi"/>
                <w:sz w:val="20"/>
              </w:rPr>
            </w:pPr>
          </w:p>
        </w:tc>
      </w:tr>
    </w:tbl>
    <w:p w14:paraId="04BEF96C" w14:textId="77777777" w:rsidR="00CB37D3" w:rsidRDefault="00CB37D3"/>
    <w:sectPr w:rsidR="00CB37D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 w:author="Helen Child" w:date="2022-04-29T14:00:00Z" w:initials="HC">
    <w:p w14:paraId="28186674" w14:textId="62CDCA44" w:rsidR="00617B3B" w:rsidRDefault="00617B3B">
      <w:pPr>
        <w:pStyle w:val="CommentText"/>
      </w:pPr>
      <w:r>
        <w:rPr>
          <w:rStyle w:val="CommentReference"/>
        </w:rPr>
        <w:annotationRef/>
      </w:r>
      <w:r>
        <w:t>Where is this? Add a link</w:t>
      </w:r>
    </w:p>
  </w:comment>
  <w:comment w:id="15" w:author="Helen Child" w:date="2022-04-29T14:03:00Z" w:initials="HC">
    <w:p w14:paraId="0745E9F8" w14:textId="653ADDEF" w:rsidR="00617B3B" w:rsidRDefault="00617B3B">
      <w:pPr>
        <w:pStyle w:val="CommentText"/>
      </w:pPr>
      <w:r>
        <w:rPr>
          <w:rStyle w:val="CommentReference"/>
        </w:rPr>
        <w:annotationRef/>
      </w:r>
      <w:r>
        <w:t>Where is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8186674" w15:done="0"/>
  <w15:commentEx w15:paraId="0745E9F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F02F52" w14:textId="77777777" w:rsidR="009F4755" w:rsidRDefault="009F4755" w:rsidP="009F4755">
      <w:pPr>
        <w:spacing w:after="0" w:line="240" w:lineRule="auto"/>
      </w:pPr>
      <w:r>
        <w:separator/>
      </w:r>
    </w:p>
  </w:endnote>
  <w:endnote w:type="continuationSeparator" w:id="0">
    <w:p w14:paraId="45696370" w14:textId="77777777" w:rsidR="009F4755" w:rsidRDefault="009F4755" w:rsidP="009F4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4414B1" w14:textId="77777777" w:rsidR="009F4755" w:rsidRDefault="009F4755" w:rsidP="009F4755">
      <w:pPr>
        <w:spacing w:after="0" w:line="240" w:lineRule="auto"/>
      </w:pPr>
      <w:r>
        <w:separator/>
      </w:r>
    </w:p>
  </w:footnote>
  <w:footnote w:type="continuationSeparator" w:id="0">
    <w:p w14:paraId="73E595E3" w14:textId="77777777" w:rsidR="009F4755" w:rsidRDefault="009F4755" w:rsidP="009F47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E30F7"/>
    <w:multiLevelType w:val="hybridMultilevel"/>
    <w:tmpl w:val="7BEA3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B71048"/>
    <w:multiLevelType w:val="hybridMultilevel"/>
    <w:tmpl w:val="B8DC555A"/>
    <w:lvl w:ilvl="0" w:tplc="ED7C6AD6">
      <w:start w:val="1"/>
      <w:numFmt w:val="lowerRoman"/>
      <w:lvlText w:val="%1."/>
      <w:lvlJc w:val="righ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1A4773"/>
    <w:multiLevelType w:val="hybridMultilevel"/>
    <w:tmpl w:val="AC48B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F20C4"/>
    <w:multiLevelType w:val="hybridMultilevel"/>
    <w:tmpl w:val="84ECDE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60354B0"/>
    <w:multiLevelType w:val="hybridMultilevel"/>
    <w:tmpl w:val="490CB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E8701D"/>
    <w:multiLevelType w:val="hybridMultilevel"/>
    <w:tmpl w:val="994A4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057F99"/>
    <w:multiLevelType w:val="hybridMultilevel"/>
    <w:tmpl w:val="A7E68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1A3DDD"/>
    <w:multiLevelType w:val="hybridMultilevel"/>
    <w:tmpl w:val="16089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017E68"/>
    <w:multiLevelType w:val="hybridMultilevel"/>
    <w:tmpl w:val="662AE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8"/>
  </w:num>
  <w:num w:numId="5">
    <w:abstractNumId w:val="2"/>
  </w:num>
  <w:num w:numId="6">
    <w:abstractNumId w:val="5"/>
  </w:num>
  <w:num w:numId="7">
    <w:abstractNumId w:val="7"/>
  </w:num>
  <w:num w:numId="8">
    <w:abstractNumId w:val="6"/>
  </w:num>
  <w:num w:numId="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len Child">
    <w15:presenceInfo w15:providerId="AD" w15:userId="S-1-5-21-2510641317-1238086002-3281934144-67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8BB"/>
    <w:rsid w:val="0004546D"/>
    <w:rsid w:val="00066737"/>
    <w:rsid w:val="0009381A"/>
    <w:rsid w:val="000F22AE"/>
    <w:rsid w:val="001C0FC5"/>
    <w:rsid w:val="00241034"/>
    <w:rsid w:val="00333F70"/>
    <w:rsid w:val="0035277C"/>
    <w:rsid w:val="0039613E"/>
    <w:rsid w:val="003E66BA"/>
    <w:rsid w:val="00443F25"/>
    <w:rsid w:val="004745D2"/>
    <w:rsid w:val="004A6E85"/>
    <w:rsid w:val="004D64E8"/>
    <w:rsid w:val="005A2F9A"/>
    <w:rsid w:val="005A4264"/>
    <w:rsid w:val="005E4634"/>
    <w:rsid w:val="00617B3B"/>
    <w:rsid w:val="00637B28"/>
    <w:rsid w:val="006638BB"/>
    <w:rsid w:val="006A0E6E"/>
    <w:rsid w:val="006E0D38"/>
    <w:rsid w:val="00722A90"/>
    <w:rsid w:val="0078175F"/>
    <w:rsid w:val="007930DA"/>
    <w:rsid w:val="00810226"/>
    <w:rsid w:val="00843D00"/>
    <w:rsid w:val="008A6E9A"/>
    <w:rsid w:val="00941048"/>
    <w:rsid w:val="009F4755"/>
    <w:rsid w:val="00AA4B1D"/>
    <w:rsid w:val="00B0187B"/>
    <w:rsid w:val="00B86ED8"/>
    <w:rsid w:val="00BD2DAE"/>
    <w:rsid w:val="00BD51E8"/>
    <w:rsid w:val="00C644AB"/>
    <w:rsid w:val="00CB37D3"/>
    <w:rsid w:val="00CE7A91"/>
    <w:rsid w:val="00D30247"/>
    <w:rsid w:val="00DD0DDF"/>
    <w:rsid w:val="00DE026E"/>
    <w:rsid w:val="00DF78AE"/>
    <w:rsid w:val="00E671A3"/>
    <w:rsid w:val="00E73BE4"/>
    <w:rsid w:val="00EA2BB1"/>
    <w:rsid w:val="00FD1F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C8BC"/>
  <w15:chartTrackingRefBased/>
  <w15:docId w15:val="{488B64A4-7C40-405A-B634-B4757BA6B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B28"/>
    <w:pPr>
      <w:spacing w:after="200" w:line="276" w:lineRule="auto"/>
    </w:pPr>
  </w:style>
  <w:style w:type="paragraph" w:styleId="Heading2">
    <w:name w:val="heading 2"/>
    <w:basedOn w:val="Normal"/>
    <w:next w:val="Normal"/>
    <w:link w:val="Heading2Char"/>
    <w:uiPriority w:val="9"/>
    <w:unhideWhenUsed/>
    <w:qFormat/>
    <w:rsid w:val="006E0D38"/>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0187B"/>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E46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4546D"/>
    <w:pPr>
      <w:keepNext/>
      <w:keepLines/>
      <w:spacing w:before="40" w:after="0" w:line="259" w:lineRule="auto"/>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character" w:customStyle="1" w:styleId="Heading2Char">
    <w:name w:val="Heading 2 Char"/>
    <w:basedOn w:val="DefaultParagraphFont"/>
    <w:link w:val="Heading2"/>
    <w:uiPriority w:val="9"/>
    <w:rsid w:val="006E0D38"/>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3E66BA"/>
    <w:rPr>
      <w:sz w:val="16"/>
      <w:szCs w:val="16"/>
    </w:rPr>
  </w:style>
  <w:style w:type="paragraph" w:styleId="CommentText">
    <w:name w:val="annotation text"/>
    <w:basedOn w:val="Normal"/>
    <w:link w:val="CommentTextChar"/>
    <w:uiPriority w:val="99"/>
    <w:semiHidden/>
    <w:unhideWhenUsed/>
    <w:rsid w:val="003E66BA"/>
    <w:pPr>
      <w:spacing w:line="240" w:lineRule="auto"/>
    </w:pPr>
    <w:rPr>
      <w:sz w:val="20"/>
      <w:szCs w:val="20"/>
    </w:rPr>
  </w:style>
  <w:style w:type="character" w:customStyle="1" w:styleId="CommentTextChar">
    <w:name w:val="Comment Text Char"/>
    <w:basedOn w:val="DefaultParagraphFont"/>
    <w:link w:val="CommentText"/>
    <w:uiPriority w:val="99"/>
    <w:semiHidden/>
    <w:rsid w:val="003E66BA"/>
    <w:rPr>
      <w:sz w:val="20"/>
      <w:szCs w:val="20"/>
    </w:rPr>
  </w:style>
  <w:style w:type="paragraph" w:styleId="CommentSubject">
    <w:name w:val="annotation subject"/>
    <w:basedOn w:val="CommentText"/>
    <w:next w:val="CommentText"/>
    <w:link w:val="CommentSubjectChar"/>
    <w:uiPriority w:val="99"/>
    <w:semiHidden/>
    <w:unhideWhenUsed/>
    <w:rsid w:val="003E66BA"/>
    <w:rPr>
      <w:b/>
      <w:bCs/>
    </w:rPr>
  </w:style>
  <w:style w:type="character" w:customStyle="1" w:styleId="CommentSubjectChar">
    <w:name w:val="Comment Subject Char"/>
    <w:basedOn w:val="CommentTextChar"/>
    <w:link w:val="CommentSubject"/>
    <w:uiPriority w:val="99"/>
    <w:semiHidden/>
    <w:rsid w:val="003E66BA"/>
    <w:rPr>
      <w:b/>
      <w:bCs/>
      <w:sz w:val="20"/>
      <w:szCs w:val="20"/>
    </w:rPr>
  </w:style>
  <w:style w:type="paragraph" w:styleId="BalloonText">
    <w:name w:val="Balloon Text"/>
    <w:basedOn w:val="Normal"/>
    <w:link w:val="BalloonTextChar"/>
    <w:uiPriority w:val="99"/>
    <w:semiHidden/>
    <w:unhideWhenUsed/>
    <w:rsid w:val="003E66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66BA"/>
    <w:rPr>
      <w:rFonts w:ascii="Segoe UI" w:hAnsi="Segoe UI" w:cs="Segoe UI"/>
      <w:sz w:val="18"/>
      <w:szCs w:val="18"/>
    </w:rPr>
  </w:style>
  <w:style w:type="character" w:styleId="FollowedHyperlink">
    <w:name w:val="FollowedHyperlink"/>
    <w:basedOn w:val="DefaultParagraphFont"/>
    <w:uiPriority w:val="99"/>
    <w:semiHidden/>
    <w:unhideWhenUsed/>
    <w:rsid w:val="00DD0DDF"/>
    <w:rPr>
      <w:color w:val="954F72" w:themeColor="followedHyperlink"/>
      <w:u w:val="single"/>
    </w:rPr>
  </w:style>
  <w:style w:type="character" w:customStyle="1" w:styleId="Heading4Char">
    <w:name w:val="Heading 4 Char"/>
    <w:basedOn w:val="DefaultParagraphFont"/>
    <w:link w:val="Heading4"/>
    <w:uiPriority w:val="9"/>
    <w:semiHidden/>
    <w:rsid w:val="005E4634"/>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E4634"/>
    <w:pPr>
      <w:spacing w:after="160" w:line="259" w:lineRule="auto"/>
      <w:ind w:left="720"/>
      <w:contextualSpacing/>
    </w:pPr>
  </w:style>
  <w:style w:type="character" w:customStyle="1" w:styleId="Heading3Char">
    <w:name w:val="Heading 3 Char"/>
    <w:basedOn w:val="DefaultParagraphFont"/>
    <w:link w:val="Heading3"/>
    <w:uiPriority w:val="9"/>
    <w:rsid w:val="00B0187B"/>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9F47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755"/>
  </w:style>
  <w:style w:type="paragraph" w:styleId="Footer">
    <w:name w:val="footer"/>
    <w:basedOn w:val="Normal"/>
    <w:link w:val="FooterChar"/>
    <w:uiPriority w:val="99"/>
    <w:unhideWhenUsed/>
    <w:rsid w:val="009F47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4755"/>
  </w:style>
  <w:style w:type="paragraph" w:styleId="FootnoteText">
    <w:name w:val="footnote text"/>
    <w:basedOn w:val="Normal"/>
    <w:link w:val="FootnoteTextChar"/>
    <w:uiPriority w:val="99"/>
    <w:semiHidden/>
    <w:unhideWhenUsed/>
    <w:rsid w:val="007930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30DA"/>
    <w:rPr>
      <w:sz w:val="20"/>
      <w:szCs w:val="20"/>
    </w:rPr>
  </w:style>
  <w:style w:type="character" w:styleId="FootnoteReference">
    <w:name w:val="footnote reference"/>
    <w:basedOn w:val="DefaultParagraphFont"/>
    <w:uiPriority w:val="99"/>
    <w:semiHidden/>
    <w:unhideWhenUsed/>
    <w:rsid w:val="007930DA"/>
    <w:rPr>
      <w:vertAlign w:val="superscript"/>
    </w:rPr>
  </w:style>
  <w:style w:type="character" w:styleId="Strong">
    <w:name w:val="Strong"/>
    <w:basedOn w:val="DefaultParagraphFont"/>
    <w:uiPriority w:val="22"/>
    <w:qFormat/>
    <w:rsid w:val="0035277C"/>
    <w:rPr>
      <w:b/>
      <w:bCs/>
      <w:lang w:eastAsia="en-GB"/>
    </w:rPr>
  </w:style>
  <w:style w:type="character" w:customStyle="1" w:styleId="Heading5Char">
    <w:name w:val="Heading 5 Char"/>
    <w:basedOn w:val="DefaultParagraphFont"/>
    <w:link w:val="Heading5"/>
    <w:uiPriority w:val="9"/>
    <w:rsid w:val="0004546D"/>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file:///P:\PROJECTS\HRIS%20Programme\12.%20Support\Reference%20Data\How%20to%20guides\HOW%20TO%20-%20Maintain%20calendars%20in%20WFM%20(Year%20end%20admin)%20v1.0.docx"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customXml" Target="../customXml/item2.xml"/><Relationship Id="rId7" Type="http://schemas.openxmlformats.org/officeDocument/2006/relationships/hyperlink" Target="file:///\\connect.ox.ac.uk\ADMN\Public\PROJECTS\HRIS%20Programme\12.%20Support\Reference%20Data\How%20to%20guides\HOW%20TO%20-%20Manage%20Balances%20in%20CoreTime%20HC%20DRAFT.docx"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file:///P:\PROJECTS\HRIS%20Programme\12.%20Support\Reference%20Data\How%20to%20guides\HOW%20TO%20-%20Update%20Holiday%20Schemes%20v1.1.docx" TargetMode="External"/><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microsoft.com/office/2011/relationships/commentsExtended" Target="commentsExtended.xml"/><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11.png"/><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omments" Target="comments.xml"/><Relationship Id="rId27" Type="http://schemas.openxmlformats.org/officeDocument/2006/relationships/image" Target="media/image15.png"/><Relationship Id="rId30" Type="http://schemas.openxmlformats.org/officeDocument/2006/relationships/fontTable" Target="fontTable.xml"/><Relationship Id="rId35" Type="http://schemas.openxmlformats.org/officeDocument/2006/relationships/customXml" Target="../customXml/item3.xml"/><Relationship Id="rId8" Type="http://schemas.openxmlformats.org/officeDocument/2006/relationships/hyperlink" Target="file:///\\connect.ox.ac.uk\ADMN\Public\PROJECTS\HRIS%20Programme\12.%20Support\Reference%20Data\How%20to%20guides\HOW%20TO%20-%20Manage%20Balances%20in%20CoreTime%20HC%20DRAFT.doc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75DEC21B-7A33-4CE2-9B39-89663DA60A00}"/>
</file>

<file path=customXml/itemProps2.xml><?xml version="1.0" encoding="utf-8"?>
<ds:datastoreItem xmlns:ds="http://schemas.openxmlformats.org/officeDocument/2006/customXml" ds:itemID="{0893E674-9AA3-4E78-A650-AC4E1962ADD5}"/>
</file>

<file path=customXml/itemProps3.xml><?xml version="1.0" encoding="utf-8"?>
<ds:datastoreItem xmlns:ds="http://schemas.openxmlformats.org/officeDocument/2006/customXml" ds:itemID="{ECCC27A8-6BEA-43D8-84FC-DC929A8B1EC8}"/>
</file>

<file path=docProps/app.xml><?xml version="1.0" encoding="utf-8"?>
<Properties xmlns="http://schemas.openxmlformats.org/officeDocument/2006/extended-properties" xmlns:vt="http://schemas.openxmlformats.org/officeDocument/2006/docPropsVTypes">
  <Template>0_Knowledge Article Template</Template>
  <TotalTime>94</TotalTime>
  <Pages>10</Pages>
  <Words>2550</Words>
  <Characters>14541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Child</dc:creator>
  <cp:keywords/>
  <dc:description/>
  <cp:lastModifiedBy>Helen Child</cp:lastModifiedBy>
  <cp:revision>12</cp:revision>
  <dcterms:created xsi:type="dcterms:W3CDTF">2022-04-13T14:24:00Z</dcterms:created>
  <dcterms:modified xsi:type="dcterms:W3CDTF">2022-05-12T14:59:00Z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