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099A1F" w14:textId="77777777" w:rsidR="00637B28" w:rsidRDefault="00637B28" w:rsidP="00637B28">
      <w:pPr>
        <w:spacing w:after="0" w:line="240" w:lineRule="auto"/>
        <w:rPr>
          <w:rFonts w:ascii="Calibri Light" w:hAnsi="Calibri Light"/>
          <w:sz w:val="72"/>
          <w:szCs w:val="72"/>
        </w:rPr>
      </w:pPr>
      <w:r>
        <w:rPr>
          <w:rFonts w:ascii="Calibri Light" w:hAnsi="Calibri Light"/>
          <w:sz w:val="72"/>
          <w:szCs w:val="72"/>
        </w:rPr>
        <w:t>Core|</w:t>
      </w:r>
      <w:r w:rsidR="00DE026E">
        <w:rPr>
          <w:rFonts w:ascii="Calibri Light" w:hAnsi="Calibri Light"/>
          <w:sz w:val="72"/>
          <w:szCs w:val="72"/>
        </w:rPr>
        <w:t>WFM</w:t>
      </w:r>
      <w:r>
        <w:rPr>
          <w:rFonts w:ascii="Calibri Light" w:hAnsi="Calibri Light"/>
          <w:sz w:val="72"/>
          <w:szCs w:val="72"/>
        </w:rPr>
        <w:t xml:space="preserve">: </w:t>
      </w:r>
      <w:r w:rsidR="00DE026E">
        <w:rPr>
          <w:rFonts w:ascii="Calibri Light" w:hAnsi="Calibri Light"/>
          <w:sz w:val="72"/>
          <w:szCs w:val="72"/>
        </w:rPr>
        <w:t>Time Management</w:t>
      </w:r>
    </w:p>
    <w:p w14:paraId="286A669D" w14:textId="77777777" w:rsidR="00637B28" w:rsidRDefault="00637B28" w:rsidP="00637B28">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06"/>
      </w:tblGrid>
      <w:tr w:rsidR="00637B28" w:rsidRPr="009773F4" w14:paraId="3CCBA398" w14:textId="77777777" w:rsidTr="000F22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14:paraId="14EF563A" w14:textId="77777777" w:rsidR="00637B28" w:rsidRPr="009773F4" w:rsidRDefault="00637B28" w:rsidP="000F22AE">
            <w:pPr>
              <w:rPr>
                <w:rFonts w:ascii="Calibri Light" w:hAnsi="Calibri Light"/>
                <w:sz w:val="28"/>
                <w:szCs w:val="28"/>
              </w:rPr>
            </w:pPr>
            <w:r w:rsidRPr="009773F4">
              <w:rPr>
                <w:rFonts w:ascii="Calibri Light" w:hAnsi="Calibri Light"/>
                <w:sz w:val="28"/>
                <w:szCs w:val="28"/>
              </w:rPr>
              <w:t>Contents</w:t>
            </w:r>
          </w:p>
        </w:tc>
      </w:tr>
      <w:tr w:rsidR="00637B28" w:rsidRPr="00164A47" w14:paraId="3078DB69"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01D0E419" w14:textId="32FA49E7" w:rsidR="008A6E9A" w:rsidRDefault="00637B28">
            <w:pPr>
              <w:pStyle w:val="TOC1"/>
              <w:rPr>
                <w:rFonts w:asciiTheme="minorHAnsi" w:eastAsiaTheme="minorEastAsia" w:hAnsiTheme="minorHAnsi"/>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99718460" w:history="1">
              <w:r w:rsidR="008A6E9A" w:rsidRPr="00B06A84">
                <w:rPr>
                  <w:rStyle w:val="Hyperlink"/>
                  <w:noProof/>
                </w:rPr>
                <w:t>Document Version Control</w:t>
              </w:r>
              <w:r w:rsidR="008A6E9A">
                <w:rPr>
                  <w:noProof/>
                  <w:webHidden/>
                </w:rPr>
                <w:tab/>
              </w:r>
              <w:r w:rsidR="008A6E9A">
                <w:rPr>
                  <w:noProof/>
                  <w:webHidden/>
                </w:rPr>
                <w:fldChar w:fldCharType="begin"/>
              </w:r>
              <w:r w:rsidR="008A6E9A">
                <w:rPr>
                  <w:noProof/>
                  <w:webHidden/>
                </w:rPr>
                <w:instrText xml:space="preserve"> PAGEREF _Toc99718460 \h </w:instrText>
              </w:r>
              <w:r w:rsidR="008A6E9A">
                <w:rPr>
                  <w:noProof/>
                  <w:webHidden/>
                </w:rPr>
              </w:r>
              <w:r w:rsidR="008A6E9A">
                <w:rPr>
                  <w:noProof/>
                  <w:webHidden/>
                </w:rPr>
                <w:fldChar w:fldCharType="separate"/>
              </w:r>
              <w:r w:rsidR="008A6E9A">
                <w:rPr>
                  <w:noProof/>
                  <w:webHidden/>
                </w:rPr>
                <w:t>1</w:t>
              </w:r>
              <w:r w:rsidR="008A6E9A">
                <w:rPr>
                  <w:noProof/>
                  <w:webHidden/>
                </w:rPr>
                <w:fldChar w:fldCharType="end"/>
              </w:r>
            </w:hyperlink>
          </w:p>
          <w:p w14:paraId="45CB3998" w14:textId="28A9D7FB" w:rsidR="008A6E9A" w:rsidRDefault="004E7AD6">
            <w:pPr>
              <w:pStyle w:val="TOC1"/>
              <w:rPr>
                <w:rFonts w:asciiTheme="minorHAnsi" w:eastAsiaTheme="minorEastAsia" w:hAnsiTheme="minorHAnsi"/>
                <w:bCs/>
                <w:noProof/>
                <w:sz w:val="22"/>
                <w:szCs w:val="22"/>
                <w:lang w:eastAsia="en-GB"/>
              </w:rPr>
            </w:pPr>
            <w:hyperlink w:anchor="_Toc99718461" w:history="1">
              <w:r w:rsidR="008A6E9A" w:rsidRPr="00B06A84">
                <w:rPr>
                  <w:rStyle w:val="Hyperlink"/>
                  <w:noProof/>
                </w:rPr>
                <w:t>Approved process for raising</w:t>
              </w:r>
              <w:r w:rsidR="008A6E9A">
                <w:rPr>
                  <w:noProof/>
                  <w:webHidden/>
                </w:rPr>
                <w:tab/>
              </w:r>
              <w:r w:rsidR="008A6E9A">
                <w:rPr>
                  <w:noProof/>
                  <w:webHidden/>
                </w:rPr>
                <w:fldChar w:fldCharType="begin"/>
              </w:r>
              <w:r w:rsidR="008A6E9A">
                <w:rPr>
                  <w:noProof/>
                  <w:webHidden/>
                </w:rPr>
                <w:instrText xml:space="preserve"> PAGEREF _Toc99718461 \h </w:instrText>
              </w:r>
              <w:r w:rsidR="008A6E9A">
                <w:rPr>
                  <w:noProof/>
                  <w:webHidden/>
                </w:rPr>
              </w:r>
              <w:r w:rsidR="008A6E9A">
                <w:rPr>
                  <w:noProof/>
                  <w:webHidden/>
                </w:rPr>
                <w:fldChar w:fldCharType="separate"/>
              </w:r>
              <w:r w:rsidR="008A6E9A">
                <w:rPr>
                  <w:noProof/>
                  <w:webHidden/>
                </w:rPr>
                <w:t>2</w:t>
              </w:r>
              <w:r w:rsidR="008A6E9A">
                <w:rPr>
                  <w:noProof/>
                  <w:webHidden/>
                </w:rPr>
                <w:fldChar w:fldCharType="end"/>
              </w:r>
            </w:hyperlink>
          </w:p>
          <w:p w14:paraId="206D6400" w14:textId="28ACA650" w:rsidR="008A6E9A" w:rsidRDefault="004E7AD6">
            <w:pPr>
              <w:pStyle w:val="TOC1"/>
              <w:rPr>
                <w:rFonts w:asciiTheme="minorHAnsi" w:eastAsiaTheme="minorEastAsia" w:hAnsiTheme="minorHAnsi"/>
                <w:bCs/>
                <w:noProof/>
                <w:sz w:val="22"/>
                <w:szCs w:val="22"/>
                <w:lang w:eastAsia="en-GB"/>
              </w:rPr>
            </w:pPr>
            <w:hyperlink w:anchor="_Toc99718462" w:history="1">
              <w:r w:rsidR="008A6E9A" w:rsidRPr="00B06A84">
                <w:rPr>
                  <w:rStyle w:val="Hyperlink"/>
                  <w:noProof/>
                </w:rPr>
                <w:t>Consultation &amp; Approval</w:t>
              </w:r>
              <w:r w:rsidR="008A6E9A">
                <w:rPr>
                  <w:noProof/>
                  <w:webHidden/>
                </w:rPr>
                <w:tab/>
              </w:r>
              <w:r w:rsidR="008A6E9A">
                <w:rPr>
                  <w:noProof/>
                  <w:webHidden/>
                </w:rPr>
                <w:fldChar w:fldCharType="begin"/>
              </w:r>
              <w:r w:rsidR="008A6E9A">
                <w:rPr>
                  <w:noProof/>
                  <w:webHidden/>
                </w:rPr>
                <w:instrText xml:space="preserve"> PAGEREF _Toc99718462 \h </w:instrText>
              </w:r>
              <w:r w:rsidR="008A6E9A">
                <w:rPr>
                  <w:noProof/>
                  <w:webHidden/>
                </w:rPr>
              </w:r>
              <w:r w:rsidR="008A6E9A">
                <w:rPr>
                  <w:noProof/>
                  <w:webHidden/>
                </w:rPr>
                <w:fldChar w:fldCharType="separate"/>
              </w:r>
              <w:r w:rsidR="008A6E9A">
                <w:rPr>
                  <w:noProof/>
                  <w:webHidden/>
                </w:rPr>
                <w:t>2</w:t>
              </w:r>
              <w:r w:rsidR="008A6E9A">
                <w:rPr>
                  <w:noProof/>
                  <w:webHidden/>
                </w:rPr>
                <w:fldChar w:fldCharType="end"/>
              </w:r>
            </w:hyperlink>
          </w:p>
          <w:p w14:paraId="1FA20E12" w14:textId="2977E8CA" w:rsidR="008A6E9A" w:rsidRDefault="004E7AD6">
            <w:pPr>
              <w:pStyle w:val="TOC1"/>
              <w:rPr>
                <w:rFonts w:asciiTheme="minorHAnsi" w:eastAsiaTheme="minorEastAsia" w:hAnsiTheme="minorHAnsi"/>
                <w:bCs/>
                <w:noProof/>
                <w:sz w:val="22"/>
                <w:szCs w:val="22"/>
                <w:lang w:eastAsia="en-GB"/>
              </w:rPr>
            </w:pPr>
            <w:hyperlink w:anchor="_Toc99718463" w:history="1">
              <w:r w:rsidR="008A6E9A" w:rsidRPr="00B06A84">
                <w:rPr>
                  <w:rStyle w:val="Hyperlink"/>
                  <w:noProof/>
                </w:rPr>
                <w:t>Change Management</w:t>
              </w:r>
              <w:r w:rsidR="008A6E9A">
                <w:rPr>
                  <w:noProof/>
                  <w:webHidden/>
                </w:rPr>
                <w:tab/>
              </w:r>
              <w:r w:rsidR="008A6E9A">
                <w:rPr>
                  <w:noProof/>
                  <w:webHidden/>
                </w:rPr>
                <w:fldChar w:fldCharType="begin"/>
              </w:r>
              <w:r w:rsidR="008A6E9A">
                <w:rPr>
                  <w:noProof/>
                  <w:webHidden/>
                </w:rPr>
                <w:instrText xml:space="preserve"> PAGEREF _Toc99718463 \h </w:instrText>
              </w:r>
              <w:r w:rsidR="008A6E9A">
                <w:rPr>
                  <w:noProof/>
                  <w:webHidden/>
                </w:rPr>
              </w:r>
              <w:r w:rsidR="008A6E9A">
                <w:rPr>
                  <w:noProof/>
                  <w:webHidden/>
                </w:rPr>
                <w:fldChar w:fldCharType="separate"/>
              </w:r>
              <w:r w:rsidR="008A6E9A">
                <w:rPr>
                  <w:noProof/>
                  <w:webHidden/>
                </w:rPr>
                <w:t>2</w:t>
              </w:r>
              <w:r w:rsidR="008A6E9A">
                <w:rPr>
                  <w:noProof/>
                  <w:webHidden/>
                </w:rPr>
                <w:fldChar w:fldCharType="end"/>
              </w:r>
            </w:hyperlink>
          </w:p>
          <w:p w14:paraId="2702999D" w14:textId="6FC16613" w:rsidR="008A6E9A" w:rsidRDefault="004E7AD6">
            <w:pPr>
              <w:pStyle w:val="TOC1"/>
              <w:rPr>
                <w:rFonts w:asciiTheme="minorHAnsi" w:eastAsiaTheme="minorEastAsia" w:hAnsiTheme="minorHAnsi"/>
                <w:bCs/>
                <w:noProof/>
                <w:sz w:val="22"/>
                <w:szCs w:val="22"/>
                <w:lang w:eastAsia="en-GB"/>
              </w:rPr>
            </w:pPr>
            <w:hyperlink w:anchor="_Toc99718464" w:history="1">
              <w:r w:rsidR="008A6E9A" w:rsidRPr="00B06A84">
                <w:rPr>
                  <w:rStyle w:val="Hyperlink"/>
                  <w:noProof/>
                </w:rPr>
                <w:t>How to</w:t>
              </w:r>
              <w:r w:rsidR="008A6E9A">
                <w:rPr>
                  <w:noProof/>
                  <w:webHidden/>
                </w:rPr>
                <w:tab/>
              </w:r>
              <w:r w:rsidR="008A6E9A">
                <w:rPr>
                  <w:noProof/>
                  <w:webHidden/>
                </w:rPr>
                <w:fldChar w:fldCharType="begin"/>
              </w:r>
              <w:r w:rsidR="008A6E9A">
                <w:rPr>
                  <w:noProof/>
                  <w:webHidden/>
                </w:rPr>
                <w:instrText xml:space="preserve"> PAGEREF _Toc99718464 \h </w:instrText>
              </w:r>
              <w:r w:rsidR="008A6E9A">
                <w:rPr>
                  <w:noProof/>
                  <w:webHidden/>
                </w:rPr>
              </w:r>
              <w:r w:rsidR="008A6E9A">
                <w:rPr>
                  <w:noProof/>
                  <w:webHidden/>
                </w:rPr>
                <w:fldChar w:fldCharType="separate"/>
              </w:r>
              <w:r w:rsidR="008A6E9A">
                <w:rPr>
                  <w:noProof/>
                  <w:webHidden/>
                </w:rPr>
                <w:t>3</w:t>
              </w:r>
              <w:r w:rsidR="008A6E9A">
                <w:rPr>
                  <w:noProof/>
                  <w:webHidden/>
                </w:rPr>
                <w:fldChar w:fldCharType="end"/>
              </w:r>
            </w:hyperlink>
          </w:p>
          <w:p w14:paraId="29CBE40B" w14:textId="150C34FC" w:rsidR="008A6E9A" w:rsidRDefault="004E7AD6">
            <w:pPr>
              <w:pStyle w:val="TOC1"/>
              <w:rPr>
                <w:rFonts w:asciiTheme="minorHAnsi" w:eastAsiaTheme="minorEastAsia" w:hAnsiTheme="minorHAnsi"/>
                <w:bCs/>
                <w:noProof/>
                <w:sz w:val="22"/>
                <w:szCs w:val="22"/>
                <w:lang w:eastAsia="en-GB"/>
              </w:rPr>
            </w:pPr>
            <w:hyperlink w:anchor="_Toc99718465" w:history="1">
              <w:r w:rsidR="008A6E9A" w:rsidRPr="00B06A84">
                <w:rPr>
                  <w:rStyle w:val="Hyperlink"/>
                  <w:noProof/>
                </w:rPr>
                <w:t>Testing</w:t>
              </w:r>
              <w:r w:rsidR="008A6E9A">
                <w:rPr>
                  <w:noProof/>
                  <w:webHidden/>
                </w:rPr>
                <w:tab/>
              </w:r>
              <w:r w:rsidR="008A6E9A">
                <w:rPr>
                  <w:noProof/>
                  <w:webHidden/>
                </w:rPr>
                <w:fldChar w:fldCharType="begin"/>
              </w:r>
              <w:r w:rsidR="008A6E9A">
                <w:rPr>
                  <w:noProof/>
                  <w:webHidden/>
                </w:rPr>
                <w:instrText xml:space="preserve"> PAGEREF _Toc99718465 \h </w:instrText>
              </w:r>
              <w:r w:rsidR="008A6E9A">
                <w:rPr>
                  <w:noProof/>
                  <w:webHidden/>
                </w:rPr>
              </w:r>
              <w:r w:rsidR="008A6E9A">
                <w:rPr>
                  <w:noProof/>
                  <w:webHidden/>
                </w:rPr>
                <w:fldChar w:fldCharType="separate"/>
              </w:r>
              <w:r w:rsidR="008A6E9A">
                <w:rPr>
                  <w:noProof/>
                  <w:webHidden/>
                </w:rPr>
                <w:t>5</w:t>
              </w:r>
              <w:r w:rsidR="008A6E9A">
                <w:rPr>
                  <w:noProof/>
                  <w:webHidden/>
                </w:rPr>
                <w:fldChar w:fldCharType="end"/>
              </w:r>
            </w:hyperlink>
          </w:p>
          <w:p w14:paraId="0DF842D4" w14:textId="634BCD01" w:rsidR="008A6E9A" w:rsidRDefault="004E7AD6">
            <w:pPr>
              <w:pStyle w:val="TOC1"/>
              <w:rPr>
                <w:rFonts w:asciiTheme="minorHAnsi" w:eastAsiaTheme="minorEastAsia" w:hAnsiTheme="minorHAnsi"/>
                <w:bCs/>
                <w:noProof/>
                <w:sz w:val="22"/>
                <w:szCs w:val="22"/>
                <w:lang w:eastAsia="en-GB"/>
              </w:rPr>
            </w:pPr>
            <w:hyperlink w:anchor="_Toc99718466" w:history="1">
              <w:r w:rsidR="008A6E9A" w:rsidRPr="00B06A84">
                <w:rPr>
                  <w:rStyle w:val="Hyperlink"/>
                  <w:noProof/>
                </w:rPr>
                <w:t>Communications</w:t>
              </w:r>
              <w:r w:rsidR="008A6E9A">
                <w:rPr>
                  <w:noProof/>
                  <w:webHidden/>
                </w:rPr>
                <w:tab/>
              </w:r>
              <w:r w:rsidR="008A6E9A">
                <w:rPr>
                  <w:noProof/>
                  <w:webHidden/>
                </w:rPr>
                <w:fldChar w:fldCharType="begin"/>
              </w:r>
              <w:r w:rsidR="008A6E9A">
                <w:rPr>
                  <w:noProof/>
                  <w:webHidden/>
                </w:rPr>
                <w:instrText xml:space="preserve"> PAGEREF _Toc99718466 \h </w:instrText>
              </w:r>
              <w:r w:rsidR="008A6E9A">
                <w:rPr>
                  <w:noProof/>
                  <w:webHidden/>
                </w:rPr>
              </w:r>
              <w:r w:rsidR="008A6E9A">
                <w:rPr>
                  <w:noProof/>
                  <w:webHidden/>
                </w:rPr>
                <w:fldChar w:fldCharType="separate"/>
              </w:r>
              <w:r w:rsidR="008A6E9A">
                <w:rPr>
                  <w:noProof/>
                  <w:webHidden/>
                </w:rPr>
                <w:t>5</w:t>
              </w:r>
              <w:r w:rsidR="008A6E9A">
                <w:rPr>
                  <w:noProof/>
                  <w:webHidden/>
                </w:rPr>
                <w:fldChar w:fldCharType="end"/>
              </w:r>
            </w:hyperlink>
          </w:p>
          <w:p w14:paraId="082887C6" w14:textId="689DB5F0" w:rsidR="008A6E9A" w:rsidRDefault="004E7AD6">
            <w:pPr>
              <w:pStyle w:val="TOC1"/>
              <w:rPr>
                <w:rFonts w:asciiTheme="minorHAnsi" w:eastAsiaTheme="minorEastAsia" w:hAnsiTheme="minorHAnsi"/>
                <w:bCs/>
                <w:noProof/>
                <w:sz w:val="22"/>
                <w:szCs w:val="22"/>
                <w:lang w:eastAsia="en-GB"/>
              </w:rPr>
            </w:pPr>
            <w:hyperlink w:anchor="_Toc99718467" w:history="1">
              <w:r w:rsidR="008A6E9A" w:rsidRPr="00B06A84">
                <w:rPr>
                  <w:rStyle w:val="Hyperlink"/>
                  <w:noProof/>
                </w:rPr>
                <w:t>Downstream Systems &amp; Processes</w:t>
              </w:r>
              <w:r w:rsidR="008A6E9A">
                <w:rPr>
                  <w:noProof/>
                  <w:webHidden/>
                </w:rPr>
                <w:tab/>
              </w:r>
              <w:r w:rsidR="008A6E9A">
                <w:rPr>
                  <w:noProof/>
                  <w:webHidden/>
                </w:rPr>
                <w:fldChar w:fldCharType="begin"/>
              </w:r>
              <w:r w:rsidR="008A6E9A">
                <w:rPr>
                  <w:noProof/>
                  <w:webHidden/>
                </w:rPr>
                <w:instrText xml:space="preserve"> PAGEREF _Toc99718467 \h </w:instrText>
              </w:r>
              <w:r w:rsidR="008A6E9A">
                <w:rPr>
                  <w:noProof/>
                  <w:webHidden/>
                </w:rPr>
              </w:r>
              <w:r w:rsidR="008A6E9A">
                <w:rPr>
                  <w:noProof/>
                  <w:webHidden/>
                </w:rPr>
                <w:fldChar w:fldCharType="separate"/>
              </w:r>
              <w:r w:rsidR="008A6E9A">
                <w:rPr>
                  <w:noProof/>
                  <w:webHidden/>
                </w:rPr>
                <w:t>5</w:t>
              </w:r>
              <w:r w:rsidR="008A6E9A">
                <w:rPr>
                  <w:noProof/>
                  <w:webHidden/>
                </w:rPr>
                <w:fldChar w:fldCharType="end"/>
              </w:r>
            </w:hyperlink>
          </w:p>
          <w:p w14:paraId="15ED78B8" w14:textId="0119645F" w:rsidR="008A6E9A" w:rsidRDefault="004E7AD6">
            <w:pPr>
              <w:pStyle w:val="TOC1"/>
              <w:rPr>
                <w:rFonts w:asciiTheme="minorHAnsi" w:eastAsiaTheme="minorEastAsia" w:hAnsiTheme="minorHAnsi"/>
                <w:bCs/>
                <w:noProof/>
                <w:sz w:val="22"/>
                <w:szCs w:val="22"/>
                <w:lang w:eastAsia="en-GB"/>
              </w:rPr>
            </w:pPr>
            <w:hyperlink w:anchor="_Toc99718468" w:history="1">
              <w:r w:rsidR="008A6E9A" w:rsidRPr="00B06A84">
                <w:rPr>
                  <w:rStyle w:val="Hyperlink"/>
                  <w:noProof/>
                </w:rPr>
                <w:t>Affected Reports</w:t>
              </w:r>
              <w:r w:rsidR="008A6E9A">
                <w:rPr>
                  <w:noProof/>
                  <w:webHidden/>
                </w:rPr>
                <w:tab/>
              </w:r>
              <w:r w:rsidR="008A6E9A">
                <w:rPr>
                  <w:noProof/>
                  <w:webHidden/>
                </w:rPr>
                <w:fldChar w:fldCharType="begin"/>
              </w:r>
              <w:r w:rsidR="008A6E9A">
                <w:rPr>
                  <w:noProof/>
                  <w:webHidden/>
                </w:rPr>
                <w:instrText xml:space="preserve"> PAGEREF _Toc99718468 \h </w:instrText>
              </w:r>
              <w:r w:rsidR="008A6E9A">
                <w:rPr>
                  <w:noProof/>
                  <w:webHidden/>
                </w:rPr>
              </w:r>
              <w:r w:rsidR="008A6E9A">
                <w:rPr>
                  <w:noProof/>
                  <w:webHidden/>
                </w:rPr>
                <w:fldChar w:fldCharType="separate"/>
              </w:r>
              <w:r w:rsidR="008A6E9A">
                <w:rPr>
                  <w:noProof/>
                  <w:webHidden/>
                </w:rPr>
                <w:t>5</w:t>
              </w:r>
              <w:r w:rsidR="008A6E9A">
                <w:rPr>
                  <w:noProof/>
                  <w:webHidden/>
                </w:rPr>
                <w:fldChar w:fldCharType="end"/>
              </w:r>
            </w:hyperlink>
          </w:p>
          <w:p w14:paraId="523CF0C0" w14:textId="0C9DD413" w:rsidR="008A6E9A" w:rsidRDefault="004E7AD6">
            <w:pPr>
              <w:pStyle w:val="TOC1"/>
              <w:rPr>
                <w:rFonts w:asciiTheme="minorHAnsi" w:eastAsiaTheme="minorEastAsia" w:hAnsiTheme="minorHAnsi"/>
                <w:bCs/>
                <w:noProof/>
                <w:sz w:val="22"/>
                <w:szCs w:val="22"/>
                <w:lang w:eastAsia="en-GB"/>
              </w:rPr>
            </w:pPr>
            <w:hyperlink w:anchor="_Toc99718469" w:history="1">
              <w:r w:rsidR="008A6E9A" w:rsidRPr="00B06A84">
                <w:rPr>
                  <w:rStyle w:val="Hyperlink"/>
                  <w:noProof/>
                </w:rPr>
                <w:t>Additional Background Information</w:t>
              </w:r>
              <w:r w:rsidR="008A6E9A">
                <w:rPr>
                  <w:noProof/>
                  <w:webHidden/>
                </w:rPr>
                <w:tab/>
              </w:r>
              <w:r w:rsidR="008A6E9A">
                <w:rPr>
                  <w:noProof/>
                  <w:webHidden/>
                </w:rPr>
                <w:fldChar w:fldCharType="begin"/>
              </w:r>
              <w:r w:rsidR="008A6E9A">
                <w:rPr>
                  <w:noProof/>
                  <w:webHidden/>
                </w:rPr>
                <w:instrText xml:space="preserve"> PAGEREF _Toc99718469 \h </w:instrText>
              </w:r>
              <w:r w:rsidR="008A6E9A">
                <w:rPr>
                  <w:noProof/>
                  <w:webHidden/>
                </w:rPr>
              </w:r>
              <w:r w:rsidR="008A6E9A">
                <w:rPr>
                  <w:noProof/>
                  <w:webHidden/>
                </w:rPr>
                <w:fldChar w:fldCharType="separate"/>
              </w:r>
              <w:r w:rsidR="008A6E9A">
                <w:rPr>
                  <w:noProof/>
                  <w:webHidden/>
                </w:rPr>
                <w:t>6</w:t>
              </w:r>
              <w:r w:rsidR="008A6E9A">
                <w:rPr>
                  <w:noProof/>
                  <w:webHidden/>
                </w:rPr>
                <w:fldChar w:fldCharType="end"/>
              </w:r>
            </w:hyperlink>
          </w:p>
          <w:p w14:paraId="70B37ABF" w14:textId="621CB176" w:rsidR="00637B28" w:rsidRPr="00D0627D" w:rsidRDefault="00637B28" w:rsidP="000F22AE">
            <w:pPr>
              <w:rPr>
                <w:rFonts w:ascii="Calibri Light" w:hAnsi="Calibri Light"/>
                <w:b w:val="0"/>
              </w:rPr>
            </w:pPr>
            <w:r w:rsidRPr="00164A47">
              <w:rPr>
                <w:rFonts w:ascii="Calibri Light" w:hAnsi="Calibri Light"/>
              </w:rPr>
              <w:fldChar w:fldCharType="end"/>
            </w:r>
          </w:p>
        </w:tc>
      </w:tr>
      <w:tr w:rsidR="00637B28" w:rsidRPr="00164A47" w14:paraId="606827AA" w14:textId="77777777" w:rsidTr="000F22AE">
        <w:tc>
          <w:tcPr>
            <w:cnfStyle w:val="001000000000" w:firstRow="0" w:lastRow="0" w:firstColumn="1" w:lastColumn="0" w:oddVBand="0" w:evenVBand="0" w:oddHBand="0" w:evenHBand="0" w:firstRowFirstColumn="0" w:firstRowLastColumn="0" w:lastRowFirstColumn="0" w:lastRowLastColumn="0"/>
            <w:tcW w:w="9242" w:type="dxa"/>
          </w:tcPr>
          <w:p w14:paraId="278625E2" w14:textId="77777777" w:rsidR="00637B28" w:rsidRPr="00164A47" w:rsidRDefault="00637B28" w:rsidP="000F22AE">
            <w:pPr>
              <w:pStyle w:val="TOC1"/>
              <w:rPr>
                <w:b w:val="0"/>
                <w:sz w:val="24"/>
                <w:szCs w:val="24"/>
              </w:rPr>
            </w:pPr>
          </w:p>
        </w:tc>
      </w:tr>
    </w:tbl>
    <w:tbl>
      <w:tblPr>
        <w:tblStyle w:val="LightList-Accent2"/>
        <w:tblW w:w="0" w:type="auto"/>
        <w:tblLook w:val="04A0" w:firstRow="1" w:lastRow="0" w:firstColumn="1" w:lastColumn="0" w:noHBand="0" w:noVBand="1"/>
      </w:tblPr>
      <w:tblGrid>
        <w:gridCol w:w="1223"/>
        <w:gridCol w:w="1124"/>
        <w:gridCol w:w="1531"/>
        <w:gridCol w:w="5128"/>
      </w:tblGrid>
      <w:tr w:rsidR="00637B28" w:rsidRPr="00077103" w14:paraId="5BF896F4" w14:textId="77777777" w:rsidTr="000F22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16C6996D" w14:textId="77777777" w:rsidR="00637B28" w:rsidRPr="00077103" w:rsidRDefault="00637B28" w:rsidP="000F22AE">
            <w:pPr>
              <w:pStyle w:val="TabHeader1"/>
            </w:pPr>
            <w:bookmarkStart w:id="0" w:name="_Toc99718460"/>
            <w:r>
              <w:t>Document Version Control</w:t>
            </w:r>
            <w:bookmarkEnd w:id="0"/>
            <w:r w:rsidRPr="00077103">
              <w:t xml:space="preserve"> </w:t>
            </w:r>
          </w:p>
        </w:tc>
      </w:tr>
      <w:tr w:rsidR="00637B28" w:rsidRPr="00CA64F5" w14:paraId="7BC8652D"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6AC3FCDC" w14:textId="77777777" w:rsidR="00637B28" w:rsidRPr="00CA64F5" w:rsidRDefault="00637B28" w:rsidP="000F22AE">
            <w:pPr>
              <w:rPr>
                <w:rFonts w:ascii="Arial Narrow" w:hAnsi="Arial Narrow"/>
                <w:b w:val="0"/>
                <w:i/>
              </w:rPr>
            </w:pPr>
            <w:r>
              <w:rPr>
                <w:rFonts w:ascii="Arial Narrow" w:hAnsi="Arial Narrow"/>
                <w:b w:val="0"/>
                <w:i/>
              </w:rPr>
              <w:t>Change History/Review Details</w:t>
            </w:r>
          </w:p>
        </w:tc>
      </w:tr>
      <w:tr w:rsidR="00637B28" w:rsidRPr="00CA64F5" w14:paraId="5B18268C" w14:textId="77777777" w:rsidTr="000F22AE">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ED7D31" w:themeColor="accent2"/>
              <w:bottom w:val="single" w:sz="8" w:space="0" w:color="ED7D31" w:themeColor="accent2"/>
              <w:right w:val="single" w:sz="8" w:space="0" w:color="ED7D31" w:themeColor="accent2"/>
            </w:tcBorders>
            <w:shd w:val="clear" w:color="auto" w:fill="F4B083" w:themeFill="accent2" w:themeFillTint="99"/>
          </w:tcPr>
          <w:p w14:paraId="51DE66B5" w14:textId="77777777" w:rsidR="00637B28" w:rsidRPr="0049146E" w:rsidRDefault="00637B28" w:rsidP="000F22AE">
            <w:pPr>
              <w:rPr>
                <w:b w:val="0"/>
                <w:bCs w:val="0"/>
                <w:color w:val="FFFFFF" w:themeColor="background1"/>
              </w:rPr>
            </w:pPr>
            <w:r w:rsidRPr="0049146E">
              <w:rPr>
                <w:b w:val="0"/>
                <w:bCs w:val="0"/>
                <w:color w:val="FFFFFF" w:themeColor="background1"/>
              </w:rPr>
              <w:t>Date</w:t>
            </w:r>
          </w:p>
        </w:tc>
        <w:tc>
          <w:tcPr>
            <w:tcW w:w="1134"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14:paraId="5C17153A"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14:paraId="7C964C5A"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ED7D31" w:themeColor="accent2"/>
              <w:left w:val="single" w:sz="8" w:space="0" w:color="ED7D31" w:themeColor="accent2"/>
              <w:bottom w:val="single" w:sz="8" w:space="0" w:color="ED7D31" w:themeColor="accent2"/>
            </w:tcBorders>
            <w:shd w:val="clear" w:color="auto" w:fill="F4B083" w:themeFill="accent2" w:themeFillTint="99"/>
          </w:tcPr>
          <w:p w14:paraId="2CFC0352"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637B28" w:rsidRPr="0049146E" w14:paraId="6D386D34"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14:paraId="488BA6D2" w14:textId="09B21C78" w:rsidR="00637B28" w:rsidRPr="0049146E" w:rsidRDefault="00EA2BB1" w:rsidP="000F22AE">
            <w:pPr>
              <w:rPr>
                <w:b w:val="0"/>
                <w:bCs w:val="0"/>
              </w:rPr>
            </w:pPr>
            <w:r>
              <w:rPr>
                <w:b w:val="0"/>
                <w:bCs w:val="0"/>
              </w:rPr>
              <w:t>M</w:t>
            </w:r>
            <w:r w:rsidR="00B86ED8">
              <w:rPr>
                <w:b w:val="0"/>
                <w:bCs w:val="0"/>
              </w:rPr>
              <w:t>ar22</w:t>
            </w:r>
          </w:p>
        </w:tc>
        <w:tc>
          <w:tcPr>
            <w:tcW w:w="1134" w:type="dxa"/>
            <w:tcBorders>
              <w:left w:val="single" w:sz="8" w:space="0" w:color="ED7D31" w:themeColor="accent2"/>
              <w:right w:val="single" w:sz="8" w:space="0" w:color="ED7D31" w:themeColor="accent2"/>
            </w:tcBorders>
          </w:tcPr>
          <w:p w14:paraId="308B9796" w14:textId="671C086D" w:rsidR="00637B28" w:rsidRPr="0049146E" w:rsidRDefault="00C644AB" w:rsidP="000F22AE">
            <w:pPr>
              <w:cnfStyle w:val="000000100000" w:firstRow="0" w:lastRow="0" w:firstColumn="0" w:lastColumn="0" w:oddVBand="0" w:evenVBand="0" w:oddHBand="1" w:evenHBand="0" w:firstRowFirstColumn="0" w:firstRowLastColumn="0" w:lastRowFirstColumn="0" w:lastRowLastColumn="0"/>
              <w:rPr>
                <w:bCs/>
              </w:rPr>
            </w:pPr>
            <w:r>
              <w:rPr>
                <w:bCs/>
              </w:rPr>
              <w:t>1.0</w:t>
            </w:r>
          </w:p>
        </w:tc>
        <w:tc>
          <w:tcPr>
            <w:tcW w:w="1560" w:type="dxa"/>
            <w:tcBorders>
              <w:left w:val="single" w:sz="8" w:space="0" w:color="ED7D31" w:themeColor="accent2"/>
              <w:right w:val="single" w:sz="8" w:space="0" w:color="ED7D31" w:themeColor="accent2"/>
            </w:tcBorders>
          </w:tcPr>
          <w:p w14:paraId="76433266" w14:textId="77777777" w:rsidR="00637B28" w:rsidRPr="0049146E" w:rsidRDefault="00B86ED8" w:rsidP="000F22AE">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306" w:type="dxa"/>
            <w:tcBorders>
              <w:left w:val="single" w:sz="8" w:space="0" w:color="ED7D31" w:themeColor="accent2"/>
            </w:tcBorders>
          </w:tcPr>
          <w:p w14:paraId="0AF17C41" w14:textId="77777777" w:rsidR="00637B28" w:rsidRPr="0049146E" w:rsidRDefault="00B86ED8" w:rsidP="000F22AE">
            <w:pPr>
              <w:cnfStyle w:val="000000100000" w:firstRow="0" w:lastRow="0" w:firstColumn="0" w:lastColumn="0" w:oddVBand="0" w:evenVBand="0" w:oddHBand="1" w:evenHBand="0" w:firstRowFirstColumn="0" w:firstRowLastColumn="0" w:lastRowFirstColumn="0" w:lastRowLastColumn="0"/>
            </w:pPr>
            <w:r>
              <w:t>Created</w:t>
            </w:r>
          </w:p>
        </w:tc>
      </w:tr>
      <w:tr w:rsidR="00637B28" w:rsidRPr="0049146E" w14:paraId="650FDF89" w14:textId="77777777" w:rsidTr="000F22A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14:paraId="28C24872" w14:textId="77777777" w:rsidR="00637B28" w:rsidRPr="0049146E" w:rsidRDefault="00637B28" w:rsidP="000F22AE">
            <w:pPr>
              <w:rPr>
                <w:b w:val="0"/>
                <w:bCs w:val="0"/>
              </w:rPr>
            </w:pPr>
          </w:p>
        </w:tc>
        <w:tc>
          <w:tcPr>
            <w:tcW w:w="1134" w:type="dxa"/>
            <w:tcBorders>
              <w:left w:val="single" w:sz="8" w:space="0" w:color="ED7D31" w:themeColor="accent2"/>
              <w:right w:val="single" w:sz="8" w:space="0" w:color="ED7D31" w:themeColor="accent2"/>
            </w:tcBorders>
          </w:tcPr>
          <w:p w14:paraId="40620E43"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14:paraId="0CC9F9CF"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rPr>
                <w:bCs/>
              </w:rPr>
            </w:pPr>
          </w:p>
        </w:tc>
        <w:tc>
          <w:tcPr>
            <w:tcW w:w="5306" w:type="dxa"/>
            <w:tcBorders>
              <w:left w:val="single" w:sz="8" w:space="0" w:color="ED7D31" w:themeColor="accent2"/>
            </w:tcBorders>
          </w:tcPr>
          <w:p w14:paraId="3B812908" w14:textId="77777777" w:rsidR="00637B28" w:rsidRPr="0049146E" w:rsidRDefault="00637B28" w:rsidP="000F22AE">
            <w:pPr>
              <w:cnfStyle w:val="000000000000" w:firstRow="0" w:lastRow="0" w:firstColumn="0" w:lastColumn="0" w:oddVBand="0" w:evenVBand="0" w:oddHBand="0" w:evenHBand="0" w:firstRowFirstColumn="0" w:firstRowLastColumn="0" w:lastRowFirstColumn="0" w:lastRowLastColumn="0"/>
            </w:pPr>
          </w:p>
        </w:tc>
      </w:tr>
      <w:tr w:rsidR="00637B28" w:rsidRPr="0049146E" w14:paraId="38678491"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14:paraId="2CFF7D7C" w14:textId="77777777" w:rsidR="00637B28" w:rsidRPr="0049146E" w:rsidRDefault="00637B28" w:rsidP="000F22AE">
            <w:pPr>
              <w:rPr>
                <w:b w:val="0"/>
                <w:bCs w:val="0"/>
              </w:rPr>
            </w:pPr>
          </w:p>
        </w:tc>
        <w:tc>
          <w:tcPr>
            <w:tcW w:w="1134" w:type="dxa"/>
            <w:tcBorders>
              <w:left w:val="single" w:sz="8" w:space="0" w:color="ED7D31" w:themeColor="accent2"/>
              <w:right w:val="single" w:sz="8" w:space="0" w:color="ED7D31" w:themeColor="accent2"/>
            </w:tcBorders>
          </w:tcPr>
          <w:p w14:paraId="607DDB68" w14:textId="77777777" w:rsidR="00637B28" w:rsidRPr="0049146E" w:rsidRDefault="00637B28" w:rsidP="000F22AE">
            <w:pPr>
              <w:cnfStyle w:val="000000100000" w:firstRow="0" w:lastRow="0" w:firstColumn="0" w:lastColumn="0" w:oddVBand="0" w:evenVBand="0" w:oddHBand="1" w:evenHBand="0" w:firstRowFirstColumn="0" w:firstRowLastColumn="0" w:lastRowFirstColumn="0" w:lastRowLastColumn="0"/>
              <w:rPr>
                <w:bCs/>
              </w:rPr>
            </w:pPr>
          </w:p>
        </w:tc>
        <w:tc>
          <w:tcPr>
            <w:tcW w:w="1560" w:type="dxa"/>
            <w:tcBorders>
              <w:left w:val="single" w:sz="8" w:space="0" w:color="ED7D31" w:themeColor="accent2"/>
              <w:right w:val="single" w:sz="8" w:space="0" w:color="ED7D31" w:themeColor="accent2"/>
            </w:tcBorders>
          </w:tcPr>
          <w:p w14:paraId="57570B0F" w14:textId="77777777" w:rsidR="00637B28" w:rsidRPr="0049146E" w:rsidRDefault="00637B28" w:rsidP="000F22AE">
            <w:pPr>
              <w:cnfStyle w:val="000000100000" w:firstRow="0" w:lastRow="0" w:firstColumn="0" w:lastColumn="0" w:oddVBand="0" w:evenVBand="0" w:oddHBand="1" w:evenHBand="0" w:firstRowFirstColumn="0" w:firstRowLastColumn="0" w:lastRowFirstColumn="0" w:lastRowLastColumn="0"/>
              <w:rPr>
                <w:bCs/>
              </w:rPr>
            </w:pPr>
          </w:p>
        </w:tc>
        <w:tc>
          <w:tcPr>
            <w:tcW w:w="5306" w:type="dxa"/>
            <w:tcBorders>
              <w:left w:val="single" w:sz="8" w:space="0" w:color="ED7D31" w:themeColor="accent2"/>
            </w:tcBorders>
          </w:tcPr>
          <w:p w14:paraId="415015F7" w14:textId="77777777" w:rsidR="00637B28" w:rsidRPr="0049146E" w:rsidRDefault="00637B28" w:rsidP="000F22AE">
            <w:pPr>
              <w:cnfStyle w:val="000000100000" w:firstRow="0" w:lastRow="0" w:firstColumn="0" w:lastColumn="0" w:oddVBand="0" w:evenVBand="0" w:oddHBand="1" w:evenHBand="0" w:firstRowFirstColumn="0" w:firstRowLastColumn="0" w:lastRowFirstColumn="0" w:lastRowLastColumn="0"/>
            </w:pPr>
          </w:p>
        </w:tc>
      </w:tr>
    </w:tbl>
    <w:p w14:paraId="76556E5D" w14:textId="77777777" w:rsidR="00637B28" w:rsidRDefault="00637B28" w:rsidP="00637B28">
      <w:pPr>
        <w:spacing w:after="0" w:line="240" w:lineRule="auto"/>
      </w:pPr>
    </w:p>
    <w:p w14:paraId="4677CEC2" w14:textId="77777777" w:rsidR="00637B28" w:rsidRDefault="00637B28" w:rsidP="00637B28"/>
    <w:p w14:paraId="7D43D4BF" w14:textId="77777777" w:rsidR="00637B28" w:rsidRDefault="00637B28" w:rsidP="00637B28"/>
    <w:p w14:paraId="2E458F49" w14:textId="77777777" w:rsidR="00637B28" w:rsidRPr="00CA64F5" w:rsidRDefault="00637B28" w:rsidP="00637B28">
      <w:r>
        <w:br w:type="page"/>
      </w:r>
    </w:p>
    <w:tbl>
      <w:tblPr>
        <w:tblStyle w:val="LightList-Accent3"/>
        <w:tblW w:w="0" w:type="auto"/>
        <w:tblLook w:val="04A0" w:firstRow="1" w:lastRow="0" w:firstColumn="1" w:lastColumn="0" w:noHBand="0" w:noVBand="1"/>
      </w:tblPr>
      <w:tblGrid>
        <w:gridCol w:w="9006"/>
      </w:tblGrid>
      <w:tr w:rsidR="00637B28" w:rsidRPr="00CA64F5" w14:paraId="58676110" w14:textId="77777777" w:rsidTr="000F22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3D96AC93" w14:textId="77777777" w:rsidR="00637B28" w:rsidRPr="00077103" w:rsidRDefault="00637B28" w:rsidP="000F22AE">
            <w:pPr>
              <w:pStyle w:val="TabHeader1"/>
            </w:pPr>
            <w:bookmarkStart w:id="1" w:name="_Toc99718461"/>
            <w:r w:rsidRPr="00077103">
              <w:lastRenderedPageBreak/>
              <w:t>Approved process for raising</w:t>
            </w:r>
            <w:bookmarkEnd w:id="1"/>
            <w:r w:rsidRPr="00077103">
              <w:t xml:space="preserve"> </w:t>
            </w:r>
          </w:p>
        </w:tc>
      </w:tr>
      <w:tr w:rsidR="00637B28" w:rsidRPr="00CA64F5" w14:paraId="4E1CA0FA" w14:textId="77777777" w:rsidTr="000F22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11037E9A" w14:textId="77777777" w:rsidR="00637B28" w:rsidRPr="00CA64F5" w:rsidRDefault="00637B28" w:rsidP="000F22AE">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637B28" w:rsidRPr="00CA64F5" w14:paraId="01506893" w14:textId="77777777" w:rsidTr="000F22AE">
        <w:tc>
          <w:tcPr>
            <w:cnfStyle w:val="001000000000" w:firstRow="0" w:lastRow="0" w:firstColumn="1" w:lastColumn="0" w:oddVBand="0" w:evenVBand="0" w:oddHBand="0" w:evenHBand="0" w:firstRowFirstColumn="0" w:firstRowLastColumn="0" w:lastRowFirstColumn="0" w:lastRowLastColumn="0"/>
            <w:tcW w:w="9242" w:type="dxa"/>
          </w:tcPr>
          <w:p w14:paraId="3B587827" w14:textId="77777777" w:rsidR="00443F25" w:rsidRDefault="00443F25" w:rsidP="00443F25">
            <w:pPr>
              <w:rPr>
                <w:b w:val="0"/>
              </w:rPr>
            </w:pPr>
            <w:r w:rsidRPr="00443F25">
              <w:rPr>
                <w:b w:val="0"/>
              </w:rPr>
              <w:t xml:space="preserve">A request for change could come from any source and </w:t>
            </w:r>
            <w:r>
              <w:rPr>
                <w:b w:val="0"/>
              </w:rPr>
              <w:t>is</w:t>
            </w:r>
            <w:r w:rsidRPr="00443F25">
              <w:rPr>
                <w:b w:val="0"/>
              </w:rPr>
              <w:t xml:space="preserve"> most likely to be a business requirement due to changes in existing process or implementation of new processes.  </w:t>
            </w:r>
          </w:p>
          <w:p w14:paraId="4C064822" w14:textId="77777777" w:rsidR="00443F25" w:rsidRPr="00443F25" w:rsidRDefault="00443F25" w:rsidP="00443F25">
            <w:pPr>
              <w:rPr>
                <w:b w:val="0"/>
              </w:rPr>
            </w:pPr>
            <w:r>
              <w:rPr>
                <w:b w:val="0"/>
              </w:rPr>
              <w:t>Alternatively it could be a fix or enhancement that has been provided by the supplier.</w:t>
            </w:r>
          </w:p>
          <w:p w14:paraId="280A23A2" w14:textId="77777777" w:rsidR="00443F25" w:rsidRPr="00443F25" w:rsidRDefault="00443F25" w:rsidP="00443F25">
            <w:pPr>
              <w:rPr>
                <w:b w:val="0"/>
              </w:rPr>
            </w:pPr>
            <w:r w:rsidRPr="00443F25">
              <w:rPr>
                <w:b w:val="0"/>
              </w:rPr>
              <w:t xml:space="preserve">Any changes to any area of the Portal must follow the Change Management process in force at the time of the change. </w:t>
            </w:r>
          </w:p>
          <w:p w14:paraId="2805CB2E" w14:textId="77777777" w:rsidR="00637B28" w:rsidRPr="00CA64F5" w:rsidRDefault="00443F25" w:rsidP="00443F25">
            <w:pPr>
              <w:rPr>
                <w:b w:val="0"/>
              </w:rPr>
            </w:pPr>
            <w:r w:rsidRPr="00443F25">
              <w:rPr>
                <w:b w:val="0"/>
              </w:rPr>
              <w:t xml:space="preserve">Changes may need to be presented at HRSEG for agreement before being implemented and possibly shared with the </w:t>
            </w:r>
            <w:r>
              <w:rPr>
                <w:b w:val="0"/>
              </w:rPr>
              <w:t>CoreTime</w:t>
            </w:r>
            <w:r w:rsidRPr="00443F25">
              <w:rPr>
                <w:b w:val="0"/>
              </w:rPr>
              <w:t xml:space="preserve"> POG.</w:t>
            </w:r>
          </w:p>
        </w:tc>
      </w:tr>
    </w:tbl>
    <w:p w14:paraId="04C8801C" w14:textId="77777777" w:rsidR="00637B28" w:rsidRPr="00CA64F5" w:rsidRDefault="00637B28" w:rsidP="00637B28">
      <w:pPr>
        <w:spacing w:after="0" w:line="240" w:lineRule="auto"/>
      </w:pPr>
    </w:p>
    <w:tbl>
      <w:tblPr>
        <w:tblStyle w:val="LightList-Accent3"/>
        <w:tblW w:w="0" w:type="auto"/>
        <w:tblLook w:val="04A0" w:firstRow="1" w:lastRow="0" w:firstColumn="1" w:lastColumn="0" w:noHBand="0" w:noVBand="1"/>
      </w:tblPr>
      <w:tblGrid>
        <w:gridCol w:w="9006"/>
      </w:tblGrid>
      <w:tr w:rsidR="00637B28" w:rsidRPr="00CA64F5" w14:paraId="3A952A14" w14:textId="77777777" w:rsidTr="000F22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1AE76833" w14:textId="77777777" w:rsidR="00637B28" w:rsidRPr="00077103" w:rsidRDefault="00637B28" w:rsidP="000F22AE">
            <w:pPr>
              <w:pStyle w:val="TabHeader1"/>
            </w:pPr>
            <w:bookmarkStart w:id="2" w:name="_Toc99718462"/>
            <w:r w:rsidRPr="00077103">
              <w:t>Consultation &amp; Approval</w:t>
            </w:r>
            <w:bookmarkEnd w:id="2"/>
          </w:p>
        </w:tc>
      </w:tr>
      <w:tr w:rsidR="00637B28" w:rsidRPr="00CA64F5" w14:paraId="3C641C66" w14:textId="77777777" w:rsidTr="000F22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077C08A3" w14:textId="77777777" w:rsidR="00637B28" w:rsidRPr="00CA64F5" w:rsidRDefault="00637B28" w:rsidP="000F22AE">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637B28" w:rsidRPr="00CA64F5" w14:paraId="04351464" w14:textId="77777777" w:rsidTr="000F22AE">
        <w:tc>
          <w:tcPr>
            <w:cnfStyle w:val="001000000000" w:firstRow="0" w:lastRow="0" w:firstColumn="1" w:lastColumn="0" w:oddVBand="0" w:evenVBand="0" w:oddHBand="0" w:evenHBand="0" w:firstRowFirstColumn="0" w:firstRowLastColumn="0" w:lastRowFirstColumn="0" w:lastRowLastColumn="0"/>
            <w:tcW w:w="9242" w:type="dxa"/>
          </w:tcPr>
          <w:p w14:paraId="67A23DF5" w14:textId="77777777" w:rsidR="00443F25" w:rsidRDefault="00443F25" w:rsidP="000F22AE">
            <w:pPr>
              <w:rPr>
                <w:b w:val="0"/>
              </w:rPr>
            </w:pPr>
            <w:r w:rsidRPr="00443F25">
              <w:rPr>
                <w:b w:val="0"/>
              </w:rPr>
              <w:t xml:space="preserve">Changes may need to be presented at HRSEG for agreement before being implemented and possibly shared with the </w:t>
            </w:r>
            <w:r>
              <w:rPr>
                <w:b w:val="0"/>
              </w:rPr>
              <w:t>CoreTime</w:t>
            </w:r>
            <w:r w:rsidRPr="00443F25">
              <w:rPr>
                <w:b w:val="0"/>
              </w:rPr>
              <w:t xml:space="preserve"> POG.</w:t>
            </w:r>
          </w:p>
          <w:p w14:paraId="562FD617" w14:textId="77777777" w:rsidR="00443F25" w:rsidRPr="00CA64F5" w:rsidRDefault="00443F25" w:rsidP="00443F25">
            <w:pPr>
              <w:rPr>
                <w:b w:val="0"/>
              </w:rPr>
            </w:pPr>
            <w:r>
              <w:rPr>
                <w:b w:val="0"/>
              </w:rPr>
              <w:t>A change may need payroll approval if it relates to Timesheets.</w:t>
            </w:r>
          </w:p>
        </w:tc>
      </w:tr>
    </w:tbl>
    <w:p w14:paraId="035BE040" w14:textId="77777777" w:rsidR="00637B28" w:rsidRPr="00CA64F5" w:rsidRDefault="00637B28" w:rsidP="00637B28">
      <w:pPr>
        <w:spacing w:after="0" w:line="240" w:lineRule="auto"/>
      </w:pPr>
    </w:p>
    <w:tbl>
      <w:tblPr>
        <w:tblStyle w:val="LightList-Accent5"/>
        <w:tblW w:w="0" w:type="auto"/>
        <w:tblLook w:val="04A0" w:firstRow="1" w:lastRow="0" w:firstColumn="1" w:lastColumn="0" w:noHBand="0" w:noVBand="1"/>
      </w:tblPr>
      <w:tblGrid>
        <w:gridCol w:w="9006"/>
      </w:tblGrid>
      <w:tr w:rsidR="00637B28" w:rsidRPr="00CA64F5" w14:paraId="5AEE1A27" w14:textId="77777777" w:rsidTr="000F22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76B6B942" w14:textId="77777777" w:rsidR="00637B28" w:rsidRPr="00077103" w:rsidRDefault="00637B28" w:rsidP="000F22AE">
            <w:pPr>
              <w:pStyle w:val="TabHeader1"/>
            </w:pPr>
            <w:bookmarkStart w:id="3" w:name="_Toc99718463"/>
            <w:r w:rsidRPr="00077103">
              <w:t>Change Management</w:t>
            </w:r>
            <w:bookmarkEnd w:id="3"/>
          </w:p>
        </w:tc>
      </w:tr>
      <w:tr w:rsidR="00637B28" w:rsidRPr="00CA64F5" w14:paraId="4C42A892" w14:textId="77777777" w:rsidTr="000F22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7B6E29B3" w14:textId="77777777" w:rsidR="00637B28" w:rsidRPr="00CA64F5" w:rsidRDefault="00637B28" w:rsidP="000F22AE">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637B28" w:rsidRPr="00CA64F5" w14:paraId="05154028" w14:textId="77777777" w:rsidTr="000F22AE">
        <w:tc>
          <w:tcPr>
            <w:cnfStyle w:val="001000000000" w:firstRow="0" w:lastRow="0" w:firstColumn="1" w:lastColumn="0" w:oddVBand="0" w:evenVBand="0" w:oddHBand="0" w:evenHBand="0" w:firstRowFirstColumn="0" w:firstRowLastColumn="0" w:lastRowFirstColumn="0" w:lastRowLastColumn="0"/>
            <w:tcW w:w="9242" w:type="dxa"/>
          </w:tcPr>
          <w:p w14:paraId="3449BC49" w14:textId="77777777" w:rsidR="00637B28" w:rsidRPr="00CA64F5" w:rsidRDefault="00443F25" w:rsidP="000F22AE">
            <w:pPr>
              <w:rPr>
                <w:b w:val="0"/>
              </w:rPr>
            </w:pPr>
            <w:r>
              <w:rPr>
                <w:b w:val="0"/>
              </w:rPr>
              <w:t>The system changes must be approved by the System Owner (the Head HR Systems) or their nominated deputy, via the change request in HEAT, ideally before implementation</w:t>
            </w:r>
          </w:p>
          <w:p w14:paraId="0BC90ECB" w14:textId="77777777" w:rsidR="00637B28" w:rsidRPr="00CA64F5" w:rsidRDefault="00637B28" w:rsidP="000F22AE">
            <w:pPr>
              <w:rPr>
                <w:b w:val="0"/>
              </w:rPr>
            </w:pPr>
          </w:p>
          <w:p w14:paraId="3B494628" w14:textId="77777777" w:rsidR="00637B28" w:rsidRPr="00CA64F5" w:rsidRDefault="00637B28" w:rsidP="000F22AE">
            <w:pPr>
              <w:rPr>
                <w:b w:val="0"/>
              </w:rPr>
            </w:pPr>
          </w:p>
        </w:tc>
      </w:tr>
    </w:tbl>
    <w:p w14:paraId="1B4AE6EC" w14:textId="77777777" w:rsidR="00637B28" w:rsidRDefault="00637B28" w:rsidP="00637B28">
      <w:pPr>
        <w:spacing w:after="0" w:line="240" w:lineRule="auto"/>
      </w:pPr>
    </w:p>
    <w:p w14:paraId="23899B8A" w14:textId="77777777" w:rsidR="00637B28" w:rsidRPr="00CA64F5" w:rsidRDefault="00637B28" w:rsidP="00637B28">
      <w:r>
        <w:br w:type="page"/>
      </w:r>
    </w:p>
    <w:tbl>
      <w:tblPr>
        <w:tblStyle w:val="LightList-Accent5"/>
        <w:tblW w:w="0" w:type="auto"/>
        <w:tblLook w:val="04A0" w:firstRow="1" w:lastRow="0" w:firstColumn="1" w:lastColumn="0" w:noHBand="0" w:noVBand="1"/>
      </w:tblPr>
      <w:tblGrid>
        <w:gridCol w:w="3392"/>
        <w:gridCol w:w="2694"/>
        <w:gridCol w:w="2920"/>
      </w:tblGrid>
      <w:tr w:rsidR="00637B28" w:rsidRPr="00CA64F5" w14:paraId="133D27A2" w14:textId="77777777" w:rsidTr="000F22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14:paraId="7120D2A0" w14:textId="77777777" w:rsidR="00637B28" w:rsidRPr="00CA64F5" w:rsidRDefault="00637B28" w:rsidP="000F22AE">
            <w:pPr>
              <w:pStyle w:val="TabHeader1"/>
            </w:pPr>
            <w:bookmarkStart w:id="4" w:name="_Toc99718464"/>
            <w:r w:rsidRPr="00CA64F5">
              <w:lastRenderedPageBreak/>
              <w:t>How to</w:t>
            </w:r>
            <w:bookmarkEnd w:id="4"/>
          </w:p>
        </w:tc>
      </w:tr>
      <w:tr w:rsidR="00637B28" w:rsidRPr="00CA64F5" w14:paraId="4FB4CAB4" w14:textId="77777777" w:rsidTr="000F22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14:paraId="2C262DB9" w14:textId="77777777" w:rsidR="00637B28" w:rsidRPr="00CA64F5" w:rsidRDefault="00637B28" w:rsidP="000F22AE">
            <w:pPr>
              <w:rPr>
                <w:b w:val="0"/>
              </w:rPr>
            </w:pPr>
            <w:r w:rsidRPr="00CA64F5">
              <w:rPr>
                <w:rFonts w:ascii="Arial Narrow" w:hAnsi="Arial Narrow"/>
                <w:b w:val="0"/>
                <w:i/>
              </w:rPr>
              <w:t>Technically how to process the change in the system</w:t>
            </w:r>
          </w:p>
        </w:tc>
      </w:tr>
      <w:tr w:rsidR="00637B28" w:rsidRPr="00CA64F5" w14:paraId="25B4ACF4" w14:textId="77777777" w:rsidTr="000F22AE">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14:paraId="65D13394" w14:textId="77777777" w:rsidR="00637B28" w:rsidRPr="00096F68" w:rsidRDefault="00637B28" w:rsidP="000F22AE">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Pr>
                <w:rFonts w:ascii="Calibri Light" w:hAnsi="Calibri Light"/>
                <w:b w:val="0"/>
                <w:color w:val="FFFFFF" w:themeColor="background1"/>
                <w:sz w:val="28"/>
                <w:szCs w:val="28"/>
              </w:rPr>
              <w:t>….</w:t>
            </w:r>
          </w:p>
        </w:tc>
      </w:tr>
      <w:tr w:rsidR="00637B28" w:rsidRPr="00CA64F5" w14:paraId="1E977AE7" w14:textId="77777777" w:rsidTr="000F2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14:paraId="1F5BCD9B" w14:textId="77777777" w:rsidR="00843D00" w:rsidRDefault="00843D00" w:rsidP="00843D00">
            <w:pPr>
              <w:spacing w:after="0"/>
              <w:rPr>
                <w:b w:val="0"/>
              </w:rPr>
            </w:pPr>
          </w:p>
          <w:p w14:paraId="60C5C806" w14:textId="77777777" w:rsidR="003E66BA" w:rsidRPr="00CA64F5" w:rsidRDefault="003E66BA" w:rsidP="00A804E4">
            <w:pPr>
              <w:rPr>
                <w:b w:val="0"/>
              </w:rPr>
            </w:pPr>
          </w:p>
        </w:tc>
      </w:tr>
      <w:tr w:rsidR="00637B28" w:rsidRPr="00CA64F5" w14:paraId="648C263F" w14:textId="77777777" w:rsidTr="000F22AE">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14:paraId="3452B8E6" w14:textId="77777777" w:rsidR="00637B28" w:rsidRPr="00096F68" w:rsidRDefault="00637B28" w:rsidP="000F22AE">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637B28" w:rsidRPr="00CA64F5" w14:paraId="2E82ECD3" w14:textId="77777777" w:rsidTr="000F22AE">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gridSpan w:val="3"/>
          </w:tcPr>
          <w:p w14:paraId="6FA41ECB" w14:textId="77777777" w:rsidR="00637B28" w:rsidRDefault="00637B28" w:rsidP="00843D00">
            <w:pPr>
              <w:spacing w:after="0"/>
              <w:rPr>
                <w:b w:val="0"/>
              </w:rPr>
            </w:pPr>
          </w:p>
          <w:p w14:paraId="36A9E354" w14:textId="77777777" w:rsidR="00637B28" w:rsidRPr="00CA64F5" w:rsidRDefault="00637B28" w:rsidP="00A804E4">
            <w:pPr>
              <w:rPr>
                <w:b w:val="0"/>
              </w:rPr>
            </w:pPr>
          </w:p>
        </w:tc>
      </w:tr>
      <w:tr w:rsidR="00637B28" w:rsidRPr="00CA64F5" w14:paraId="55639457" w14:textId="77777777" w:rsidTr="000F22AE">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14:paraId="6FC43649" w14:textId="77777777" w:rsidR="00637B28" w:rsidRPr="00096F68" w:rsidRDefault="00637B28" w:rsidP="000F22AE">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637B28" w:rsidRPr="00CA64F5" w14:paraId="685FFBD0" w14:textId="77777777" w:rsidTr="000F22AE">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Pr>
          <w:p w14:paraId="683EB754" w14:textId="77777777" w:rsidR="00637B28" w:rsidRDefault="00637B28" w:rsidP="00843D00">
            <w:pPr>
              <w:spacing w:after="0"/>
              <w:rPr>
                <w:b w:val="0"/>
              </w:rPr>
            </w:pPr>
          </w:p>
          <w:p w14:paraId="490BF6AB" w14:textId="5E6E8835" w:rsidR="00443F25" w:rsidRPr="00764548" w:rsidRDefault="00443F25" w:rsidP="00443F25">
            <w:pPr>
              <w:rPr>
                <w:b w:val="0"/>
              </w:rPr>
            </w:pPr>
          </w:p>
          <w:p w14:paraId="6B02E033" w14:textId="77777777" w:rsidR="00637B28" w:rsidRPr="00CA64F5" w:rsidRDefault="00637B28" w:rsidP="000F22AE">
            <w:pPr>
              <w:rPr>
                <w:b w:val="0"/>
              </w:rPr>
            </w:pPr>
          </w:p>
        </w:tc>
      </w:tr>
      <w:tr w:rsidR="00637B28" w:rsidRPr="00CA64F5" w14:paraId="188019B6" w14:textId="77777777" w:rsidTr="000F22AE">
        <w:trPr>
          <w:cantSplit/>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472C4" w:themeColor="accent5"/>
            </w:tcBorders>
            <w:shd w:val="clear" w:color="auto" w:fill="8EAADB" w:themeFill="accent5" w:themeFillTint="99"/>
          </w:tcPr>
          <w:p w14:paraId="454C3AFF" w14:textId="77777777" w:rsidR="00637B28" w:rsidRPr="00096F68" w:rsidRDefault="00637B28" w:rsidP="000F22AE">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637B28" w:rsidRPr="00CA64F5" w14:paraId="66408151" w14:textId="77777777" w:rsidTr="000F22AE">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392" w:type="dxa"/>
            <w:tcBorders>
              <w:bottom w:val="nil"/>
            </w:tcBorders>
          </w:tcPr>
          <w:p w14:paraId="05672321" w14:textId="77777777" w:rsidR="00637B28" w:rsidRPr="00F86C57" w:rsidRDefault="00637B28" w:rsidP="000F22AE">
            <w:r>
              <w:t>Standard Button Names</w:t>
            </w:r>
          </w:p>
          <w:p w14:paraId="0C4A9043" w14:textId="77777777" w:rsidR="00637B28" w:rsidRPr="00F86C57" w:rsidRDefault="00637B28" w:rsidP="000F22AE">
            <w:pPr>
              <w:rPr>
                <w:b w:val="0"/>
              </w:rPr>
            </w:pPr>
            <w:r w:rsidRPr="00F86C57">
              <w:rPr>
                <w:b w:val="0"/>
              </w:rPr>
              <w:t xml:space="preserve">Enter Query </w:t>
            </w:r>
            <w:r>
              <w:rPr>
                <w:b w:val="0"/>
              </w:rPr>
              <w:t xml:space="preserve">Mode </w:t>
            </w:r>
            <w:r w:rsidRPr="00F86C57">
              <w:rPr>
                <w:b w:val="0"/>
              </w:rPr>
              <w:t xml:space="preserve">button: </w:t>
            </w:r>
            <w:r>
              <w:rPr>
                <w:noProof/>
                <w:lang w:eastAsia="en-GB"/>
              </w:rPr>
              <w:drawing>
                <wp:inline distT="0" distB="0" distL="0" distR="0" wp14:anchorId="2D734A13" wp14:editId="3AED8A54">
                  <wp:extent cx="432000" cy="183272"/>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2000" cy="183272"/>
                          </a:xfrm>
                          <a:prstGeom prst="rect">
                            <a:avLst/>
                          </a:prstGeom>
                        </pic:spPr>
                      </pic:pic>
                    </a:graphicData>
                  </a:graphic>
                </wp:inline>
              </w:drawing>
            </w:r>
            <w:r w:rsidRPr="00F86C57">
              <w:rPr>
                <w:b w:val="0"/>
              </w:rPr>
              <w:t xml:space="preserve"> </w:t>
            </w:r>
          </w:p>
          <w:p w14:paraId="238D1C21" w14:textId="77777777" w:rsidR="00637B28" w:rsidRPr="00F86C57" w:rsidRDefault="00637B28" w:rsidP="000F22AE">
            <w:pPr>
              <w:rPr>
                <w:b w:val="0"/>
              </w:rPr>
            </w:pPr>
            <w:r w:rsidRPr="00F86C57">
              <w:rPr>
                <w:b w:val="0"/>
              </w:rPr>
              <w:t xml:space="preserve">Previous Record button: </w:t>
            </w:r>
            <w:r>
              <w:rPr>
                <w:noProof/>
                <w:lang w:eastAsia="en-GB"/>
              </w:rPr>
              <w:drawing>
                <wp:inline distT="0" distB="0" distL="0" distR="0" wp14:anchorId="45E080AC" wp14:editId="50B51D40">
                  <wp:extent cx="216000" cy="209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6000" cy="209648"/>
                          </a:xfrm>
                          <a:prstGeom prst="rect">
                            <a:avLst/>
                          </a:prstGeom>
                        </pic:spPr>
                      </pic:pic>
                    </a:graphicData>
                  </a:graphic>
                </wp:inline>
              </w:drawing>
            </w:r>
            <w:r w:rsidRPr="00F86C57">
              <w:rPr>
                <w:b w:val="0"/>
              </w:rPr>
              <w:t xml:space="preserve"> </w:t>
            </w:r>
          </w:p>
          <w:p w14:paraId="777CE3E5" w14:textId="77777777" w:rsidR="00637B28" w:rsidRPr="00F86C57" w:rsidRDefault="00637B28" w:rsidP="000F22AE">
            <w:pPr>
              <w:rPr>
                <w:b w:val="0"/>
              </w:rPr>
            </w:pPr>
            <w:r w:rsidRPr="00F86C57">
              <w:rPr>
                <w:b w:val="0"/>
              </w:rPr>
              <w:t xml:space="preserve">Previous Section button: </w:t>
            </w:r>
            <w:r>
              <w:rPr>
                <w:noProof/>
                <w:lang w:eastAsia="en-GB"/>
              </w:rPr>
              <w:drawing>
                <wp:inline distT="0" distB="0" distL="0" distR="0" wp14:anchorId="4F300720" wp14:editId="008E3F87">
                  <wp:extent cx="216000" cy="22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000" cy="229091"/>
                          </a:xfrm>
                          <a:prstGeom prst="rect">
                            <a:avLst/>
                          </a:prstGeom>
                        </pic:spPr>
                      </pic:pic>
                    </a:graphicData>
                  </a:graphic>
                </wp:inline>
              </w:drawing>
            </w:r>
            <w:r w:rsidRPr="00F86C57">
              <w:rPr>
                <w:b w:val="0"/>
              </w:rPr>
              <w:t xml:space="preserve"> </w:t>
            </w:r>
          </w:p>
          <w:p w14:paraId="0D3FB417" w14:textId="77777777" w:rsidR="00637B28" w:rsidRPr="00F86C57" w:rsidRDefault="00637B28" w:rsidP="000F22AE">
            <w:pPr>
              <w:rPr>
                <w:b w:val="0"/>
              </w:rPr>
            </w:pPr>
            <w:r w:rsidRPr="00F86C57">
              <w:rPr>
                <w:b w:val="0"/>
              </w:rPr>
              <w:t xml:space="preserve">Save button: </w:t>
            </w:r>
            <w:r>
              <w:rPr>
                <w:noProof/>
                <w:lang w:eastAsia="en-GB"/>
              </w:rPr>
              <w:drawing>
                <wp:inline distT="0" distB="0" distL="0" distR="0" wp14:anchorId="6C27DCE8" wp14:editId="50529955">
                  <wp:extent cx="216000" cy="22217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000" cy="222171"/>
                          </a:xfrm>
                          <a:prstGeom prst="rect">
                            <a:avLst/>
                          </a:prstGeom>
                        </pic:spPr>
                      </pic:pic>
                    </a:graphicData>
                  </a:graphic>
                </wp:inline>
              </w:drawing>
            </w:r>
            <w:r w:rsidRPr="00F86C57">
              <w:rPr>
                <w:b w:val="0"/>
              </w:rPr>
              <w:t xml:space="preserve"> </w:t>
            </w:r>
          </w:p>
          <w:p w14:paraId="5FEC9F69" w14:textId="77777777" w:rsidR="00637B28" w:rsidRPr="00F86C57" w:rsidRDefault="00637B28" w:rsidP="000F22AE">
            <w:pPr>
              <w:rPr>
                <w:b w:val="0"/>
                <w:bCs w:val="0"/>
              </w:rPr>
            </w:pPr>
            <w:r w:rsidRPr="00F86C57">
              <w:rPr>
                <w:b w:val="0"/>
              </w:rPr>
              <w:t xml:space="preserve">Insert Record button: </w:t>
            </w:r>
            <w:r>
              <w:rPr>
                <w:noProof/>
                <w:lang w:eastAsia="en-GB"/>
              </w:rPr>
              <w:drawing>
                <wp:inline distT="0" distB="0" distL="0" distR="0" wp14:anchorId="0BD12A39" wp14:editId="724D8619">
                  <wp:extent cx="216000" cy="21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6000" cy="216000"/>
                          </a:xfrm>
                          <a:prstGeom prst="rect">
                            <a:avLst/>
                          </a:prstGeom>
                        </pic:spPr>
                      </pic:pic>
                    </a:graphicData>
                  </a:graphic>
                </wp:inline>
              </w:drawing>
            </w:r>
          </w:p>
        </w:tc>
        <w:tc>
          <w:tcPr>
            <w:tcW w:w="2694" w:type="dxa"/>
            <w:tcBorders>
              <w:bottom w:val="nil"/>
            </w:tcBorders>
          </w:tcPr>
          <w:p w14:paraId="13AC5CCF"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p>
          <w:p w14:paraId="5671269F"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p>
          <w:p w14:paraId="4DE38F28"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Pr>
                <w:noProof/>
                <w:lang w:eastAsia="en-GB"/>
              </w:rPr>
              <w:drawing>
                <wp:inline distT="0" distB="0" distL="0" distR="0" wp14:anchorId="231E7288" wp14:editId="621C9236">
                  <wp:extent cx="216000" cy="21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00" cy="216000"/>
                          </a:xfrm>
                          <a:prstGeom prst="rect">
                            <a:avLst/>
                          </a:prstGeom>
                        </pic:spPr>
                      </pic:pic>
                    </a:graphicData>
                  </a:graphic>
                </wp:inline>
              </w:drawing>
            </w:r>
            <w:r w:rsidRPr="00F86C57">
              <w:t xml:space="preserve"> </w:t>
            </w:r>
          </w:p>
          <w:p w14:paraId="2DF7D2DD"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Pr>
                <w:noProof/>
                <w:lang w:eastAsia="en-GB"/>
              </w:rPr>
              <w:drawing>
                <wp:inline distT="0" distB="0" distL="0" distR="0" wp14:anchorId="7D221467" wp14:editId="1F75BE1D">
                  <wp:extent cx="216000" cy="209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000" cy="209648"/>
                          </a:xfrm>
                          <a:prstGeom prst="rect">
                            <a:avLst/>
                          </a:prstGeom>
                        </pic:spPr>
                      </pic:pic>
                    </a:graphicData>
                  </a:graphic>
                </wp:inline>
              </w:drawing>
            </w:r>
            <w:r w:rsidRPr="00F86C57">
              <w:t xml:space="preserve"> </w:t>
            </w:r>
          </w:p>
          <w:p w14:paraId="17614041"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Pr>
                <w:noProof/>
                <w:lang w:eastAsia="en-GB"/>
              </w:rPr>
              <w:drawing>
                <wp:inline distT="0" distB="0" distL="0" distR="0" wp14:anchorId="030B1A68" wp14:editId="5C00C047">
                  <wp:extent cx="216000" cy="22235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00" cy="222353"/>
                          </a:xfrm>
                          <a:prstGeom prst="rect">
                            <a:avLst/>
                          </a:prstGeom>
                        </pic:spPr>
                      </pic:pic>
                    </a:graphicData>
                  </a:graphic>
                </wp:inline>
              </w:drawing>
            </w:r>
            <w:r w:rsidRPr="00F86C57">
              <w:t xml:space="preserve">  </w:t>
            </w:r>
          </w:p>
          <w:p w14:paraId="08EABA89"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LOV button: </w:t>
            </w:r>
            <w:r>
              <w:rPr>
                <w:noProof/>
                <w:lang w:eastAsia="en-GB"/>
              </w:rPr>
              <w:drawing>
                <wp:inline distT="0" distB="0" distL="0" distR="0" wp14:anchorId="23DD3BFD" wp14:editId="79531B5E">
                  <wp:extent cx="216000" cy="21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000" cy="216000"/>
                          </a:xfrm>
                          <a:prstGeom prst="rect">
                            <a:avLst/>
                          </a:prstGeom>
                        </pic:spPr>
                      </pic:pic>
                    </a:graphicData>
                  </a:graphic>
                </wp:inline>
              </w:drawing>
            </w:r>
          </w:p>
          <w:p w14:paraId="3002C0BC"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Pr>
                <w:noProof/>
                <w:lang w:eastAsia="en-GB"/>
              </w:rPr>
              <w:drawing>
                <wp:inline distT="0" distB="0" distL="0" distR="0" wp14:anchorId="044DE9C7" wp14:editId="3C0E17E3">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 cy="209829"/>
                          </a:xfrm>
                          <a:prstGeom prst="rect">
                            <a:avLst/>
                          </a:prstGeom>
                        </pic:spPr>
                      </pic:pic>
                    </a:graphicData>
                  </a:graphic>
                </wp:inline>
              </w:drawing>
            </w:r>
            <w:r w:rsidRPr="00F86C57">
              <w:t xml:space="preserve"> </w:t>
            </w:r>
          </w:p>
        </w:tc>
        <w:tc>
          <w:tcPr>
            <w:tcW w:w="2920" w:type="dxa"/>
            <w:tcBorders>
              <w:bottom w:val="nil"/>
            </w:tcBorders>
          </w:tcPr>
          <w:p w14:paraId="74A8B127"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p>
          <w:p w14:paraId="06A1229A"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p>
          <w:p w14:paraId="6EB9241E"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Pr>
                <w:noProof/>
                <w:lang w:eastAsia="en-GB"/>
              </w:rPr>
              <w:drawing>
                <wp:inline distT="0" distB="0" distL="0" distR="0" wp14:anchorId="03B739D5" wp14:editId="2732561B">
                  <wp:extent cx="216000" cy="2032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000" cy="203295"/>
                          </a:xfrm>
                          <a:prstGeom prst="rect">
                            <a:avLst/>
                          </a:prstGeom>
                        </pic:spPr>
                      </pic:pic>
                    </a:graphicData>
                  </a:graphic>
                </wp:inline>
              </w:drawing>
            </w:r>
            <w:r w:rsidRPr="00F86C57">
              <w:t xml:space="preserve"> </w:t>
            </w:r>
          </w:p>
          <w:p w14:paraId="4FAB7940"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p>
          <w:p w14:paraId="00576AE3"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p>
          <w:p w14:paraId="34AC49C0"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p>
          <w:p w14:paraId="509628F0"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Pr>
                <w:noProof/>
                <w:lang w:eastAsia="en-GB"/>
              </w:rPr>
              <w:drawing>
                <wp:inline distT="0" distB="0" distL="0" distR="0" wp14:anchorId="511E065A" wp14:editId="07E67B8C">
                  <wp:extent cx="216000" cy="2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6000" cy="216000"/>
                          </a:xfrm>
                          <a:prstGeom prst="rect">
                            <a:avLst/>
                          </a:prstGeom>
                        </pic:spPr>
                      </pic:pic>
                    </a:graphicData>
                  </a:graphic>
                </wp:inline>
              </w:drawing>
            </w:r>
          </w:p>
          <w:p w14:paraId="2BAD4D6A" w14:textId="77777777" w:rsidR="00637B28" w:rsidRDefault="00637B28" w:rsidP="000F22AE">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Pr>
                <w:noProof/>
                <w:lang w:eastAsia="en-GB"/>
              </w:rPr>
              <w:drawing>
                <wp:inline distT="0" distB="0" distL="0" distR="0" wp14:anchorId="301E5CF6" wp14:editId="17E11E90">
                  <wp:extent cx="216000" cy="222171"/>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6000" cy="222171"/>
                          </a:xfrm>
                          <a:prstGeom prst="rect">
                            <a:avLst/>
                          </a:prstGeom>
                        </pic:spPr>
                      </pic:pic>
                    </a:graphicData>
                  </a:graphic>
                </wp:inline>
              </w:drawing>
            </w:r>
          </w:p>
          <w:p w14:paraId="327FA743" w14:textId="77777777" w:rsidR="00637B28" w:rsidRPr="00F86C57" w:rsidRDefault="00637B28" w:rsidP="000F22AE">
            <w:pPr>
              <w:cnfStyle w:val="000000100000" w:firstRow="0" w:lastRow="0" w:firstColumn="0" w:lastColumn="0" w:oddVBand="0" w:evenVBand="0" w:oddHBand="1" w:evenHBand="0" w:firstRowFirstColumn="0" w:firstRowLastColumn="0" w:lastRowFirstColumn="0" w:lastRowLastColumn="0"/>
            </w:pPr>
          </w:p>
        </w:tc>
      </w:tr>
      <w:tr w:rsidR="00637B28" w:rsidRPr="00CA64F5" w14:paraId="6B343E81" w14:textId="77777777" w:rsidTr="000F22AE">
        <w:trPr>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14:paraId="53ADE14F" w14:textId="77777777" w:rsidR="00637B28" w:rsidRDefault="00637B28" w:rsidP="000F22AE">
            <w:r>
              <w:t>Navigation Paths</w:t>
            </w:r>
          </w:p>
          <w:p w14:paraId="0E1001FD" w14:textId="77777777" w:rsidR="00637B28" w:rsidRDefault="00637B28" w:rsidP="000F22AE">
            <w:pPr>
              <w:rPr>
                <w:b w:val="0"/>
              </w:rPr>
            </w:pPr>
            <w:r>
              <w:rPr>
                <w:b w:val="0"/>
              </w:rPr>
              <w:t xml:space="preserve">Show the final navigation path </w:t>
            </w:r>
            <w:r>
              <w:rPr>
                <w:i/>
              </w:rPr>
              <w:t>option</w:t>
            </w:r>
            <w:r>
              <w:rPr>
                <w:b w:val="0"/>
              </w:rPr>
              <w:t xml:space="preserve"> in bold+italics, for example;</w:t>
            </w:r>
          </w:p>
          <w:p w14:paraId="1DA3F0E7" w14:textId="77777777" w:rsidR="00637B28" w:rsidRDefault="00637B28" w:rsidP="000F22AE">
            <w:pPr>
              <w:ind w:left="720"/>
              <w:rPr>
                <w:b w:val="0"/>
              </w:rPr>
            </w:pPr>
            <w:r w:rsidRPr="00F86C57">
              <w:rPr>
                <w:b w:val="0"/>
              </w:rPr>
              <w:t xml:space="preserve">Core|Personnel &gt; Reference &gt; Reference A – C &gt; </w:t>
            </w:r>
            <w:r w:rsidRPr="006F4561">
              <w:rPr>
                <w:i/>
                <w:color w:val="C45911" w:themeColor="accent2" w:themeShade="BF"/>
              </w:rPr>
              <w:t>Accident Codes</w:t>
            </w:r>
          </w:p>
          <w:p w14:paraId="355D872A" w14:textId="77777777" w:rsidR="00637B28" w:rsidRDefault="00637B28" w:rsidP="000F22AE">
            <w:pPr>
              <w:ind w:left="720"/>
              <w:rPr>
                <w:b w:val="0"/>
              </w:rPr>
            </w:pPr>
            <w:r>
              <w:rPr>
                <w:b w:val="0"/>
              </w:rPr>
              <w:t xml:space="preserve">Core|Pay &gt; Reference &gt; </w:t>
            </w:r>
            <w:r w:rsidRPr="006F4561">
              <w:rPr>
                <w:i/>
                <w:color w:val="C45911" w:themeColor="accent2" w:themeShade="BF"/>
              </w:rPr>
              <w:t>Pay Groups</w:t>
            </w:r>
          </w:p>
          <w:p w14:paraId="734F8FC1" w14:textId="77777777" w:rsidR="00637B28" w:rsidRDefault="00637B28" w:rsidP="000F22AE">
            <w:pPr>
              <w:rPr>
                <w:b w:val="0"/>
              </w:rPr>
            </w:pPr>
            <w:r>
              <w:rPr>
                <w:b w:val="0"/>
              </w:rPr>
              <w:t xml:space="preserve">Any further navigation beyond the navigation path can be added after an </w:t>
            </w:r>
            <w:r w:rsidRPr="00F86C57">
              <w:rPr>
                <w:b w:val="0"/>
              </w:rPr>
              <w:t>ellipsis</w:t>
            </w:r>
            <w:r>
              <w:rPr>
                <w:b w:val="0"/>
              </w:rPr>
              <w:t xml:space="preserve"> (…), for example;</w:t>
            </w:r>
          </w:p>
          <w:p w14:paraId="263B5CA5" w14:textId="77777777" w:rsidR="00637B28" w:rsidRPr="00F86C57" w:rsidRDefault="00637B28" w:rsidP="000F22AE">
            <w:pPr>
              <w:ind w:left="720"/>
              <w:rPr>
                <w:b w:val="0"/>
              </w:rPr>
            </w:pPr>
            <w:r>
              <w:rPr>
                <w:b w:val="0"/>
              </w:rPr>
              <w:lastRenderedPageBreak/>
              <w:t xml:space="preserve">Event Management &gt; </w:t>
            </w:r>
            <w:r w:rsidRPr="00F86C57">
              <w:rPr>
                <w:i/>
              </w:rPr>
              <w:t>Event Configuration</w:t>
            </w:r>
            <w:r>
              <w:rPr>
                <w:b w:val="0"/>
              </w:rPr>
              <w:t xml:space="preserve"> </w:t>
            </w:r>
            <w:r w:rsidRPr="006F4561">
              <w:rPr>
                <w:b w:val="0"/>
                <w:color w:val="C45911" w:themeColor="accent2" w:themeShade="BF"/>
              </w:rPr>
              <w:t>… HR Events &gt; Change of Address</w:t>
            </w:r>
          </w:p>
          <w:p w14:paraId="74B552BE" w14:textId="4AD1306F" w:rsidR="00637B28" w:rsidRPr="00FD1F91" w:rsidRDefault="00637B28" w:rsidP="000F22AE">
            <w:r>
              <w:t>Other Standard Terminology</w:t>
            </w:r>
          </w:p>
        </w:tc>
      </w:tr>
      <w:tr w:rsidR="00637B28" w:rsidRPr="00CA64F5" w14:paraId="3E711860" w14:textId="77777777" w:rsidTr="000F22AE">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14:paraId="4E4EC1E4" w14:textId="77777777" w:rsidR="00637B28" w:rsidRDefault="00637B28" w:rsidP="000F22AE"/>
        </w:tc>
      </w:tr>
    </w:tbl>
    <w:p w14:paraId="13C0FED5" w14:textId="77777777" w:rsidR="00637B28" w:rsidRDefault="00637B28" w:rsidP="00637B28">
      <w:pPr>
        <w:spacing w:after="0" w:line="240" w:lineRule="auto"/>
      </w:pPr>
    </w:p>
    <w:tbl>
      <w:tblPr>
        <w:tblStyle w:val="LightList-Accent5"/>
        <w:tblW w:w="0" w:type="auto"/>
        <w:tblLook w:val="04A0" w:firstRow="1" w:lastRow="0" w:firstColumn="1" w:lastColumn="0" w:noHBand="0" w:noVBand="1"/>
      </w:tblPr>
      <w:tblGrid>
        <w:gridCol w:w="9006"/>
      </w:tblGrid>
      <w:tr w:rsidR="00637B28" w:rsidRPr="00CA64F5" w14:paraId="7C34468B" w14:textId="77777777" w:rsidTr="00FD1F9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1BAAA2CD" w14:textId="77777777" w:rsidR="00637B28" w:rsidRPr="00CA64F5" w:rsidRDefault="00637B28" w:rsidP="000F22AE">
            <w:pPr>
              <w:pStyle w:val="TabHeader1"/>
            </w:pPr>
            <w:bookmarkStart w:id="5" w:name="_Toc99718465"/>
            <w:r w:rsidRPr="00CA64F5">
              <w:t>Testing</w:t>
            </w:r>
            <w:bookmarkEnd w:id="5"/>
            <w:r w:rsidRPr="00CA64F5">
              <w:t xml:space="preserve"> </w:t>
            </w:r>
          </w:p>
        </w:tc>
      </w:tr>
      <w:tr w:rsidR="00637B28" w:rsidRPr="00CA64F5" w14:paraId="54042EF1" w14:textId="77777777" w:rsidTr="00FD1F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7C834BE9" w14:textId="77777777" w:rsidR="00637B28" w:rsidRPr="00CA64F5" w:rsidRDefault="00637B28" w:rsidP="000F22AE">
            <w:pPr>
              <w:rPr>
                <w:b w:val="0"/>
              </w:rPr>
            </w:pPr>
            <w:r w:rsidRPr="00CA64F5">
              <w:rPr>
                <w:rFonts w:ascii="Arial Narrow" w:hAnsi="Arial Narrow"/>
                <w:b w:val="0"/>
                <w:i/>
              </w:rPr>
              <w:t xml:space="preserve">Who would normally be responsible for testing? Are there standard </w:t>
            </w:r>
            <w:r>
              <w:rPr>
                <w:rFonts w:ascii="Arial Narrow" w:hAnsi="Arial Narrow"/>
                <w:b w:val="0"/>
                <w:i/>
              </w:rPr>
              <w:t>items</w:t>
            </w:r>
            <w:r w:rsidRPr="00CA64F5">
              <w:rPr>
                <w:rFonts w:ascii="Arial Narrow" w:hAnsi="Arial Narrow"/>
                <w:b w:val="0"/>
                <w:i/>
              </w:rPr>
              <w:t xml:space="preserve"> to test?</w:t>
            </w:r>
          </w:p>
        </w:tc>
      </w:tr>
      <w:tr w:rsidR="00637B28" w:rsidRPr="00CA64F5" w14:paraId="335A4C85" w14:textId="77777777" w:rsidTr="00FD1F91">
        <w:tc>
          <w:tcPr>
            <w:cnfStyle w:val="001000000000" w:firstRow="0" w:lastRow="0" w:firstColumn="1" w:lastColumn="0" w:oddVBand="0" w:evenVBand="0" w:oddHBand="0" w:evenHBand="0" w:firstRowFirstColumn="0" w:firstRowLastColumn="0" w:lastRowFirstColumn="0" w:lastRowLastColumn="0"/>
            <w:tcW w:w="9006" w:type="dxa"/>
          </w:tcPr>
          <w:p w14:paraId="3F89B2C9" w14:textId="77777777" w:rsidR="00443F25" w:rsidRDefault="00443F25" w:rsidP="000F22AE">
            <w:pPr>
              <w:rPr>
                <w:b w:val="0"/>
              </w:rPr>
            </w:pPr>
            <w:r>
              <w:rPr>
                <w:b w:val="0"/>
              </w:rPr>
              <w:t xml:space="preserve">The Functional Analyst team will usually be responsible for testing any changes.  </w:t>
            </w:r>
          </w:p>
          <w:p w14:paraId="209C9DB1" w14:textId="77777777" w:rsidR="00637B28" w:rsidRPr="00CA64F5" w:rsidRDefault="00443F25" w:rsidP="000F22AE">
            <w:pPr>
              <w:rPr>
                <w:b w:val="0"/>
              </w:rPr>
            </w:pPr>
            <w:r>
              <w:rPr>
                <w:b w:val="0"/>
              </w:rPr>
              <w:t>The changes should be made in a suitable test environment and may need to be tested for different user access roles depending upon the nature of the change.  For example changes made to items accessed by departmental users should be tested using the relevant menu profile(s) assigned to those users</w:t>
            </w:r>
          </w:p>
        </w:tc>
      </w:tr>
    </w:tbl>
    <w:p w14:paraId="2A364D27" w14:textId="77777777" w:rsidR="00637B28" w:rsidRPr="00CA64F5" w:rsidRDefault="00637B28" w:rsidP="00637B28">
      <w:pPr>
        <w:spacing w:after="0" w:line="240" w:lineRule="auto"/>
      </w:pPr>
    </w:p>
    <w:tbl>
      <w:tblPr>
        <w:tblStyle w:val="LightList-Accent2"/>
        <w:tblW w:w="0" w:type="auto"/>
        <w:tblLook w:val="04A0" w:firstRow="1" w:lastRow="0" w:firstColumn="1" w:lastColumn="0" w:noHBand="0" w:noVBand="1"/>
      </w:tblPr>
      <w:tblGrid>
        <w:gridCol w:w="9006"/>
      </w:tblGrid>
      <w:tr w:rsidR="00637B28" w:rsidRPr="00CA64F5" w14:paraId="65E1BBD8" w14:textId="77777777" w:rsidTr="005A2F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003AABE9" w14:textId="77777777" w:rsidR="00637B28" w:rsidRPr="00CA64F5" w:rsidRDefault="00637B28" w:rsidP="000F22AE">
            <w:pPr>
              <w:pStyle w:val="TabHeader1"/>
            </w:pPr>
            <w:bookmarkStart w:id="6" w:name="_Toc99718466"/>
            <w:r w:rsidRPr="00CA64F5">
              <w:t>Communications</w:t>
            </w:r>
            <w:bookmarkEnd w:id="6"/>
          </w:p>
        </w:tc>
      </w:tr>
      <w:tr w:rsidR="00637B28" w:rsidRPr="00CA64F5" w14:paraId="5F25F375" w14:textId="77777777" w:rsidTr="005A2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1FF04223" w14:textId="77777777" w:rsidR="00637B28" w:rsidRPr="00CA64F5" w:rsidRDefault="00637B28" w:rsidP="000F22AE">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637B28" w:rsidRPr="00CA64F5" w14:paraId="49E3747F" w14:textId="77777777" w:rsidTr="005A2F9A">
        <w:tc>
          <w:tcPr>
            <w:cnfStyle w:val="001000000000" w:firstRow="0" w:lastRow="0" w:firstColumn="1" w:lastColumn="0" w:oddVBand="0" w:evenVBand="0" w:oddHBand="0" w:evenHBand="0" w:firstRowFirstColumn="0" w:firstRowLastColumn="0" w:lastRowFirstColumn="0" w:lastRowLastColumn="0"/>
            <w:tcW w:w="9242" w:type="dxa"/>
          </w:tcPr>
          <w:p w14:paraId="4DF9B8ED" w14:textId="77777777" w:rsidR="00443F25" w:rsidRPr="00CA64F5" w:rsidRDefault="00443F25" w:rsidP="00443F25">
            <w:pPr>
              <w:rPr>
                <w:b w:val="0"/>
              </w:rPr>
            </w:pPr>
            <w:r>
              <w:rPr>
                <w:b w:val="0"/>
              </w:rPr>
              <w:t>Departmental users should be informed about changes via the HRIS bulletin, ideally before the changes are made.</w:t>
            </w:r>
          </w:p>
          <w:p w14:paraId="00384BBF" w14:textId="77777777" w:rsidR="00637B28" w:rsidRDefault="00443F25" w:rsidP="00443F25">
            <w:pPr>
              <w:rPr>
                <w:b w:val="0"/>
              </w:rPr>
            </w:pPr>
            <w:r>
              <w:rPr>
                <w:b w:val="0"/>
              </w:rPr>
              <w:t>HR</w:t>
            </w:r>
            <w:r w:rsidR="00843D00">
              <w:rPr>
                <w:b w:val="0"/>
              </w:rPr>
              <w:t xml:space="preserve"> Systems support s</w:t>
            </w:r>
            <w:r>
              <w:rPr>
                <w:b w:val="0"/>
              </w:rPr>
              <w:t>hould be informed when the changes are made.</w:t>
            </w:r>
          </w:p>
          <w:p w14:paraId="0ABE843B" w14:textId="77777777" w:rsidR="00443F25" w:rsidRPr="00CA64F5" w:rsidRDefault="00843D00" w:rsidP="00443F25">
            <w:pPr>
              <w:rPr>
                <w:b w:val="0"/>
              </w:rPr>
            </w:pPr>
            <w:r>
              <w:rPr>
                <w:b w:val="0"/>
              </w:rPr>
              <w:t>Business Change and Training will need to be informed before the change is made as guidance and web pages may need to be updated and we may wish to send communications to employees if the change directly affects them.</w:t>
            </w:r>
          </w:p>
        </w:tc>
      </w:tr>
    </w:tbl>
    <w:p w14:paraId="35F902AC" w14:textId="77777777" w:rsidR="00637B28" w:rsidRPr="00CA64F5" w:rsidRDefault="00637B28" w:rsidP="00637B28">
      <w:pPr>
        <w:spacing w:after="0" w:line="240" w:lineRule="auto"/>
      </w:pPr>
    </w:p>
    <w:tbl>
      <w:tblPr>
        <w:tblStyle w:val="LightList-Accent2"/>
        <w:tblW w:w="0" w:type="auto"/>
        <w:tblLook w:val="04A0" w:firstRow="1" w:lastRow="0" w:firstColumn="1" w:lastColumn="0" w:noHBand="0" w:noVBand="1"/>
      </w:tblPr>
      <w:tblGrid>
        <w:gridCol w:w="9006"/>
      </w:tblGrid>
      <w:tr w:rsidR="00637B28" w:rsidRPr="00CA64F5" w14:paraId="6565BBC9" w14:textId="77777777" w:rsidTr="005A2F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2CE8432C" w14:textId="77777777" w:rsidR="00637B28" w:rsidRPr="00CA64F5" w:rsidRDefault="00637B28" w:rsidP="000F22AE">
            <w:pPr>
              <w:pStyle w:val="TabHeader1"/>
            </w:pPr>
            <w:bookmarkStart w:id="7" w:name="_Toc99718467"/>
            <w:r w:rsidRPr="00CA64F5">
              <w:t>Downstream Systems &amp; Processes</w:t>
            </w:r>
            <w:bookmarkEnd w:id="7"/>
          </w:p>
        </w:tc>
      </w:tr>
      <w:tr w:rsidR="00637B28" w:rsidRPr="00CA64F5" w14:paraId="18940892" w14:textId="77777777" w:rsidTr="005A2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0AE1EED5" w14:textId="77777777" w:rsidR="00637B28" w:rsidRPr="00CA64F5" w:rsidRDefault="00637B28" w:rsidP="000F22AE">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637B28" w:rsidRPr="00CA64F5" w14:paraId="478DB364" w14:textId="77777777" w:rsidTr="005A2F9A">
        <w:tc>
          <w:tcPr>
            <w:cnfStyle w:val="001000000000" w:firstRow="0" w:lastRow="0" w:firstColumn="1" w:lastColumn="0" w:oddVBand="0" w:evenVBand="0" w:oddHBand="0" w:evenHBand="0" w:firstRowFirstColumn="0" w:firstRowLastColumn="0" w:lastRowFirstColumn="0" w:lastRowLastColumn="0"/>
            <w:tcW w:w="9242" w:type="dxa"/>
          </w:tcPr>
          <w:p w14:paraId="02197C72" w14:textId="77777777" w:rsidR="003E66BA" w:rsidRDefault="003E66BA" w:rsidP="000F22AE">
            <w:pPr>
              <w:rPr>
                <w:b w:val="0"/>
              </w:rPr>
            </w:pPr>
          </w:p>
          <w:p w14:paraId="26C7C5C2" w14:textId="77777777" w:rsidR="00637B28" w:rsidRDefault="003E66BA" w:rsidP="000F22AE">
            <w:pPr>
              <w:rPr>
                <w:b w:val="0"/>
              </w:rPr>
            </w:pPr>
            <w:r w:rsidRPr="003E66BA">
              <w:rPr>
                <w:b w:val="0"/>
                <w:u w:val="single"/>
              </w:rPr>
              <w:t>Payroll</w:t>
            </w:r>
            <w:r>
              <w:rPr>
                <w:b w:val="0"/>
              </w:rPr>
              <w:t xml:space="preserve"> may be affected by changes to Timesheets.  Any changes should be discussed with the Payroll Manager in advance.</w:t>
            </w:r>
          </w:p>
          <w:p w14:paraId="58FA5AA0" w14:textId="77777777" w:rsidR="00637B28" w:rsidRPr="00CA64F5" w:rsidRDefault="003E66BA" w:rsidP="000F22AE">
            <w:pPr>
              <w:rPr>
                <w:b w:val="0"/>
              </w:rPr>
            </w:pPr>
            <w:r>
              <w:rPr>
                <w:b w:val="0"/>
              </w:rPr>
              <w:t>ESS and MSS – certain changes will affect these areas</w:t>
            </w:r>
          </w:p>
          <w:p w14:paraId="177390FB" w14:textId="77777777" w:rsidR="00637B28" w:rsidRPr="00CA64F5" w:rsidRDefault="00637B28" w:rsidP="000F22AE">
            <w:pPr>
              <w:rPr>
                <w:b w:val="0"/>
              </w:rPr>
            </w:pPr>
          </w:p>
        </w:tc>
      </w:tr>
    </w:tbl>
    <w:p w14:paraId="2227E4BD" w14:textId="77777777" w:rsidR="00637B28" w:rsidRPr="00CA64F5" w:rsidRDefault="00637B28" w:rsidP="00637B28">
      <w:pPr>
        <w:spacing w:after="0" w:line="240" w:lineRule="auto"/>
      </w:pPr>
    </w:p>
    <w:tbl>
      <w:tblPr>
        <w:tblStyle w:val="LightList-Accent2"/>
        <w:tblW w:w="0" w:type="auto"/>
        <w:tblLook w:val="04A0" w:firstRow="1" w:lastRow="0" w:firstColumn="1" w:lastColumn="0" w:noHBand="0" w:noVBand="1"/>
      </w:tblPr>
      <w:tblGrid>
        <w:gridCol w:w="9006"/>
      </w:tblGrid>
      <w:tr w:rsidR="00637B28" w:rsidRPr="00CA64F5" w14:paraId="7146B997" w14:textId="77777777" w:rsidTr="00A80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14:paraId="6F7EDF3A" w14:textId="77777777" w:rsidR="00637B28" w:rsidRPr="00CA64F5" w:rsidRDefault="00637B28" w:rsidP="000F22AE">
            <w:pPr>
              <w:pStyle w:val="TabHeader1"/>
            </w:pPr>
            <w:bookmarkStart w:id="8" w:name="_Toc99718468"/>
            <w:r w:rsidRPr="00CA64F5">
              <w:t>Affected Reports</w:t>
            </w:r>
            <w:bookmarkEnd w:id="8"/>
          </w:p>
        </w:tc>
      </w:tr>
      <w:tr w:rsidR="00637B28" w:rsidRPr="00CA64F5" w14:paraId="6D36E3E3" w14:textId="77777777" w:rsidTr="00A80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14:paraId="414ACA12" w14:textId="77777777" w:rsidR="00637B28" w:rsidRPr="00CA64F5" w:rsidRDefault="00637B28" w:rsidP="000F22AE">
            <w:pPr>
              <w:rPr>
                <w:b w:val="0"/>
              </w:rPr>
            </w:pPr>
            <w:r w:rsidRPr="00CA64F5">
              <w:rPr>
                <w:rFonts w:ascii="Arial Narrow" w:hAnsi="Arial Narrow"/>
                <w:b w:val="0"/>
                <w:i/>
              </w:rPr>
              <w:lastRenderedPageBreak/>
              <w:t>Are there any standard reports which may need to be updated following this change?</w:t>
            </w:r>
          </w:p>
        </w:tc>
      </w:tr>
      <w:tr w:rsidR="00637B28" w:rsidRPr="00CA64F5" w14:paraId="54265433" w14:textId="77777777" w:rsidTr="00A804E4">
        <w:tc>
          <w:tcPr>
            <w:cnfStyle w:val="001000000000" w:firstRow="0" w:lastRow="0" w:firstColumn="1" w:lastColumn="0" w:oddVBand="0" w:evenVBand="0" w:oddHBand="0" w:evenHBand="0" w:firstRowFirstColumn="0" w:firstRowLastColumn="0" w:lastRowFirstColumn="0" w:lastRowLastColumn="0"/>
            <w:tcW w:w="9006" w:type="dxa"/>
          </w:tcPr>
          <w:p w14:paraId="1AB88EED" w14:textId="36E701E8" w:rsidR="00637B28" w:rsidRPr="00CA64F5" w:rsidRDefault="003E66BA" w:rsidP="000F22AE">
            <w:pPr>
              <w:rPr>
                <w:b w:val="0"/>
              </w:rPr>
            </w:pPr>
            <w:r>
              <w:rPr>
                <w:b w:val="0"/>
              </w:rPr>
              <w:t>Check whether any of the following reports are affected by the change:</w:t>
            </w:r>
          </w:p>
          <w:p w14:paraId="7CB4A204" w14:textId="77777777" w:rsidR="00637B28" w:rsidRDefault="000F22AE" w:rsidP="000F22AE">
            <w:pPr>
              <w:spacing w:after="0"/>
              <w:rPr>
                <w:b w:val="0"/>
              </w:rPr>
            </w:pPr>
            <w:r>
              <w:rPr>
                <w:b w:val="0"/>
              </w:rPr>
              <w:t>TIMDEP01 – Timesheet approvals</w:t>
            </w:r>
          </w:p>
          <w:p w14:paraId="02F2E84C" w14:textId="77777777" w:rsidR="000F22AE" w:rsidRDefault="000F22AE" w:rsidP="000F22AE">
            <w:pPr>
              <w:spacing w:after="0"/>
              <w:rPr>
                <w:b w:val="0"/>
              </w:rPr>
            </w:pPr>
            <w:r>
              <w:rPr>
                <w:b w:val="0"/>
              </w:rPr>
              <w:t>TIMDEP02 – Annual Leave</w:t>
            </w:r>
          </w:p>
          <w:p w14:paraId="07546547" w14:textId="77777777" w:rsidR="000F22AE" w:rsidRDefault="000F22AE" w:rsidP="000F22AE">
            <w:pPr>
              <w:spacing w:after="0"/>
              <w:rPr>
                <w:b w:val="0"/>
              </w:rPr>
            </w:pPr>
            <w:r>
              <w:rPr>
                <w:b w:val="0"/>
              </w:rPr>
              <w:t>TIMDEP03 – Sickness absence</w:t>
            </w:r>
          </w:p>
          <w:p w14:paraId="354FDEE2" w14:textId="01327237" w:rsidR="000F22AE" w:rsidRPr="00CA64F5" w:rsidRDefault="000F22AE" w:rsidP="000F22AE">
            <w:pPr>
              <w:spacing w:after="0"/>
              <w:rPr>
                <w:b w:val="0"/>
              </w:rPr>
            </w:pPr>
          </w:p>
        </w:tc>
      </w:tr>
    </w:tbl>
    <w:p w14:paraId="12FE4F87" w14:textId="77777777" w:rsidR="00A804E4" w:rsidRDefault="00A804E4"/>
    <w:tbl>
      <w:tblPr>
        <w:tblStyle w:val="LightList-Accent6"/>
        <w:tblW w:w="0" w:type="auto"/>
        <w:tblLook w:val="04A0" w:firstRow="1" w:lastRow="0" w:firstColumn="1" w:lastColumn="0" w:noHBand="0" w:noVBand="1"/>
      </w:tblPr>
      <w:tblGrid>
        <w:gridCol w:w="9006"/>
      </w:tblGrid>
      <w:tr w:rsidR="00637B28" w:rsidRPr="00CA64F5" w14:paraId="01339EF4" w14:textId="77777777" w:rsidTr="001C0FC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075C7650" w14:textId="3F703DCD" w:rsidR="00637B28" w:rsidRPr="00CA64F5" w:rsidRDefault="00637B28" w:rsidP="000F22AE">
            <w:pPr>
              <w:pStyle w:val="TabHeader1"/>
            </w:pPr>
            <w:bookmarkStart w:id="9" w:name="_Toc99718469"/>
            <w:r w:rsidRPr="00CA64F5">
              <w:t>Additional Background Information</w:t>
            </w:r>
            <w:bookmarkEnd w:id="9"/>
          </w:p>
        </w:tc>
      </w:tr>
      <w:tr w:rsidR="00DD0DDF" w:rsidRPr="00DD0DDF" w14:paraId="32FA7DF7" w14:textId="77777777" w:rsidTr="001C0FC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shd w:val="clear" w:color="auto" w:fill="auto"/>
          </w:tcPr>
          <w:p w14:paraId="644B2C97" w14:textId="637C3DBC" w:rsidR="001C0FC5" w:rsidRPr="00DD0DDF" w:rsidRDefault="001C0FC5" w:rsidP="00DD0DDF">
            <w:pPr>
              <w:rPr>
                <w:b w:val="0"/>
                <w:i/>
                <w:color w:val="auto"/>
              </w:rPr>
            </w:pPr>
            <w:r w:rsidRPr="00DD0DDF">
              <w:rPr>
                <w:b w:val="0"/>
                <w:i/>
                <w:color w:val="auto"/>
              </w:rPr>
              <w:t>Any other relevant information, links to supporting documentation etc.</w:t>
            </w:r>
          </w:p>
        </w:tc>
      </w:tr>
      <w:tr w:rsidR="001C0FC5" w:rsidRPr="004E7AD6" w14:paraId="72E9581B" w14:textId="77777777" w:rsidTr="00A804E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auto"/>
          </w:tcPr>
          <w:p w14:paraId="5FEC1300" w14:textId="77777777" w:rsidR="00A804E4" w:rsidRPr="004E7AD6" w:rsidRDefault="00A804E4" w:rsidP="00A804E4">
            <w:pPr>
              <w:spacing w:after="0"/>
              <w:rPr>
                <w:rFonts w:cstheme="minorHAnsi"/>
                <w:b w:val="0"/>
              </w:rPr>
            </w:pPr>
            <w:r w:rsidRPr="004E7AD6">
              <w:rPr>
                <w:rFonts w:cstheme="minorHAnsi"/>
                <w:b w:val="0"/>
              </w:rPr>
              <w:t xml:space="preserve">A Holiday Scheme is a list of closure dates, such as public/bank holidays and departmental fixed closure days. These dates will be treated as non-working days for anyone linked to the Holiday Scheme (via their Balance). The system using employee work schedules to determine if the employee would normally work on the closure day and adjusts their entitlement accordingly.   </w:t>
            </w:r>
          </w:p>
          <w:p w14:paraId="7EA1DC7C" w14:textId="77777777" w:rsidR="00A804E4" w:rsidRPr="004E7AD6" w:rsidRDefault="00A804E4" w:rsidP="00A804E4">
            <w:pPr>
              <w:pStyle w:val="ListParagraph"/>
              <w:ind w:left="0" w:hanging="142"/>
              <w:rPr>
                <w:rFonts w:cstheme="minorHAnsi"/>
                <w:b w:val="0"/>
              </w:rPr>
            </w:pPr>
          </w:p>
          <w:p w14:paraId="22947A0F" w14:textId="77777777" w:rsidR="00A804E4" w:rsidRPr="004E7AD6" w:rsidRDefault="00A804E4" w:rsidP="00A804E4">
            <w:pPr>
              <w:pStyle w:val="ListParagraph"/>
              <w:ind w:left="0"/>
              <w:rPr>
                <w:rFonts w:cstheme="minorHAnsi"/>
                <w:b w:val="0"/>
              </w:rPr>
            </w:pPr>
            <w:r w:rsidRPr="004E7AD6">
              <w:rPr>
                <w:rFonts w:cstheme="minorHAnsi"/>
                <w:b w:val="0"/>
              </w:rPr>
              <w:t xml:space="preserve">A Holiday scheme can be linked to a Balance, but this is optional and Balances will function without a Holiday Scheme. Holiday Schemes school not be used with Accrual Balances. </w:t>
            </w:r>
          </w:p>
          <w:p w14:paraId="351B526A" w14:textId="77777777" w:rsidR="00A804E4" w:rsidRPr="004E7AD6" w:rsidRDefault="00A804E4" w:rsidP="00A804E4">
            <w:pPr>
              <w:pStyle w:val="ListParagraph"/>
              <w:ind w:left="0" w:hanging="142"/>
              <w:rPr>
                <w:rFonts w:cstheme="minorHAnsi"/>
                <w:b w:val="0"/>
              </w:rPr>
            </w:pPr>
          </w:p>
          <w:p w14:paraId="7435727D" w14:textId="77777777" w:rsidR="00A804E4" w:rsidRPr="004E7AD6" w:rsidRDefault="00A804E4" w:rsidP="00A804E4">
            <w:pPr>
              <w:pStyle w:val="ListParagraph"/>
              <w:ind w:left="0"/>
              <w:rPr>
                <w:rFonts w:cstheme="minorHAnsi"/>
                <w:b w:val="0"/>
              </w:rPr>
            </w:pPr>
            <w:r w:rsidRPr="004E7AD6">
              <w:rPr>
                <w:rFonts w:cstheme="minorHAnsi"/>
                <w:b w:val="0"/>
              </w:rPr>
              <w:t>A single Holiday Scheme can be linked to multiple Balances with:</w:t>
            </w:r>
          </w:p>
          <w:p w14:paraId="41761847" w14:textId="77777777" w:rsidR="00A804E4" w:rsidRPr="004E7AD6" w:rsidRDefault="00A804E4" w:rsidP="00A804E4">
            <w:pPr>
              <w:pStyle w:val="ListParagraph"/>
              <w:numPr>
                <w:ilvl w:val="0"/>
                <w:numId w:val="4"/>
              </w:numPr>
              <w:ind w:left="567" w:hanging="283"/>
              <w:rPr>
                <w:rFonts w:cstheme="minorHAnsi"/>
                <w:b w:val="0"/>
              </w:rPr>
            </w:pPr>
            <w:r w:rsidRPr="004E7AD6">
              <w:rPr>
                <w:rFonts w:cstheme="minorHAnsi"/>
                <w:b w:val="0"/>
              </w:rPr>
              <w:t xml:space="preserve">Different FTE Hours </w:t>
            </w:r>
          </w:p>
          <w:p w14:paraId="6A8E20CD" w14:textId="77777777" w:rsidR="00A804E4" w:rsidRPr="004E7AD6" w:rsidRDefault="00A804E4" w:rsidP="00A804E4">
            <w:pPr>
              <w:pStyle w:val="ListParagraph"/>
              <w:numPr>
                <w:ilvl w:val="0"/>
                <w:numId w:val="4"/>
              </w:numPr>
              <w:ind w:left="567" w:hanging="283"/>
              <w:rPr>
                <w:rFonts w:cstheme="minorHAnsi"/>
                <w:b w:val="0"/>
              </w:rPr>
            </w:pPr>
            <w:r w:rsidRPr="004E7AD6">
              <w:rPr>
                <w:rFonts w:cstheme="minorHAnsi"/>
                <w:b w:val="0"/>
              </w:rPr>
              <w:t>Different Long Service Schemes</w:t>
            </w:r>
          </w:p>
          <w:p w14:paraId="698D3D79" w14:textId="77777777" w:rsidR="00A804E4" w:rsidRPr="004E7AD6" w:rsidRDefault="00A804E4" w:rsidP="00A804E4">
            <w:pPr>
              <w:pStyle w:val="ListParagraph"/>
              <w:numPr>
                <w:ilvl w:val="0"/>
                <w:numId w:val="4"/>
              </w:numPr>
              <w:ind w:left="567" w:hanging="283"/>
              <w:rPr>
                <w:rFonts w:cstheme="minorHAnsi"/>
                <w:b w:val="0"/>
              </w:rPr>
            </w:pPr>
            <w:r w:rsidRPr="004E7AD6">
              <w:rPr>
                <w:rFonts w:cstheme="minorHAnsi"/>
                <w:b w:val="0"/>
              </w:rPr>
              <w:t>Different leave years</w:t>
            </w:r>
          </w:p>
          <w:p w14:paraId="6A7C4576" w14:textId="77777777" w:rsidR="00A804E4" w:rsidRPr="004E7AD6" w:rsidRDefault="00A804E4" w:rsidP="00A804E4">
            <w:pPr>
              <w:pStyle w:val="ListParagraph"/>
              <w:numPr>
                <w:ilvl w:val="0"/>
                <w:numId w:val="4"/>
              </w:numPr>
              <w:ind w:left="567" w:hanging="283"/>
              <w:rPr>
                <w:rFonts w:cstheme="minorHAnsi"/>
                <w:b w:val="0"/>
              </w:rPr>
            </w:pPr>
            <w:r w:rsidRPr="004E7AD6">
              <w:rPr>
                <w:rFonts w:cstheme="minorHAnsi"/>
                <w:b w:val="0"/>
              </w:rPr>
              <w:t>Different Base Entitlement</w:t>
            </w:r>
          </w:p>
          <w:p w14:paraId="3C81BF65" w14:textId="77777777" w:rsidR="00A804E4" w:rsidRPr="004E7AD6" w:rsidRDefault="00A804E4" w:rsidP="00A804E4">
            <w:pPr>
              <w:spacing w:after="0"/>
              <w:ind w:left="567" w:hanging="567"/>
              <w:rPr>
                <w:rFonts w:cstheme="minorHAnsi"/>
                <w:b w:val="0"/>
              </w:rPr>
            </w:pPr>
            <w:r w:rsidRPr="004E7AD6">
              <w:rPr>
                <w:rFonts w:cstheme="minorHAnsi"/>
                <w:b w:val="0"/>
              </w:rPr>
              <w:t>All Balances linked to a Holiday Scheme must share the same:</w:t>
            </w:r>
          </w:p>
          <w:p w14:paraId="58986560" w14:textId="77777777" w:rsidR="00A804E4" w:rsidRPr="004E7AD6" w:rsidRDefault="00A804E4" w:rsidP="00A804E4">
            <w:pPr>
              <w:pStyle w:val="ListParagraph"/>
              <w:numPr>
                <w:ilvl w:val="0"/>
                <w:numId w:val="3"/>
              </w:numPr>
              <w:ind w:left="567" w:hanging="283"/>
              <w:rPr>
                <w:rFonts w:cstheme="minorHAnsi"/>
                <w:b w:val="0"/>
              </w:rPr>
            </w:pPr>
            <w:r w:rsidRPr="004E7AD6">
              <w:rPr>
                <w:rFonts w:cstheme="minorHAnsi"/>
                <w:b w:val="0"/>
              </w:rPr>
              <w:t>Mandatory holiday dates (e.g. public holiday and fixed closure dates)</w:t>
            </w:r>
          </w:p>
          <w:p w14:paraId="7187698E" w14:textId="5B18AA31" w:rsidR="00A804E4" w:rsidRPr="004E7AD6" w:rsidRDefault="00A804E4" w:rsidP="004E7AD6">
            <w:pPr>
              <w:pStyle w:val="ListParagraph"/>
              <w:ind w:left="0"/>
              <w:rPr>
                <w:rFonts w:cstheme="minorHAnsi"/>
              </w:rPr>
            </w:pPr>
            <w:bookmarkStart w:id="10" w:name="_GoBack"/>
            <w:bookmarkEnd w:id="10"/>
          </w:p>
        </w:tc>
      </w:tr>
      <w:tr w:rsidR="00637B28" w:rsidRPr="004E7AD6" w14:paraId="497B863A" w14:textId="77777777" w:rsidTr="00E671A3">
        <w:tc>
          <w:tcPr>
            <w:cnfStyle w:val="001000000000" w:firstRow="0" w:lastRow="0" w:firstColumn="1" w:lastColumn="0" w:oddVBand="0" w:evenVBand="0" w:oddHBand="0" w:evenHBand="0" w:firstRowFirstColumn="0" w:firstRowLastColumn="0" w:lastRowFirstColumn="0" w:lastRowLastColumn="0"/>
            <w:tcW w:w="8957" w:type="dxa"/>
          </w:tcPr>
          <w:p w14:paraId="09E0EC49" w14:textId="51DDC772" w:rsidR="00A804E4" w:rsidRPr="004E7AD6" w:rsidRDefault="00A804E4" w:rsidP="00A804E4">
            <w:pPr>
              <w:rPr>
                <w:rFonts w:cstheme="minorHAnsi"/>
                <w:b w:val="0"/>
              </w:rPr>
            </w:pPr>
          </w:p>
          <w:p w14:paraId="14D565D8" w14:textId="77777777" w:rsidR="00A804E4" w:rsidRPr="004E7AD6" w:rsidRDefault="00A804E4" w:rsidP="00A804E4">
            <w:pPr>
              <w:rPr>
                <w:rFonts w:cstheme="minorHAnsi"/>
                <w:b w:val="0"/>
              </w:rPr>
            </w:pPr>
          </w:p>
          <w:p w14:paraId="59B0C138" w14:textId="77777777" w:rsidR="00A804E4" w:rsidRPr="004E7AD6" w:rsidRDefault="00A804E4" w:rsidP="00A804E4">
            <w:pPr>
              <w:rPr>
                <w:rFonts w:cstheme="minorHAnsi"/>
                <w:b w:val="0"/>
              </w:rPr>
            </w:pPr>
          </w:p>
          <w:p w14:paraId="7629C632" w14:textId="2498ADE1" w:rsidR="001D2F16" w:rsidRPr="004E7AD6" w:rsidRDefault="001D2F16" w:rsidP="00C27549">
            <w:pPr>
              <w:spacing w:after="0"/>
              <w:rPr>
                <w:rFonts w:cstheme="minorHAnsi"/>
                <w:b w:val="0"/>
              </w:rPr>
            </w:pPr>
          </w:p>
          <w:p w14:paraId="637595AA" w14:textId="77777777" w:rsidR="001D2F16" w:rsidRPr="004E7AD6" w:rsidRDefault="001D2F16" w:rsidP="00C27549">
            <w:pPr>
              <w:spacing w:after="0"/>
              <w:rPr>
                <w:rFonts w:cstheme="minorHAnsi"/>
                <w:b w:val="0"/>
              </w:rPr>
            </w:pPr>
          </w:p>
          <w:p w14:paraId="7E84D8BB" w14:textId="0083CB3E" w:rsidR="00A804E4" w:rsidRPr="004E7AD6" w:rsidRDefault="00A804E4" w:rsidP="00E73BE4">
            <w:pPr>
              <w:spacing w:after="0"/>
              <w:rPr>
                <w:rFonts w:cstheme="minorHAnsi"/>
                <w:b w:val="0"/>
              </w:rPr>
            </w:pPr>
          </w:p>
        </w:tc>
      </w:tr>
    </w:tbl>
    <w:p w14:paraId="22D9487F" w14:textId="6593351B" w:rsidR="00637B28" w:rsidRPr="00CA64F5" w:rsidRDefault="00637B28" w:rsidP="00637B28">
      <w:pPr>
        <w:spacing w:after="0" w:line="240" w:lineRule="auto"/>
      </w:pPr>
    </w:p>
    <w:p w14:paraId="04BEF96C" w14:textId="77777777" w:rsidR="00CB37D3" w:rsidRDefault="00CB37D3"/>
    <w:sectPr w:rsidR="00CB37D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F70F13" w14:textId="77777777" w:rsidR="00A804E4" w:rsidRDefault="00A804E4" w:rsidP="00A804E4">
      <w:pPr>
        <w:spacing w:after="0" w:line="240" w:lineRule="auto"/>
      </w:pPr>
      <w:r>
        <w:separator/>
      </w:r>
    </w:p>
  </w:endnote>
  <w:endnote w:type="continuationSeparator" w:id="0">
    <w:p w14:paraId="3C2BCDCE" w14:textId="77777777" w:rsidR="00A804E4" w:rsidRDefault="00A804E4" w:rsidP="00A80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9006A3" w14:textId="77777777" w:rsidR="00A804E4" w:rsidRDefault="00A804E4" w:rsidP="00A804E4">
      <w:pPr>
        <w:spacing w:after="0" w:line="240" w:lineRule="auto"/>
      </w:pPr>
      <w:r>
        <w:separator/>
      </w:r>
    </w:p>
  </w:footnote>
  <w:footnote w:type="continuationSeparator" w:id="0">
    <w:p w14:paraId="54190A91" w14:textId="77777777" w:rsidR="00A804E4" w:rsidRDefault="00A804E4" w:rsidP="00A804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E30F7"/>
    <w:multiLevelType w:val="hybridMultilevel"/>
    <w:tmpl w:val="7BEA3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EBF20C4"/>
    <w:multiLevelType w:val="hybridMultilevel"/>
    <w:tmpl w:val="84ECDEB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A982B46"/>
    <w:multiLevelType w:val="hybridMultilevel"/>
    <w:tmpl w:val="F6246D6A"/>
    <w:lvl w:ilvl="0" w:tplc="F044F616">
      <w:start w:val="1"/>
      <w:numFmt w:val="bullet"/>
      <w:lvlText w:val="-"/>
      <w:lvlJc w:val="left"/>
      <w:pPr>
        <w:ind w:left="1080" w:hanging="360"/>
      </w:pPr>
      <w:rPr>
        <w:rFonts w:ascii="Calibri" w:eastAsiaTheme="minorEastAsia" w:hAnsi="Calibri" w:cs="Calibr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495B6C46"/>
    <w:multiLevelType w:val="hybridMultilevel"/>
    <w:tmpl w:val="EC760524"/>
    <w:lvl w:ilvl="0" w:tplc="F044F616">
      <w:start w:val="1"/>
      <w:numFmt w:val="bullet"/>
      <w:lvlText w:val="-"/>
      <w:lvlJc w:val="left"/>
      <w:pPr>
        <w:ind w:left="1440" w:hanging="360"/>
      </w:pPr>
      <w:rPr>
        <w:rFonts w:ascii="Calibri" w:eastAsiaTheme="minorEastAsia"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5EA06377"/>
    <w:multiLevelType w:val="hybridMultilevel"/>
    <w:tmpl w:val="2878E3D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7"/>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8BB"/>
    <w:rsid w:val="000F22AE"/>
    <w:rsid w:val="001C0FC5"/>
    <w:rsid w:val="001D2F16"/>
    <w:rsid w:val="0039613E"/>
    <w:rsid w:val="003E66BA"/>
    <w:rsid w:val="00443F25"/>
    <w:rsid w:val="004745D2"/>
    <w:rsid w:val="004A6E85"/>
    <w:rsid w:val="004D64E8"/>
    <w:rsid w:val="004E7AD6"/>
    <w:rsid w:val="005A2F9A"/>
    <w:rsid w:val="005A4264"/>
    <w:rsid w:val="005E4634"/>
    <w:rsid w:val="00637B28"/>
    <w:rsid w:val="006638BB"/>
    <w:rsid w:val="006E0D38"/>
    <w:rsid w:val="0078175F"/>
    <w:rsid w:val="00843D00"/>
    <w:rsid w:val="008A6E9A"/>
    <w:rsid w:val="00941048"/>
    <w:rsid w:val="00A804E4"/>
    <w:rsid w:val="00B0187B"/>
    <w:rsid w:val="00B64763"/>
    <w:rsid w:val="00B86ED8"/>
    <w:rsid w:val="00BD51E8"/>
    <w:rsid w:val="00C27549"/>
    <w:rsid w:val="00C644AB"/>
    <w:rsid w:val="00CB37D3"/>
    <w:rsid w:val="00D30247"/>
    <w:rsid w:val="00DD0DDF"/>
    <w:rsid w:val="00DE026E"/>
    <w:rsid w:val="00DF78AE"/>
    <w:rsid w:val="00E671A3"/>
    <w:rsid w:val="00E73BE4"/>
    <w:rsid w:val="00EA2BB1"/>
    <w:rsid w:val="00FD1F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2C8BC"/>
  <w15:chartTrackingRefBased/>
  <w15:docId w15:val="{488B64A4-7C40-405A-B634-B4757BA6B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7B28"/>
    <w:pPr>
      <w:spacing w:after="200" w:line="276" w:lineRule="auto"/>
    </w:pPr>
  </w:style>
  <w:style w:type="paragraph" w:styleId="Heading2">
    <w:name w:val="heading 2"/>
    <w:basedOn w:val="Normal"/>
    <w:next w:val="Normal"/>
    <w:link w:val="Heading2Char"/>
    <w:uiPriority w:val="9"/>
    <w:unhideWhenUsed/>
    <w:qFormat/>
    <w:rsid w:val="006E0D38"/>
    <w:pPr>
      <w:keepNext/>
      <w:keepLines/>
      <w:spacing w:before="40" w:after="0" w:line="259"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0187B"/>
    <w:pPr>
      <w:keepNext/>
      <w:keepLines/>
      <w:spacing w:before="40" w:after="0" w:line="259" w:lineRule="auto"/>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E463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List-Accent3">
    <w:name w:val="Light List Accent 3"/>
    <w:basedOn w:val="TableNormal"/>
    <w:uiPriority w:val="61"/>
    <w:rsid w:val="00637B28"/>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637B28"/>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4">
    <w:name w:val="Light List Accent 4"/>
    <w:basedOn w:val="TableNormal"/>
    <w:uiPriority w:val="61"/>
    <w:rsid w:val="00637B28"/>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6">
    <w:name w:val="Light List Accent 6"/>
    <w:basedOn w:val="TableNormal"/>
    <w:uiPriority w:val="61"/>
    <w:rsid w:val="00637B28"/>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TabHeader1">
    <w:name w:val="TabHeader1"/>
    <w:link w:val="TabHeader1Char"/>
    <w:autoRedefine/>
    <w:qFormat/>
    <w:rsid w:val="00637B28"/>
    <w:pPr>
      <w:spacing w:after="0" w:line="240" w:lineRule="auto"/>
    </w:pPr>
    <w:rPr>
      <w:rFonts w:ascii="Calibri Light" w:hAnsi="Calibri Light"/>
      <w:b/>
      <w:color w:val="FFFFFF" w:themeColor="background1"/>
      <w:sz w:val="32"/>
      <w:szCs w:val="32"/>
    </w:rPr>
  </w:style>
  <w:style w:type="character" w:customStyle="1" w:styleId="TabHeader1Char">
    <w:name w:val="TabHeader1 Char"/>
    <w:basedOn w:val="DefaultParagraphFont"/>
    <w:link w:val="TabHeader1"/>
    <w:rsid w:val="00637B28"/>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637B28"/>
    <w:pPr>
      <w:tabs>
        <w:tab w:val="right" w:leader="dot" w:pos="9016"/>
      </w:tabs>
      <w:spacing w:after="100" w:line="240" w:lineRule="auto"/>
    </w:pPr>
    <w:rPr>
      <w:rFonts w:ascii="Calibri Light" w:hAnsi="Calibri Light"/>
      <w:bCs/>
      <w:sz w:val="16"/>
      <w:szCs w:val="16"/>
    </w:rPr>
  </w:style>
  <w:style w:type="character" w:styleId="Hyperlink">
    <w:name w:val="Hyperlink"/>
    <w:basedOn w:val="DefaultParagraphFont"/>
    <w:uiPriority w:val="99"/>
    <w:unhideWhenUsed/>
    <w:rsid w:val="00637B28"/>
    <w:rPr>
      <w:color w:val="0563C1" w:themeColor="hyperlink"/>
      <w:u w:val="single"/>
    </w:rPr>
  </w:style>
  <w:style w:type="table" w:styleId="MediumGrid2-Accent1">
    <w:name w:val="Medium Grid 2 Accent 1"/>
    <w:basedOn w:val="TableNormal"/>
    <w:uiPriority w:val="68"/>
    <w:rsid w:val="00637B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LightList-Accent2">
    <w:name w:val="Light List Accent 2"/>
    <w:basedOn w:val="TableNormal"/>
    <w:uiPriority w:val="61"/>
    <w:rsid w:val="00637B28"/>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character" w:customStyle="1" w:styleId="Heading2Char">
    <w:name w:val="Heading 2 Char"/>
    <w:basedOn w:val="DefaultParagraphFont"/>
    <w:link w:val="Heading2"/>
    <w:uiPriority w:val="9"/>
    <w:rsid w:val="006E0D38"/>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3E66BA"/>
    <w:rPr>
      <w:sz w:val="16"/>
      <w:szCs w:val="16"/>
    </w:rPr>
  </w:style>
  <w:style w:type="paragraph" w:styleId="CommentText">
    <w:name w:val="annotation text"/>
    <w:basedOn w:val="Normal"/>
    <w:link w:val="CommentTextChar"/>
    <w:uiPriority w:val="99"/>
    <w:semiHidden/>
    <w:unhideWhenUsed/>
    <w:rsid w:val="003E66BA"/>
    <w:pPr>
      <w:spacing w:line="240" w:lineRule="auto"/>
    </w:pPr>
    <w:rPr>
      <w:sz w:val="20"/>
      <w:szCs w:val="20"/>
    </w:rPr>
  </w:style>
  <w:style w:type="character" w:customStyle="1" w:styleId="CommentTextChar">
    <w:name w:val="Comment Text Char"/>
    <w:basedOn w:val="DefaultParagraphFont"/>
    <w:link w:val="CommentText"/>
    <w:uiPriority w:val="99"/>
    <w:semiHidden/>
    <w:rsid w:val="003E66BA"/>
    <w:rPr>
      <w:sz w:val="20"/>
      <w:szCs w:val="20"/>
    </w:rPr>
  </w:style>
  <w:style w:type="paragraph" w:styleId="CommentSubject">
    <w:name w:val="annotation subject"/>
    <w:basedOn w:val="CommentText"/>
    <w:next w:val="CommentText"/>
    <w:link w:val="CommentSubjectChar"/>
    <w:uiPriority w:val="99"/>
    <w:semiHidden/>
    <w:unhideWhenUsed/>
    <w:rsid w:val="003E66BA"/>
    <w:rPr>
      <w:b/>
      <w:bCs/>
    </w:rPr>
  </w:style>
  <w:style w:type="character" w:customStyle="1" w:styleId="CommentSubjectChar">
    <w:name w:val="Comment Subject Char"/>
    <w:basedOn w:val="CommentTextChar"/>
    <w:link w:val="CommentSubject"/>
    <w:uiPriority w:val="99"/>
    <w:semiHidden/>
    <w:rsid w:val="003E66BA"/>
    <w:rPr>
      <w:b/>
      <w:bCs/>
      <w:sz w:val="20"/>
      <w:szCs w:val="20"/>
    </w:rPr>
  </w:style>
  <w:style w:type="paragraph" w:styleId="BalloonText">
    <w:name w:val="Balloon Text"/>
    <w:basedOn w:val="Normal"/>
    <w:link w:val="BalloonTextChar"/>
    <w:uiPriority w:val="99"/>
    <w:semiHidden/>
    <w:unhideWhenUsed/>
    <w:rsid w:val="003E66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66BA"/>
    <w:rPr>
      <w:rFonts w:ascii="Segoe UI" w:hAnsi="Segoe UI" w:cs="Segoe UI"/>
      <w:sz w:val="18"/>
      <w:szCs w:val="18"/>
    </w:rPr>
  </w:style>
  <w:style w:type="character" w:styleId="FollowedHyperlink">
    <w:name w:val="FollowedHyperlink"/>
    <w:basedOn w:val="DefaultParagraphFont"/>
    <w:uiPriority w:val="99"/>
    <w:semiHidden/>
    <w:unhideWhenUsed/>
    <w:rsid w:val="00DD0DDF"/>
    <w:rPr>
      <w:color w:val="954F72" w:themeColor="followedHyperlink"/>
      <w:u w:val="single"/>
    </w:rPr>
  </w:style>
  <w:style w:type="character" w:customStyle="1" w:styleId="Heading4Char">
    <w:name w:val="Heading 4 Char"/>
    <w:basedOn w:val="DefaultParagraphFont"/>
    <w:link w:val="Heading4"/>
    <w:uiPriority w:val="9"/>
    <w:semiHidden/>
    <w:rsid w:val="005E4634"/>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5E4634"/>
    <w:pPr>
      <w:spacing w:after="160" w:line="259" w:lineRule="auto"/>
      <w:ind w:left="720"/>
      <w:contextualSpacing/>
    </w:pPr>
  </w:style>
  <w:style w:type="character" w:customStyle="1" w:styleId="Heading3Char">
    <w:name w:val="Heading 3 Char"/>
    <w:basedOn w:val="DefaultParagraphFont"/>
    <w:link w:val="Heading3"/>
    <w:uiPriority w:val="9"/>
    <w:rsid w:val="00B0187B"/>
    <w:rPr>
      <w:rFonts w:asciiTheme="majorHAnsi" w:eastAsiaTheme="majorEastAsia" w:hAnsiTheme="majorHAnsi" w:cstheme="majorBidi"/>
      <w:color w:val="1F4D78" w:themeColor="accent1" w:themeShade="7F"/>
      <w:sz w:val="24"/>
      <w:szCs w:val="24"/>
    </w:rPr>
  </w:style>
  <w:style w:type="paragraph" w:styleId="FootnoteText">
    <w:name w:val="footnote text"/>
    <w:basedOn w:val="Normal"/>
    <w:link w:val="FootnoteTextChar"/>
    <w:uiPriority w:val="99"/>
    <w:semiHidden/>
    <w:unhideWhenUsed/>
    <w:rsid w:val="00A804E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804E4"/>
    <w:rPr>
      <w:sz w:val="20"/>
      <w:szCs w:val="20"/>
    </w:rPr>
  </w:style>
  <w:style w:type="character" w:styleId="FootnoteReference">
    <w:name w:val="footnote reference"/>
    <w:basedOn w:val="DefaultParagraphFont"/>
    <w:uiPriority w:val="99"/>
    <w:semiHidden/>
    <w:unhideWhenUsed/>
    <w:rsid w:val="00A804E4"/>
    <w:rPr>
      <w:vertAlign w:val="superscript"/>
    </w:rPr>
  </w:style>
  <w:style w:type="table" w:styleId="TableGrid">
    <w:name w:val="Table Grid"/>
    <w:basedOn w:val="TableNormal"/>
    <w:uiPriority w:val="59"/>
    <w:rsid w:val="00C275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customXml" Target="../customXml/item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P:\PROJECTS\HRIS%20Programme\12.%20Support\Change%20Control\Change%20Management%20Knowledge%20Documents\0_Knowledge%20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40AD457D-517B-435B-85C6-87B5E3B52EBB}"/>
</file>

<file path=customXml/itemProps2.xml><?xml version="1.0" encoding="utf-8"?>
<ds:datastoreItem xmlns:ds="http://schemas.openxmlformats.org/officeDocument/2006/customXml" ds:itemID="{D3D53C0A-C0D4-4625-8FEA-DC4A8741F38F}"/>
</file>

<file path=customXml/itemProps3.xml><?xml version="1.0" encoding="utf-8"?>
<ds:datastoreItem xmlns:ds="http://schemas.openxmlformats.org/officeDocument/2006/customXml" ds:itemID="{88AEE145-D5C7-4F42-B600-E9DFA5242120}"/>
</file>

<file path=docProps/app.xml><?xml version="1.0" encoding="utf-8"?>
<Properties xmlns="http://schemas.openxmlformats.org/officeDocument/2006/extended-properties" xmlns:vt="http://schemas.openxmlformats.org/officeDocument/2006/docPropsVTypes">
  <Template>0_Knowledge Article Template</Template>
  <TotalTime>13</TotalTime>
  <Pages>5</Pages>
  <Words>903</Words>
  <Characters>5150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Child</dc:creator>
  <cp:keywords/>
  <dc:description/>
  <cp:lastModifiedBy>Helen Child</cp:lastModifiedBy>
  <cp:revision>6</cp:revision>
  <dcterms:created xsi:type="dcterms:W3CDTF">2022-04-21T15:27:00Z</dcterms:created>
  <dcterms:modified xsi:type="dcterms:W3CDTF">2022-04-22T12:48:00Z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