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0C12E" w14:textId="77777777" w:rsidR="009419D2" w:rsidRDefault="009419D2"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242"/>
      </w:tblGrid>
      <w:tr w:rsidR="00637B28" w:rsidRPr="009773F4" w14:paraId="3CCBA398"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4EF563A" w14:textId="77777777" w:rsidR="00637B28" w:rsidRPr="009773F4" w:rsidRDefault="00637B28" w:rsidP="000F22AE">
            <w:pPr>
              <w:rPr>
                <w:rFonts w:ascii="Calibri Light" w:hAnsi="Calibri Light"/>
                <w:sz w:val="28"/>
                <w:szCs w:val="28"/>
              </w:rPr>
            </w:pPr>
            <w:r w:rsidRPr="009773F4">
              <w:rPr>
                <w:rFonts w:ascii="Calibri Light" w:hAnsi="Calibri Light"/>
                <w:sz w:val="28"/>
                <w:szCs w:val="28"/>
              </w:rPr>
              <w:t>Contents</w:t>
            </w:r>
          </w:p>
        </w:tc>
      </w:tr>
      <w:tr w:rsidR="00637B28" w:rsidRPr="00164A47" w14:paraId="3078DB69"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1D0E419" w14:textId="32FA49E7" w:rsidR="008A6E9A" w:rsidRDefault="00637B28">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99718460" w:history="1">
              <w:r w:rsidR="008A6E9A" w:rsidRPr="00B06A84">
                <w:rPr>
                  <w:rStyle w:val="Hyperlink"/>
                  <w:noProof/>
                </w:rPr>
                <w:t>Document Version Control</w:t>
              </w:r>
              <w:r w:rsidR="008A6E9A">
                <w:rPr>
                  <w:noProof/>
                  <w:webHidden/>
                </w:rPr>
                <w:tab/>
              </w:r>
              <w:r w:rsidR="008A6E9A">
                <w:rPr>
                  <w:noProof/>
                  <w:webHidden/>
                </w:rPr>
                <w:fldChar w:fldCharType="begin"/>
              </w:r>
              <w:r w:rsidR="008A6E9A">
                <w:rPr>
                  <w:noProof/>
                  <w:webHidden/>
                </w:rPr>
                <w:instrText xml:space="preserve"> PAGEREF _Toc99718460 \h </w:instrText>
              </w:r>
              <w:r w:rsidR="008A6E9A">
                <w:rPr>
                  <w:noProof/>
                  <w:webHidden/>
                </w:rPr>
              </w:r>
              <w:r w:rsidR="008A6E9A">
                <w:rPr>
                  <w:noProof/>
                  <w:webHidden/>
                </w:rPr>
                <w:fldChar w:fldCharType="separate"/>
              </w:r>
              <w:r w:rsidR="008A6E9A">
                <w:rPr>
                  <w:noProof/>
                  <w:webHidden/>
                </w:rPr>
                <w:t>1</w:t>
              </w:r>
              <w:r w:rsidR="008A6E9A">
                <w:rPr>
                  <w:noProof/>
                  <w:webHidden/>
                </w:rPr>
                <w:fldChar w:fldCharType="end"/>
              </w:r>
            </w:hyperlink>
          </w:p>
          <w:p w14:paraId="45CB3998" w14:textId="28A9D7FB" w:rsidR="008A6E9A" w:rsidRDefault="00F11988">
            <w:pPr>
              <w:pStyle w:val="TOC1"/>
              <w:rPr>
                <w:rFonts w:asciiTheme="minorHAnsi" w:eastAsiaTheme="minorEastAsia" w:hAnsiTheme="minorHAnsi"/>
                <w:bCs/>
                <w:noProof/>
                <w:sz w:val="22"/>
                <w:szCs w:val="22"/>
                <w:lang w:eastAsia="en-GB"/>
              </w:rPr>
            </w:pPr>
            <w:hyperlink w:anchor="_Toc99718461" w:history="1">
              <w:r w:rsidR="008A6E9A" w:rsidRPr="00B06A84">
                <w:rPr>
                  <w:rStyle w:val="Hyperlink"/>
                  <w:noProof/>
                </w:rPr>
                <w:t>Approved process for raising</w:t>
              </w:r>
              <w:r w:rsidR="008A6E9A">
                <w:rPr>
                  <w:noProof/>
                  <w:webHidden/>
                </w:rPr>
                <w:tab/>
              </w:r>
              <w:r w:rsidR="008A6E9A">
                <w:rPr>
                  <w:noProof/>
                  <w:webHidden/>
                </w:rPr>
                <w:fldChar w:fldCharType="begin"/>
              </w:r>
              <w:r w:rsidR="008A6E9A">
                <w:rPr>
                  <w:noProof/>
                  <w:webHidden/>
                </w:rPr>
                <w:instrText xml:space="preserve"> PAGEREF _Toc99718461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06D6400" w14:textId="28ACA650" w:rsidR="008A6E9A" w:rsidRDefault="00F11988">
            <w:pPr>
              <w:pStyle w:val="TOC1"/>
              <w:rPr>
                <w:rFonts w:asciiTheme="minorHAnsi" w:eastAsiaTheme="minorEastAsia" w:hAnsiTheme="minorHAnsi"/>
                <w:bCs/>
                <w:noProof/>
                <w:sz w:val="22"/>
                <w:szCs w:val="22"/>
                <w:lang w:eastAsia="en-GB"/>
              </w:rPr>
            </w:pPr>
            <w:hyperlink w:anchor="_Toc99718462" w:history="1">
              <w:r w:rsidR="008A6E9A" w:rsidRPr="00B06A84">
                <w:rPr>
                  <w:rStyle w:val="Hyperlink"/>
                  <w:noProof/>
                </w:rPr>
                <w:t>Consultation &amp; Approval</w:t>
              </w:r>
              <w:r w:rsidR="008A6E9A">
                <w:rPr>
                  <w:noProof/>
                  <w:webHidden/>
                </w:rPr>
                <w:tab/>
              </w:r>
              <w:r w:rsidR="008A6E9A">
                <w:rPr>
                  <w:noProof/>
                  <w:webHidden/>
                </w:rPr>
                <w:fldChar w:fldCharType="begin"/>
              </w:r>
              <w:r w:rsidR="008A6E9A">
                <w:rPr>
                  <w:noProof/>
                  <w:webHidden/>
                </w:rPr>
                <w:instrText xml:space="preserve"> PAGEREF _Toc99718462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1FA20E12" w14:textId="227D65A1" w:rsidR="008A6E9A" w:rsidRDefault="00F11988">
            <w:pPr>
              <w:pStyle w:val="TOC1"/>
              <w:rPr>
                <w:rFonts w:asciiTheme="minorHAnsi" w:eastAsiaTheme="minorEastAsia" w:hAnsiTheme="minorHAnsi"/>
                <w:bCs/>
                <w:noProof/>
                <w:sz w:val="22"/>
                <w:szCs w:val="22"/>
                <w:lang w:eastAsia="en-GB"/>
              </w:rPr>
            </w:pPr>
            <w:hyperlink w:anchor="_Toc99718463" w:history="1">
              <w:r w:rsidR="008A6E9A" w:rsidRPr="00B06A84">
                <w:rPr>
                  <w:rStyle w:val="Hyperlink"/>
                  <w:noProof/>
                </w:rPr>
                <w:t>Change Management</w:t>
              </w:r>
              <w:r w:rsidR="008A6E9A">
                <w:rPr>
                  <w:noProof/>
                  <w:webHidden/>
                </w:rPr>
                <w:tab/>
              </w:r>
              <w:r w:rsidR="00944D49">
                <w:rPr>
                  <w:noProof/>
                  <w:webHidden/>
                </w:rPr>
                <w:t>3</w:t>
              </w:r>
            </w:hyperlink>
          </w:p>
          <w:p w14:paraId="2702999D" w14:textId="6FC16613" w:rsidR="008A6E9A" w:rsidRDefault="00F11988">
            <w:pPr>
              <w:pStyle w:val="TOC1"/>
              <w:rPr>
                <w:rFonts w:asciiTheme="minorHAnsi" w:eastAsiaTheme="minorEastAsia" w:hAnsiTheme="minorHAnsi"/>
                <w:bCs/>
                <w:noProof/>
                <w:sz w:val="22"/>
                <w:szCs w:val="22"/>
                <w:lang w:eastAsia="en-GB"/>
              </w:rPr>
            </w:pPr>
            <w:hyperlink w:anchor="_Toc99718464" w:history="1">
              <w:r w:rsidR="008A6E9A" w:rsidRPr="00B06A84">
                <w:rPr>
                  <w:rStyle w:val="Hyperlink"/>
                  <w:noProof/>
                </w:rPr>
                <w:t>How to</w:t>
              </w:r>
              <w:r w:rsidR="008A6E9A">
                <w:rPr>
                  <w:noProof/>
                  <w:webHidden/>
                </w:rPr>
                <w:tab/>
              </w:r>
              <w:r w:rsidR="008A6E9A">
                <w:rPr>
                  <w:noProof/>
                  <w:webHidden/>
                </w:rPr>
                <w:fldChar w:fldCharType="begin"/>
              </w:r>
              <w:r w:rsidR="008A6E9A">
                <w:rPr>
                  <w:noProof/>
                  <w:webHidden/>
                </w:rPr>
                <w:instrText xml:space="preserve"> PAGEREF _Toc99718464 \h </w:instrText>
              </w:r>
              <w:r w:rsidR="008A6E9A">
                <w:rPr>
                  <w:noProof/>
                  <w:webHidden/>
                </w:rPr>
              </w:r>
              <w:r w:rsidR="008A6E9A">
                <w:rPr>
                  <w:noProof/>
                  <w:webHidden/>
                </w:rPr>
                <w:fldChar w:fldCharType="separate"/>
              </w:r>
              <w:r w:rsidR="008A6E9A">
                <w:rPr>
                  <w:noProof/>
                  <w:webHidden/>
                </w:rPr>
                <w:t>3</w:t>
              </w:r>
              <w:r w:rsidR="008A6E9A">
                <w:rPr>
                  <w:noProof/>
                  <w:webHidden/>
                </w:rPr>
                <w:fldChar w:fldCharType="end"/>
              </w:r>
            </w:hyperlink>
          </w:p>
          <w:p w14:paraId="29CBE40B" w14:textId="3F0BE527" w:rsidR="008A6E9A" w:rsidRDefault="00F11988">
            <w:pPr>
              <w:pStyle w:val="TOC1"/>
              <w:rPr>
                <w:rFonts w:asciiTheme="minorHAnsi" w:eastAsiaTheme="minorEastAsia" w:hAnsiTheme="minorHAnsi"/>
                <w:bCs/>
                <w:noProof/>
                <w:sz w:val="22"/>
                <w:szCs w:val="22"/>
                <w:lang w:eastAsia="en-GB"/>
              </w:rPr>
            </w:pPr>
            <w:hyperlink w:anchor="_Toc99718465" w:history="1">
              <w:r w:rsidR="008A6E9A" w:rsidRPr="00B06A84">
                <w:rPr>
                  <w:rStyle w:val="Hyperlink"/>
                  <w:noProof/>
                </w:rPr>
                <w:t>Testing</w:t>
              </w:r>
              <w:r w:rsidR="008A6E9A">
                <w:rPr>
                  <w:noProof/>
                  <w:webHidden/>
                </w:rPr>
                <w:tab/>
              </w:r>
              <w:r w:rsidR="00944D49">
                <w:rPr>
                  <w:noProof/>
                  <w:webHidden/>
                </w:rPr>
                <w:t>6</w:t>
              </w:r>
            </w:hyperlink>
          </w:p>
          <w:p w14:paraId="0DF842D4" w14:textId="0DC7D964" w:rsidR="008A6E9A" w:rsidRDefault="00F11988">
            <w:pPr>
              <w:pStyle w:val="TOC1"/>
              <w:rPr>
                <w:rFonts w:asciiTheme="minorHAnsi" w:eastAsiaTheme="minorEastAsia" w:hAnsiTheme="minorHAnsi"/>
                <w:bCs/>
                <w:noProof/>
                <w:sz w:val="22"/>
                <w:szCs w:val="22"/>
                <w:lang w:eastAsia="en-GB"/>
              </w:rPr>
            </w:pPr>
            <w:hyperlink w:anchor="_Toc99718466" w:history="1">
              <w:r w:rsidR="008A6E9A" w:rsidRPr="00B06A84">
                <w:rPr>
                  <w:rStyle w:val="Hyperlink"/>
                  <w:noProof/>
                </w:rPr>
                <w:t>Communications</w:t>
              </w:r>
              <w:r w:rsidR="008A6E9A">
                <w:rPr>
                  <w:noProof/>
                  <w:webHidden/>
                </w:rPr>
                <w:tab/>
              </w:r>
              <w:r w:rsidR="00944D49">
                <w:rPr>
                  <w:noProof/>
                  <w:webHidden/>
                </w:rPr>
                <w:t>6</w:t>
              </w:r>
            </w:hyperlink>
          </w:p>
          <w:p w14:paraId="082887C6" w14:textId="6BF4AC0D" w:rsidR="008A6E9A" w:rsidRDefault="00F11988">
            <w:pPr>
              <w:pStyle w:val="TOC1"/>
              <w:rPr>
                <w:rFonts w:asciiTheme="minorHAnsi" w:eastAsiaTheme="minorEastAsia" w:hAnsiTheme="minorHAnsi"/>
                <w:bCs/>
                <w:noProof/>
                <w:sz w:val="22"/>
                <w:szCs w:val="22"/>
                <w:lang w:eastAsia="en-GB"/>
              </w:rPr>
            </w:pPr>
            <w:hyperlink w:anchor="_Toc99718467" w:history="1">
              <w:r w:rsidR="008A6E9A" w:rsidRPr="00B06A84">
                <w:rPr>
                  <w:rStyle w:val="Hyperlink"/>
                  <w:noProof/>
                </w:rPr>
                <w:t>Downstream Systems &amp; Processes</w:t>
              </w:r>
              <w:r w:rsidR="008A6E9A">
                <w:rPr>
                  <w:noProof/>
                  <w:webHidden/>
                </w:rPr>
                <w:tab/>
              </w:r>
              <w:r w:rsidR="00944D49">
                <w:rPr>
                  <w:noProof/>
                  <w:webHidden/>
                </w:rPr>
                <w:t>7</w:t>
              </w:r>
            </w:hyperlink>
          </w:p>
          <w:p w14:paraId="15ED78B8" w14:textId="0BE355B1" w:rsidR="008A6E9A" w:rsidRDefault="00F11988">
            <w:pPr>
              <w:pStyle w:val="TOC1"/>
              <w:rPr>
                <w:rFonts w:asciiTheme="minorHAnsi" w:eastAsiaTheme="minorEastAsia" w:hAnsiTheme="minorHAnsi"/>
                <w:bCs/>
                <w:noProof/>
                <w:sz w:val="22"/>
                <w:szCs w:val="22"/>
                <w:lang w:eastAsia="en-GB"/>
              </w:rPr>
            </w:pPr>
            <w:hyperlink w:anchor="_Toc99718468" w:history="1">
              <w:r w:rsidR="008A6E9A" w:rsidRPr="00B06A84">
                <w:rPr>
                  <w:rStyle w:val="Hyperlink"/>
                  <w:noProof/>
                </w:rPr>
                <w:t>Affected Reports</w:t>
              </w:r>
              <w:r w:rsidR="008A6E9A">
                <w:rPr>
                  <w:noProof/>
                  <w:webHidden/>
                </w:rPr>
                <w:tab/>
              </w:r>
              <w:r w:rsidR="00944D49">
                <w:rPr>
                  <w:noProof/>
                  <w:webHidden/>
                </w:rPr>
                <w:t>7</w:t>
              </w:r>
            </w:hyperlink>
          </w:p>
          <w:p w14:paraId="523CF0C0" w14:textId="514E27A7" w:rsidR="008A6E9A" w:rsidRDefault="00F11988">
            <w:pPr>
              <w:pStyle w:val="TOC1"/>
              <w:rPr>
                <w:rFonts w:asciiTheme="minorHAnsi" w:eastAsiaTheme="minorEastAsia" w:hAnsiTheme="minorHAnsi"/>
                <w:bCs/>
                <w:noProof/>
                <w:sz w:val="22"/>
                <w:szCs w:val="22"/>
                <w:lang w:eastAsia="en-GB"/>
              </w:rPr>
            </w:pPr>
            <w:hyperlink w:anchor="_Toc99718469" w:history="1">
              <w:r w:rsidR="008A6E9A" w:rsidRPr="00B06A84">
                <w:rPr>
                  <w:rStyle w:val="Hyperlink"/>
                  <w:noProof/>
                </w:rPr>
                <w:t>Additional Background Information</w:t>
              </w:r>
              <w:r w:rsidR="008A6E9A">
                <w:rPr>
                  <w:noProof/>
                  <w:webHidden/>
                </w:rPr>
                <w:tab/>
              </w:r>
              <w:r w:rsidR="00944D49">
                <w:rPr>
                  <w:noProof/>
                  <w:webHidden/>
                </w:rPr>
                <w:t>7</w:t>
              </w:r>
            </w:hyperlink>
          </w:p>
          <w:p w14:paraId="70B37ABF" w14:textId="621CB176" w:rsidR="00637B28" w:rsidRPr="00D0627D" w:rsidRDefault="00637B28" w:rsidP="000F22AE">
            <w:pPr>
              <w:rPr>
                <w:rFonts w:ascii="Calibri Light" w:hAnsi="Calibri Light"/>
                <w:b w:val="0"/>
              </w:rPr>
            </w:pPr>
            <w:r w:rsidRPr="00164A47">
              <w:rPr>
                <w:rFonts w:ascii="Calibri Light" w:hAnsi="Calibri Light"/>
              </w:rPr>
              <w:fldChar w:fldCharType="end"/>
            </w:r>
          </w:p>
        </w:tc>
      </w:tr>
      <w:tr w:rsidR="00637B28" w:rsidRPr="00164A47" w14:paraId="606827AA"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78625E2" w14:textId="77777777" w:rsidR="00637B28" w:rsidRPr="00164A47" w:rsidRDefault="00637B28" w:rsidP="000F22AE">
            <w:pPr>
              <w:pStyle w:val="TOC1"/>
              <w:rPr>
                <w:b w:val="0"/>
                <w:sz w:val="24"/>
                <w:szCs w:val="24"/>
              </w:rPr>
            </w:pPr>
          </w:p>
        </w:tc>
      </w:tr>
    </w:tbl>
    <w:tbl>
      <w:tblPr>
        <w:tblStyle w:val="LightList-Accent2"/>
        <w:tblW w:w="0" w:type="auto"/>
        <w:tblLook w:val="04A0" w:firstRow="1" w:lastRow="0" w:firstColumn="1" w:lastColumn="0" w:noHBand="0" w:noVBand="1"/>
      </w:tblPr>
      <w:tblGrid>
        <w:gridCol w:w="1242"/>
        <w:gridCol w:w="1134"/>
        <w:gridCol w:w="1560"/>
        <w:gridCol w:w="5306"/>
      </w:tblGrid>
      <w:tr w:rsidR="00637B28" w:rsidRPr="00077103" w14:paraId="5BF896F4"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6C6996D" w14:textId="77777777" w:rsidR="00637B28" w:rsidRPr="00077103" w:rsidRDefault="00637B28" w:rsidP="009D030B">
            <w:pPr>
              <w:pStyle w:val="Heading1"/>
            </w:pPr>
            <w:bookmarkStart w:id="0" w:name="_Toc99718460"/>
            <w:bookmarkStart w:id="1" w:name="_Toc111798755"/>
            <w:r>
              <w:t>Document Version Control</w:t>
            </w:r>
            <w:bookmarkEnd w:id="0"/>
            <w:bookmarkEnd w:id="1"/>
            <w:r w:rsidRPr="00077103">
              <w:t xml:space="preserve"> </w:t>
            </w:r>
          </w:p>
        </w:tc>
      </w:tr>
      <w:tr w:rsidR="00637B28" w:rsidRPr="00CA64F5" w14:paraId="7BC8652D"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AC3FCDC" w14:textId="77777777" w:rsidR="00637B28" w:rsidRPr="00CA64F5" w:rsidRDefault="00637B28" w:rsidP="000F22AE">
            <w:pPr>
              <w:rPr>
                <w:rFonts w:ascii="Arial Narrow" w:hAnsi="Arial Narrow"/>
                <w:b w:val="0"/>
                <w:i/>
              </w:rPr>
            </w:pPr>
            <w:r>
              <w:rPr>
                <w:rFonts w:ascii="Arial Narrow" w:hAnsi="Arial Narrow"/>
                <w:b w:val="0"/>
                <w:i/>
              </w:rPr>
              <w:t>Change History/Review Details</w:t>
            </w:r>
          </w:p>
        </w:tc>
      </w:tr>
      <w:tr w:rsidR="00637B28" w:rsidRPr="00CA64F5" w14:paraId="5B18268C"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1DE66B5" w14:textId="77777777" w:rsidR="00637B28" w:rsidRPr="0049146E" w:rsidRDefault="00637B28" w:rsidP="000F22AE">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C17153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7C964C5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14:paraId="2CFC0352"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14:paraId="6D386D34"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488BA6D2" w14:textId="1004D378" w:rsidR="00637B28" w:rsidRPr="0049146E" w:rsidRDefault="00753FD1" w:rsidP="000F22AE">
            <w:pPr>
              <w:rPr>
                <w:b w:val="0"/>
                <w:bCs w:val="0"/>
              </w:rPr>
            </w:pPr>
            <w:r>
              <w:rPr>
                <w:b w:val="0"/>
                <w:bCs w:val="0"/>
              </w:rPr>
              <w:t>Aug</w:t>
            </w:r>
            <w:r w:rsidR="006D6354">
              <w:rPr>
                <w:b w:val="0"/>
                <w:bCs w:val="0"/>
              </w:rPr>
              <w:t>22</w:t>
            </w:r>
          </w:p>
        </w:tc>
        <w:tc>
          <w:tcPr>
            <w:tcW w:w="1134" w:type="dxa"/>
            <w:tcBorders>
              <w:left w:val="single" w:sz="8" w:space="0" w:color="ED7D31" w:themeColor="accent2"/>
              <w:right w:val="single" w:sz="8" w:space="0" w:color="ED7D31" w:themeColor="accent2"/>
            </w:tcBorders>
          </w:tcPr>
          <w:p w14:paraId="308B9796" w14:textId="295FCA6C" w:rsidR="00637B28" w:rsidRPr="0049146E" w:rsidRDefault="00C644AB" w:rsidP="000F22AE">
            <w:pPr>
              <w:cnfStyle w:val="000000100000" w:firstRow="0" w:lastRow="0" w:firstColumn="0" w:lastColumn="0" w:oddVBand="0" w:evenVBand="0" w:oddHBand="1" w:evenHBand="0" w:firstRowFirstColumn="0" w:firstRowLastColumn="0" w:lastRowFirstColumn="0" w:lastRowLastColumn="0"/>
              <w:rPr>
                <w:bCs/>
              </w:rPr>
            </w:pPr>
            <w:r>
              <w:rPr>
                <w:bCs/>
              </w:rPr>
              <w:t>1.0</w:t>
            </w:r>
            <w:r w:rsidR="00A0744B">
              <w:rPr>
                <w:bCs/>
              </w:rPr>
              <w:t xml:space="preserve"> (draft)</w:t>
            </w:r>
          </w:p>
        </w:tc>
        <w:tc>
          <w:tcPr>
            <w:tcW w:w="1560" w:type="dxa"/>
            <w:tcBorders>
              <w:left w:val="single" w:sz="8" w:space="0" w:color="ED7D31" w:themeColor="accent2"/>
              <w:right w:val="single" w:sz="8" w:space="0" w:color="ED7D31" w:themeColor="accent2"/>
            </w:tcBorders>
          </w:tcPr>
          <w:p w14:paraId="76433266" w14:textId="4E5D5D58" w:rsidR="00637B28" w:rsidRPr="0049146E" w:rsidRDefault="00753FD1" w:rsidP="000F22AE">
            <w:pPr>
              <w:cnfStyle w:val="000000100000" w:firstRow="0" w:lastRow="0" w:firstColumn="0" w:lastColumn="0" w:oddVBand="0" w:evenVBand="0" w:oddHBand="1" w:evenHBand="0" w:firstRowFirstColumn="0" w:firstRowLastColumn="0" w:lastRowFirstColumn="0" w:lastRowLastColumn="0"/>
              <w:rPr>
                <w:bCs/>
              </w:rPr>
            </w:pPr>
            <w:r>
              <w:rPr>
                <w:bCs/>
              </w:rPr>
              <w:t>MJO’S</w:t>
            </w:r>
          </w:p>
        </w:tc>
        <w:tc>
          <w:tcPr>
            <w:tcW w:w="5306" w:type="dxa"/>
            <w:tcBorders>
              <w:left w:val="single" w:sz="8" w:space="0" w:color="ED7D31" w:themeColor="accent2"/>
            </w:tcBorders>
          </w:tcPr>
          <w:p w14:paraId="0AF17C41"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14:paraId="650FDF89"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8C24872"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40620E43"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0CC9F9CF"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14:paraId="3B812908"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pPr>
          </w:p>
        </w:tc>
      </w:tr>
      <w:tr w:rsidR="00637B28" w:rsidRPr="0049146E" w14:paraId="38678491"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CFF7D7C"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607DDB68"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57570B0F"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14:paraId="415015F7"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pPr>
          </w:p>
        </w:tc>
      </w:tr>
    </w:tbl>
    <w:p w14:paraId="76556E5D" w14:textId="77777777" w:rsidR="00637B28" w:rsidRDefault="00637B28" w:rsidP="00637B28">
      <w:pPr>
        <w:spacing w:after="0" w:line="240" w:lineRule="auto"/>
      </w:pPr>
    </w:p>
    <w:p w14:paraId="4677CEC2" w14:textId="77777777" w:rsidR="00637B28" w:rsidRDefault="00637B28" w:rsidP="00637B28"/>
    <w:p w14:paraId="7D43D4BF" w14:textId="77777777" w:rsidR="00637B28" w:rsidRDefault="00637B28" w:rsidP="00637B28"/>
    <w:p w14:paraId="2E458F49" w14:textId="77777777" w:rsidR="00637B28" w:rsidRPr="00CA64F5" w:rsidRDefault="00637B28" w:rsidP="00637B28">
      <w:r>
        <w:br w:type="page"/>
      </w:r>
    </w:p>
    <w:tbl>
      <w:tblPr>
        <w:tblStyle w:val="LightList-Accent3"/>
        <w:tblW w:w="0" w:type="auto"/>
        <w:tblLook w:val="04A0" w:firstRow="1" w:lastRow="0" w:firstColumn="1" w:lastColumn="0" w:noHBand="0" w:noVBand="1"/>
      </w:tblPr>
      <w:tblGrid>
        <w:gridCol w:w="9242"/>
      </w:tblGrid>
      <w:tr w:rsidR="00637B28" w:rsidRPr="00CA64F5" w14:paraId="58676110"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D96AC93" w14:textId="77777777" w:rsidR="00637B28" w:rsidRPr="00077103" w:rsidRDefault="00637B28" w:rsidP="009D030B">
            <w:pPr>
              <w:pStyle w:val="Heading1"/>
            </w:pPr>
            <w:bookmarkStart w:id="2" w:name="_Toc99718461"/>
            <w:bookmarkStart w:id="3" w:name="_Toc111798756"/>
            <w:r w:rsidRPr="009D030B">
              <w:rPr>
                <w:color w:val="FFFFFF" w:themeColor="background1"/>
              </w:rPr>
              <w:t>Approved process for raising</w:t>
            </w:r>
            <w:bookmarkEnd w:id="2"/>
            <w:bookmarkEnd w:id="3"/>
            <w:r w:rsidRPr="009D030B">
              <w:rPr>
                <w:color w:val="FFFFFF" w:themeColor="background1"/>
              </w:rPr>
              <w:t xml:space="preserve"> </w:t>
            </w:r>
          </w:p>
        </w:tc>
      </w:tr>
      <w:tr w:rsidR="00637B28" w:rsidRPr="00CA64F5" w14:paraId="4E1CA0FA"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1037E9A" w14:textId="77777777" w:rsidR="00637B28" w:rsidRPr="00CA64F5" w:rsidRDefault="00637B28" w:rsidP="000F22A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14:paraId="01506893"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51770D2" w14:textId="4E04DAEA" w:rsidR="001024E4" w:rsidRDefault="001024E4" w:rsidP="001024E4">
            <w:pPr>
              <w:rPr>
                <w:b w:val="0"/>
              </w:rPr>
            </w:pPr>
            <w:r w:rsidRPr="00443F25">
              <w:rPr>
                <w:b w:val="0"/>
              </w:rPr>
              <w:t xml:space="preserve">A request for change could come from any source and </w:t>
            </w:r>
            <w:r>
              <w:rPr>
                <w:b w:val="0"/>
              </w:rPr>
              <w:t>is</w:t>
            </w:r>
            <w:r w:rsidRPr="00443F25">
              <w:rPr>
                <w:b w:val="0"/>
              </w:rPr>
              <w:t xml:space="preserve"> most likely to be a business requirement due to changes in existing </w:t>
            </w:r>
            <w:r>
              <w:rPr>
                <w:b w:val="0"/>
              </w:rPr>
              <w:t xml:space="preserve">policy </w:t>
            </w:r>
            <w:r w:rsidRPr="00443F25">
              <w:rPr>
                <w:b w:val="0"/>
              </w:rPr>
              <w:t xml:space="preserve">or implementation of new processes.  </w:t>
            </w:r>
          </w:p>
          <w:p w14:paraId="0F4FE55C" w14:textId="25383113" w:rsidR="001024E4" w:rsidRPr="00443F25" w:rsidRDefault="00772BDD" w:rsidP="001024E4">
            <w:pPr>
              <w:rPr>
                <w:b w:val="0"/>
              </w:rPr>
            </w:pPr>
            <w:r>
              <w:rPr>
                <w:b w:val="0"/>
              </w:rPr>
              <w:t>Alternatively,</w:t>
            </w:r>
            <w:r w:rsidR="001024E4">
              <w:rPr>
                <w:b w:val="0"/>
              </w:rPr>
              <w:t xml:space="preserve"> it could be a fix or enhancement that has been provided by the supplier.</w:t>
            </w:r>
          </w:p>
          <w:p w14:paraId="071EAF53" w14:textId="77777777" w:rsidR="001024E4" w:rsidRPr="00443F25" w:rsidRDefault="001024E4" w:rsidP="001024E4">
            <w:pPr>
              <w:rPr>
                <w:b w:val="0"/>
              </w:rPr>
            </w:pPr>
            <w:r w:rsidRPr="00443F25">
              <w:rPr>
                <w:b w:val="0"/>
              </w:rPr>
              <w:t xml:space="preserve">Any changes to any area of the Portal must follow the Change Management process in force at the time of the change. </w:t>
            </w:r>
          </w:p>
          <w:p w14:paraId="4F3B15F0" w14:textId="77777777" w:rsidR="00637B28" w:rsidRDefault="001024E4" w:rsidP="001024E4">
            <w:pPr>
              <w:rPr>
                <w:b w:val="0"/>
              </w:rPr>
            </w:pPr>
            <w:r w:rsidRPr="00443F25">
              <w:rPr>
                <w:b w:val="0"/>
              </w:rPr>
              <w:t xml:space="preserve">Changes may need to be presented at HRSEG for agreement before being implemented and possibly shared with the </w:t>
            </w:r>
            <w:r>
              <w:rPr>
                <w:b w:val="0"/>
              </w:rPr>
              <w:t>CoreTime</w:t>
            </w:r>
            <w:r w:rsidRPr="00443F25">
              <w:rPr>
                <w:b w:val="0"/>
              </w:rPr>
              <w:t xml:space="preserve"> POG.</w:t>
            </w:r>
          </w:p>
          <w:p w14:paraId="10D8C240" w14:textId="77777777" w:rsidR="00BB14B3" w:rsidRDefault="00BB14B3" w:rsidP="001024E4">
            <w:pPr>
              <w:rPr>
                <w:b w:val="0"/>
              </w:rPr>
            </w:pPr>
            <w:r>
              <w:rPr>
                <w:b w:val="0"/>
              </w:rPr>
              <w:t xml:space="preserve">Any change to length of service will affect all employees with that length of service code assigned to their balance in Workforce (Time) Management.  You would therefore need to check that every employee with that length of service scheme associated to them is covered by this change.  If not, a new length of service scheme may be required.  </w:t>
            </w:r>
          </w:p>
          <w:p w14:paraId="0C2770B6" w14:textId="77777777" w:rsidR="00491FC5" w:rsidRDefault="00491FC5" w:rsidP="001024E4">
            <w:pPr>
              <w:rPr>
                <w:b w:val="0"/>
              </w:rPr>
            </w:pPr>
            <w:r>
              <w:rPr>
                <w:b w:val="0"/>
              </w:rPr>
              <w:t xml:space="preserve">A single Long Service Scheme can be linked to multiple Balances, which have differing holiday schemes, leave years and base entitlements.  </w:t>
            </w:r>
          </w:p>
          <w:p w14:paraId="2805CB2E" w14:textId="302025DB" w:rsidR="00491FC5" w:rsidRPr="00CA64F5" w:rsidRDefault="00491FC5" w:rsidP="001024E4">
            <w:pPr>
              <w:rPr>
                <w:b w:val="0"/>
              </w:rPr>
            </w:pPr>
            <w:r>
              <w:rPr>
                <w:b w:val="0"/>
              </w:rPr>
              <w:t xml:space="preserve">All Balances linked to a Long Service Scheme must share the same long service entitlement, associated rules and FTE hours.  </w:t>
            </w:r>
          </w:p>
        </w:tc>
      </w:tr>
    </w:tbl>
    <w:p w14:paraId="04C8801C" w14:textId="77777777"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242"/>
      </w:tblGrid>
      <w:tr w:rsidR="00637B28" w:rsidRPr="00CA64F5" w14:paraId="3A952A14"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AE76833" w14:textId="77777777" w:rsidR="00637B28" w:rsidRPr="00077103" w:rsidRDefault="00637B28" w:rsidP="009D030B">
            <w:pPr>
              <w:pStyle w:val="Heading1"/>
            </w:pPr>
            <w:bookmarkStart w:id="4" w:name="_Toc99718462"/>
            <w:bookmarkStart w:id="5" w:name="_Toc111798757"/>
            <w:r w:rsidRPr="009D030B">
              <w:rPr>
                <w:color w:val="FFFFFF" w:themeColor="background1"/>
              </w:rPr>
              <w:t>Consultation &amp; Approval</w:t>
            </w:r>
            <w:bookmarkEnd w:id="4"/>
            <w:bookmarkEnd w:id="5"/>
          </w:p>
        </w:tc>
      </w:tr>
      <w:tr w:rsidR="00637B28" w:rsidRPr="00CA64F5" w14:paraId="3C641C66"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77C08A3" w14:textId="77777777" w:rsidR="00637B28" w:rsidRPr="00CA64F5" w:rsidRDefault="00637B28" w:rsidP="000F22AE">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14:paraId="04351464"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0AC2D25" w14:textId="77777777" w:rsidR="00BE3F44" w:rsidRDefault="00BE3F44" w:rsidP="00BE3F44">
            <w:pPr>
              <w:rPr>
                <w:b w:val="0"/>
              </w:rPr>
            </w:pPr>
            <w:r w:rsidRPr="00443F25">
              <w:rPr>
                <w:b w:val="0"/>
              </w:rPr>
              <w:t xml:space="preserve">Changes may need to be presented at HRSEG for agreement before being </w:t>
            </w:r>
            <w:proofErr w:type="gramStart"/>
            <w:r w:rsidRPr="00443F25">
              <w:rPr>
                <w:b w:val="0"/>
              </w:rPr>
              <w:t>implemented</w:t>
            </w:r>
            <w:proofErr w:type="gramEnd"/>
            <w:r w:rsidRPr="00443F25">
              <w:rPr>
                <w:b w:val="0"/>
              </w:rPr>
              <w:t xml:space="preserve"> and possibly shared with the </w:t>
            </w:r>
            <w:r>
              <w:rPr>
                <w:b w:val="0"/>
              </w:rPr>
              <w:t>CoreTime</w:t>
            </w:r>
            <w:r w:rsidRPr="00443F25">
              <w:rPr>
                <w:b w:val="0"/>
              </w:rPr>
              <w:t xml:space="preserve"> POG.</w:t>
            </w:r>
          </w:p>
          <w:p w14:paraId="562FD617" w14:textId="4FB541EA" w:rsidR="00443F25" w:rsidRPr="00CA64F5" w:rsidRDefault="00443F25" w:rsidP="00443F25">
            <w:pPr>
              <w:rPr>
                <w:b w:val="0"/>
              </w:rPr>
            </w:pPr>
          </w:p>
        </w:tc>
      </w:tr>
    </w:tbl>
    <w:p w14:paraId="035BE040" w14:textId="77777777"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242"/>
      </w:tblGrid>
      <w:tr w:rsidR="00637B28" w:rsidRPr="00CA64F5" w14:paraId="5AEE1A27"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B6B942" w14:textId="77777777" w:rsidR="00637B28" w:rsidRPr="00077103" w:rsidRDefault="00637B28" w:rsidP="009D030B">
            <w:pPr>
              <w:pStyle w:val="Heading1"/>
            </w:pPr>
            <w:bookmarkStart w:id="6" w:name="_Toc99718463"/>
            <w:bookmarkStart w:id="7" w:name="_Toc111798758"/>
            <w:r w:rsidRPr="009D030B">
              <w:rPr>
                <w:color w:val="FFFFFF" w:themeColor="background1"/>
              </w:rPr>
              <w:t>Change Management</w:t>
            </w:r>
            <w:bookmarkEnd w:id="6"/>
            <w:bookmarkEnd w:id="7"/>
          </w:p>
        </w:tc>
      </w:tr>
      <w:tr w:rsidR="00637B28" w:rsidRPr="00CA64F5" w14:paraId="4C42A892"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6E29B3" w14:textId="77777777" w:rsidR="00637B28" w:rsidRPr="00CA64F5" w:rsidRDefault="00637B28" w:rsidP="000F22AE">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14:paraId="05154028"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1BABF660" w14:textId="77777777" w:rsidR="00637B28" w:rsidRDefault="00443F25" w:rsidP="000F22AE">
            <w:pPr>
              <w:rPr>
                <w:b w:val="0"/>
              </w:rPr>
            </w:pPr>
            <w:r>
              <w:rPr>
                <w:b w:val="0"/>
              </w:rPr>
              <w:t xml:space="preserve">The system changes must be approved by the System Owner (the Head HR Systems) or their nominated deputy, via the change request in </w:t>
            </w:r>
            <w:r w:rsidR="00722A90">
              <w:rPr>
                <w:b w:val="0"/>
              </w:rPr>
              <w:t>OSM</w:t>
            </w:r>
            <w:r>
              <w:rPr>
                <w:b w:val="0"/>
              </w:rPr>
              <w:t>, ideally before implementation</w:t>
            </w:r>
            <w:r w:rsidR="00A02BA4">
              <w:rPr>
                <w:b w:val="0"/>
              </w:rPr>
              <w:t>.</w:t>
            </w:r>
          </w:p>
          <w:p w14:paraId="3B494628" w14:textId="21D2CD30" w:rsidR="00A02BA4" w:rsidRPr="00CA64F5" w:rsidRDefault="00A02BA4" w:rsidP="00A02BA4">
            <w:pPr>
              <w:rPr>
                <w:b w:val="0"/>
              </w:rPr>
            </w:pPr>
            <w:r>
              <w:rPr>
                <w:b w:val="0"/>
              </w:rPr>
              <w:t xml:space="preserve">To date, there has only been the one change since the in system Length of Service schemes were introduced as part of the PeopleXD Workforce Management implementation.  Change 20013960 covered an amendment to bring the award forward to the year in which the threshold was reached.  </w:t>
            </w:r>
          </w:p>
        </w:tc>
      </w:tr>
    </w:tbl>
    <w:p w14:paraId="1B4AE6EC"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3485"/>
        <w:gridCol w:w="2838"/>
        <w:gridCol w:w="3130"/>
      </w:tblGrid>
      <w:tr w:rsidR="00637B28" w:rsidRPr="00CA64F5" w14:paraId="133D27A2"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120D2A0" w14:textId="77777777" w:rsidR="00637B28" w:rsidRPr="00CA64F5" w:rsidRDefault="00637B28" w:rsidP="009D030B">
            <w:pPr>
              <w:pStyle w:val="Heading1"/>
            </w:pPr>
            <w:bookmarkStart w:id="8" w:name="_Toc99718464"/>
            <w:bookmarkStart w:id="9" w:name="_Toc111798759"/>
            <w:r w:rsidRPr="009D030B">
              <w:rPr>
                <w:color w:val="FFFFFF" w:themeColor="background1"/>
              </w:rPr>
              <w:t>How to</w:t>
            </w:r>
            <w:bookmarkEnd w:id="8"/>
            <w:bookmarkEnd w:id="9"/>
          </w:p>
        </w:tc>
      </w:tr>
      <w:tr w:rsidR="00637B28" w:rsidRPr="00CA64F5" w14:paraId="4FB4CAB4"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2C262DB9" w14:textId="77777777" w:rsidR="00637B28" w:rsidRPr="00CA64F5" w:rsidRDefault="00637B28" w:rsidP="000F22AE">
            <w:pPr>
              <w:rPr>
                <w:b w:val="0"/>
              </w:rPr>
            </w:pPr>
            <w:r w:rsidRPr="00CA64F5">
              <w:rPr>
                <w:rFonts w:ascii="Arial Narrow" w:hAnsi="Arial Narrow"/>
                <w:b w:val="0"/>
                <w:i/>
              </w:rPr>
              <w:t>Technically how to process the change in the system</w:t>
            </w:r>
          </w:p>
        </w:tc>
      </w:tr>
      <w:tr w:rsidR="00637B28" w:rsidRPr="00CA64F5" w14:paraId="25B4ACF4"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5D13394" w14:textId="5732DE4A" w:rsidR="00637B28" w:rsidRPr="00096F68" w:rsidRDefault="004F267A" w:rsidP="009419D2">
            <w:pPr>
              <w:pStyle w:val="Heading3"/>
            </w:pPr>
            <w:bookmarkStart w:id="10" w:name="_Toc111798760"/>
            <w:r w:rsidRPr="009419D2">
              <w:rPr>
                <w:color w:val="FFFFFF" w:themeColor="background1"/>
              </w:rPr>
              <w:t>Adding a new Length of Service scheme</w:t>
            </w:r>
            <w:bookmarkEnd w:id="10"/>
          </w:p>
        </w:tc>
      </w:tr>
      <w:tr w:rsidR="00637B28" w:rsidRPr="00CA64F5" w14:paraId="1E977AE7"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731F8909" w14:textId="77777777" w:rsidR="000E3ECA" w:rsidRDefault="000E3ECA" w:rsidP="006D6354">
            <w:pPr>
              <w:spacing w:after="0"/>
              <w:rPr>
                <w:rFonts w:cstheme="minorHAnsi"/>
                <w:b w:val="0"/>
              </w:rPr>
            </w:pPr>
            <w:r w:rsidRPr="000E3ECA">
              <w:rPr>
                <w:rFonts w:cstheme="minorHAnsi"/>
                <w:b w:val="0"/>
              </w:rPr>
              <w:t xml:space="preserve">This process is still maintained </w:t>
            </w:r>
            <w:r>
              <w:rPr>
                <w:rFonts w:cstheme="minorHAnsi"/>
                <w:b w:val="0"/>
              </w:rPr>
              <w:t xml:space="preserve">within the Back Office area of PeopleXD.  Navigate to </w:t>
            </w:r>
            <w:r w:rsidRPr="000E3ECA">
              <w:rPr>
                <w:rFonts w:cstheme="minorHAnsi"/>
                <w:b w:val="0"/>
              </w:rPr>
              <w:t xml:space="preserve">CoreTime &gt; System Params &gt; Balances &gt; Length of Service Increments.  </w:t>
            </w:r>
          </w:p>
          <w:p w14:paraId="746FCE52" w14:textId="77777777" w:rsidR="000E3ECA" w:rsidRDefault="000E3ECA" w:rsidP="006D6354">
            <w:pPr>
              <w:spacing w:after="0"/>
              <w:rPr>
                <w:rFonts w:cstheme="minorHAnsi"/>
                <w:b w:val="0"/>
              </w:rPr>
            </w:pPr>
          </w:p>
          <w:p w14:paraId="2109CEC8" w14:textId="5A724E19" w:rsidR="000E3ECA" w:rsidRDefault="000E3ECA" w:rsidP="006D6354">
            <w:pPr>
              <w:spacing w:after="0"/>
              <w:rPr>
                <w:rFonts w:cstheme="minorHAnsi"/>
                <w:b w:val="0"/>
              </w:rPr>
            </w:pPr>
            <w:r>
              <w:rPr>
                <w:rFonts w:cstheme="minorHAnsi"/>
                <w:b w:val="0"/>
              </w:rPr>
              <w:t xml:space="preserve">Enter a new </w:t>
            </w:r>
            <w:r w:rsidR="00491FC5">
              <w:rPr>
                <w:rFonts w:cstheme="minorHAnsi"/>
                <w:b w:val="0"/>
              </w:rPr>
              <w:t xml:space="preserve">unique </w:t>
            </w:r>
            <w:r>
              <w:rPr>
                <w:rFonts w:cstheme="minorHAnsi"/>
                <w:b w:val="0"/>
              </w:rPr>
              <w:t xml:space="preserve">Service Code </w:t>
            </w:r>
            <w:r w:rsidR="00491FC5">
              <w:rPr>
                <w:rFonts w:cstheme="minorHAnsi"/>
                <w:b w:val="0"/>
              </w:rPr>
              <w:t xml:space="preserve">(max 6 characters) </w:t>
            </w:r>
            <w:r>
              <w:rPr>
                <w:rFonts w:cstheme="minorHAnsi"/>
                <w:b w:val="0"/>
              </w:rPr>
              <w:t>and Description</w:t>
            </w:r>
            <w:r w:rsidR="00491FC5">
              <w:rPr>
                <w:rFonts w:cstheme="minorHAnsi"/>
                <w:b w:val="0"/>
              </w:rPr>
              <w:t>, including the FTE hours</w:t>
            </w:r>
            <w:r>
              <w:rPr>
                <w:rFonts w:cstheme="minorHAnsi"/>
                <w:b w:val="0"/>
              </w:rPr>
              <w:t>.  The schemes that currently exist are:</w:t>
            </w:r>
          </w:p>
          <w:p w14:paraId="33D6CAFE" w14:textId="1A22096E" w:rsidR="000E3ECA" w:rsidRDefault="000E3ECA" w:rsidP="006D6354">
            <w:pPr>
              <w:spacing w:after="0"/>
              <w:rPr>
                <w:rFonts w:cstheme="minorHAnsi"/>
                <w:b w:val="0"/>
              </w:rPr>
            </w:pPr>
          </w:p>
          <w:tbl>
            <w:tblPr>
              <w:tblStyle w:val="TableGrid"/>
              <w:tblW w:w="9233" w:type="dxa"/>
              <w:tblLook w:val="04A0" w:firstRow="1" w:lastRow="0" w:firstColumn="1" w:lastColumn="0" w:noHBand="0" w:noVBand="1"/>
            </w:tblPr>
            <w:tblGrid>
              <w:gridCol w:w="2004"/>
              <w:gridCol w:w="7229"/>
            </w:tblGrid>
            <w:tr w:rsidR="000E3ECA" w14:paraId="08DF0AAB" w14:textId="77777777" w:rsidTr="00491FC5">
              <w:tc>
                <w:tcPr>
                  <w:tcW w:w="2004" w:type="dxa"/>
                </w:tcPr>
                <w:p w14:paraId="317DA4BC" w14:textId="3546C414" w:rsidR="000E3ECA" w:rsidRDefault="000E3ECA" w:rsidP="006D6354">
                  <w:pPr>
                    <w:spacing w:after="0"/>
                    <w:rPr>
                      <w:rFonts w:cstheme="minorHAnsi"/>
                      <w:b/>
                    </w:rPr>
                  </w:pPr>
                  <w:r>
                    <w:rPr>
                      <w:rFonts w:cstheme="minorHAnsi"/>
                      <w:b/>
                    </w:rPr>
                    <w:t xml:space="preserve">Scheme Code                                </w:t>
                  </w:r>
                </w:p>
              </w:tc>
              <w:tc>
                <w:tcPr>
                  <w:tcW w:w="7229" w:type="dxa"/>
                </w:tcPr>
                <w:p w14:paraId="3C259557" w14:textId="3047C9A9" w:rsidR="000E3ECA" w:rsidRDefault="000E3ECA" w:rsidP="006D6354">
                  <w:pPr>
                    <w:spacing w:after="0"/>
                    <w:rPr>
                      <w:rFonts w:cstheme="minorHAnsi"/>
                      <w:b/>
                    </w:rPr>
                  </w:pPr>
                  <w:r>
                    <w:rPr>
                      <w:rFonts w:cstheme="minorHAnsi"/>
                      <w:b/>
                    </w:rPr>
                    <w:t>Description</w:t>
                  </w:r>
                </w:p>
              </w:tc>
            </w:tr>
            <w:tr w:rsidR="000E3ECA" w14:paraId="51B562A8" w14:textId="77777777" w:rsidTr="00491FC5">
              <w:tc>
                <w:tcPr>
                  <w:tcW w:w="2004" w:type="dxa"/>
                </w:tcPr>
                <w:p w14:paraId="6FA8F059" w14:textId="69867E57" w:rsidR="000E3ECA" w:rsidRPr="000E3ECA" w:rsidRDefault="000E3ECA" w:rsidP="006D6354">
                  <w:pPr>
                    <w:spacing w:after="0"/>
                    <w:rPr>
                      <w:rFonts w:cstheme="minorHAnsi"/>
                    </w:rPr>
                  </w:pPr>
                  <w:r w:rsidRPr="000E3ECA">
                    <w:rPr>
                      <w:rFonts w:cstheme="minorHAnsi"/>
                    </w:rPr>
                    <w:t>FTE365</w:t>
                  </w:r>
                </w:p>
              </w:tc>
              <w:tc>
                <w:tcPr>
                  <w:tcW w:w="7229" w:type="dxa"/>
                </w:tcPr>
                <w:p w14:paraId="3F19894F" w14:textId="661CB134" w:rsidR="000E3ECA" w:rsidRPr="000E3ECA" w:rsidRDefault="000E3ECA" w:rsidP="006D6354">
                  <w:pPr>
                    <w:spacing w:after="0"/>
                    <w:rPr>
                      <w:rFonts w:cstheme="minorHAnsi"/>
                    </w:rPr>
                  </w:pPr>
                  <w:r w:rsidRPr="000E3ECA">
                    <w:rPr>
                      <w:rFonts w:cstheme="minorHAnsi"/>
                    </w:rPr>
                    <w:t>Length of Service FTE 36.5hrs</w:t>
                  </w:r>
                </w:p>
              </w:tc>
            </w:tr>
            <w:tr w:rsidR="000E3ECA" w14:paraId="4C2B6433" w14:textId="77777777" w:rsidTr="00491FC5">
              <w:tc>
                <w:tcPr>
                  <w:tcW w:w="2004" w:type="dxa"/>
                </w:tcPr>
                <w:p w14:paraId="3696A165" w14:textId="3ABC3E5D" w:rsidR="000E3ECA" w:rsidRPr="000E3ECA" w:rsidRDefault="000E3ECA" w:rsidP="006D6354">
                  <w:pPr>
                    <w:spacing w:after="0"/>
                    <w:rPr>
                      <w:rFonts w:cstheme="minorHAnsi"/>
                    </w:rPr>
                  </w:pPr>
                  <w:r w:rsidRPr="000E3ECA">
                    <w:rPr>
                      <w:rFonts w:cstheme="minorHAnsi"/>
                    </w:rPr>
                    <w:t>FTE375</w:t>
                  </w:r>
                </w:p>
              </w:tc>
              <w:tc>
                <w:tcPr>
                  <w:tcW w:w="7229" w:type="dxa"/>
                </w:tcPr>
                <w:p w14:paraId="4BBA7BC7" w14:textId="4098DF9B" w:rsidR="000E3ECA" w:rsidRPr="000E3ECA" w:rsidRDefault="000E3ECA" w:rsidP="006D6354">
                  <w:pPr>
                    <w:spacing w:after="0"/>
                    <w:rPr>
                      <w:rFonts w:cstheme="minorHAnsi"/>
                    </w:rPr>
                  </w:pPr>
                  <w:r w:rsidRPr="000E3ECA">
                    <w:rPr>
                      <w:rFonts w:cstheme="minorHAnsi"/>
                    </w:rPr>
                    <w:t>Length of Service FTE 37.5hrs</w:t>
                  </w:r>
                </w:p>
              </w:tc>
            </w:tr>
            <w:tr w:rsidR="000E3ECA" w14:paraId="76507BCC" w14:textId="77777777" w:rsidTr="00491FC5">
              <w:tc>
                <w:tcPr>
                  <w:tcW w:w="2004" w:type="dxa"/>
                </w:tcPr>
                <w:p w14:paraId="37AFC960" w14:textId="0A97FE5E" w:rsidR="000E3ECA" w:rsidRPr="000E3ECA" w:rsidRDefault="000E3ECA" w:rsidP="006D6354">
                  <w:pPr>
                    <w:spacing w:after="0"/>
                    <w:rPr>
                      <w:rFonts w:cstheme="minorHAnsi"/>
                    </w:rPr>
                  </w:pPr>
                  <w:r w:rsidRPr="000E3ECA">
                    <w:rPr>
                      <w:rFonts w:cstheme="minorHAnsi"/>
                    </w:rPr>
                    <w:t>CLCO40</w:t>
                  </w:r>
                </w:p>
              </w:tc>
              <w:tc>
                <w:tcPr>
                  <w:tcW w:w="7229" w:type="dxa"/>
                </w:tcPr>
                <w:p w14:paraId="06E21B86" w14:textId="77777777" w:rsidR="000E3ECA" w:rsidRPr="000E3ECA" w:rsidRDefault="000E3ECA" w:rsidP="000E3ECA">
                  <w:pPr>
                    <w:spacing w:after="0"/>
                    <w:rPr>
                      <w:rFonts w:cstheme="minorHAnsi"/>
                    </w:rPr>
                  </w:pPr>
                  <w:r w:rsidRPr="000E3ECA">
                    <w:rPr>
                      <w:rFonts w:cstheme="minorHAnsi"/>
                    </w:rPr>
                    <w:t>LOS FTE 40hr Clin Cnslnts (A80, A82, E82)</w:t>
                  </w:r>
                </w:p>
                <w:p w14:paraId="6DCD4156" w14:textId="77777777" w:rsidR="000E3ECA" w:rsidRPr="000E3ECA" w:rsidRDefault="000E3ECA" w:rsidP="006D6354">
                  <w:pPr>
                    <w:spacing w:after="0"/>
                    <w:rPr>
                      <w:rFonts w:cstheme="minorHAnsi"/>
                    </w:rPr>
                  </w:pPr>
                </w:p>
              </w:tc>
            </w:tr>
            <w:tr w:rsidR="000E3ECA" w14:paraId="61DCAB04" w14:textId="77777777" w:rsidTr="00491FC5">
              <w:tc>
                <w:tcPr>
                  <w:tcW w:w="2004" w:type="dxa"/>
                </w:tcPr>
                <w:p w14:paraId="08AA2F2F" w14:textId="07472CD5" w:rsidR="000E3ECA" w:rsidRPr="000E3ECA" w:rsidRDefault="000E3ECA" w:rsidP="006D6354">
                  <w:pPr>
                    <w:spacing w:after="0"/>
                    <w:rPr>
                      <w:rFonts w:cstheme="minorHAnsi"/>
                    </w:rPr>
                  </w:pPr>
                  <w:r w:rsidRPr="000E3ECA">
                    <w:rPr>
                      <w:rFonts w:cstheme="minorHAnsi"/>
                    </w:rPr>
                    <w:t>LOSVH</w:t>
                  </w:r>
                </w:p>
              </w:tc>
              <w:tc>
                <w:tcPr>
                  <w:tcW w:w="7229" w:type="dxa"/>
                </w:tcPr>
                <w:p w14:paraId="4C13A2DF" w14:textId="77777777" w:rsidR="000E3ECA" w:rsidRPr="000E3ECA" w:rsidRDefault="000E3ECA" w:rsidP="000E3ECA">
                  <w:pPr>
                    <w:spacing w:after="0"/>
                    <w:rPr>
                      <w:rFonts w:cstheme="minorHAnsi"/>
                    </w:rPr>
                  </w:pPr>
                  <w:r w:rsidRPr="000E3ECA">
                    <w:rPr>
                      <w:rFonts w:cstheme="minorHAnsi"/>
                    </w:rPr>
                    <w:t>Variable LOS scheme</w:t>
                  </w:r>
                </w:p>
                <w:p w14:paraId="03E0CB1C" w14:textId="77777777" w:rsidR="000E3ECA" w:rsidRPr="000E3ECA" w:rsidRDefault="000E3ECA" w:rsidP="006D6354">
                  <w:pPr>
                    <w:spacing w:after="0"/>
                    <w:rPr>
                      <w:rFonts w:cstheme="minorHAnsi"/>
                    </w:rPr>
                  </w:pPr>
                </w:p>
              </w:tc>
            </w:tr>
          </w:tbl>
          <w:p w14:paraId="26D08DFD" w14:textId="0544CC82" w:rsidR="000E3ECA" w:rsidRDefault="000E3ECA" w:rsidP="006D6354">
            <w:pPr>
              <w:spacing w:after="0"/>
              <w:rPr>
                <w:rFonts w:cstheme="minorHAnsi"/>
                <w:b w:val="0"/>
              </w:rPr>
            </w:pPr>
          </w:p>
          <w:p w14:paraId="3B664A1A" w14:textId="2D539EBF" w:rsidR="000E3ECA" w:rsidRPr="00DD2581" w:rsidRDefault="00491FC5" w:rsidP="006D6354">
            <w:pPr>
              <w:spacing w:after="0"/>
              <w:rPr>
                <w:rFonts w:cstheme="minorHAnsi"/>
              </w:rPr>
            </w:pPr>
            <w:r w:rsidRPr="00DD2581">
              <w:rPr>
                <w:rFonts w:cstheme="minorHAnsi"/>
              </w:rPr>
              <w:t>Long Service Scheme for Entitlement Balances enter the following:</w:t>
            </w:r>
          </w:p>
          <w:p w14:paraId="7BFDD8A1" w14:textId="61C3DF57" w:rsidR="00491FC5" w:rsidRDefault="00491FC5" w:rsidP="006D6354">
            <w:pPr>
              <w:spacing w:after="0"/>
              <w:rPr>
                <w:rFonts w:cstheme="minorHAnsi"/>
                <w:b w:val="0"/>
              </w:rPr>
            </w:pPr>
          </w:p>
          <w:tbl>
            <w:tblPr>
              <w:tblStyle w:val="TableGrid"/>
              <w:tblW w:w="0" w:type="auto"/>
              <w:tblLook w:val="04A0" w:firstRow="1" w:lastRow="0" w:firstColumn="1" w:lastColumn="0" w:noHBand="0" w:noVBand="1"/>
            </w:tblPr>
            <w:tblGrid>
              <w:gridCol w:w="2004"/>
              <w:gridCol w:w="7223"/>
            </w:tblGrid>
            <w:tr w:rsidR="00491FC5" w14:paraId="55469BEA" w14:textId="77777777" w:rsidTr="00491FC5">
              <w:tc>
                <w:tcPr>
                  <w:tcW w:w="2004" w:type="dxa"/>
                </w:tcPr>
                <w:p w14:paraId="1A65A6DA" w14:textId="20215C52" w:rsidR="00491FC5" w:rsidRDefault="00491FC5" w:rsidP="006D6354">
                  <w:pPr>
                    <w:spacing w:after="0"/>
                    <w:rPr>
                      <w:rFonts w:cstheme="minorHAnsi"/>
                      <w:b/>
                    </w:rPr>
                  </w:pPr>
                  <w:r>
                    <w:rPr>
                      <w:rFonts w:cstheme="minorHAnsi"/>
                      <w:b/>
                    </w:rPr>
                    <w:t>Field</w:t>
                  </w:r>
                </w:p>
              </w:tc>
              <w:tc>
                <w:tcPr>
                  <w:tcW w:w="7223" w:type="dxa"/>
                </w:tcPr>
                <w:p w14:paraId="48BEA82D" w14:textId="25342058" w:rsidR="00491FC5" w:rsidRDefault="00491FC5" w:rsidP="006D6354">
                  <w:pPr>
                    <w:spacing w:after="0"/>
                    <w:rPr>
                      <w:rFonts w:cstheme="minorHAnsi"/>
                      <w:b/>
                    </w:rPr>
                  </w:pPr>
                  <w:r>
                    <w:rPr>
                      <w:rFonts w:cstheme="minorHAnsi"/>
                      <w:b/>
                    </w:rPr>
                    <w:t>Description</w:t>
                  </w:r>
                </w:p>
              </w:tc>
            </w:tr>
            <w:tr w:rsidR="00491FC5" w14:paraId="394600FB" w14:textId="77777777" w:rsidTr="00491FC5">
              <w:tc>
                <w:tcPr>
                  <w:tcW w:w="2004" w:type="dxa"/>
                </w:tcPr>
                <w:p w14:paraId="10D84A7C" w14:textId="44088E92" w:rsidR="00491FC5" w:rsidRPr="00491FC5" w:rsidRDefault="00491FC5" w:rsidP="006D6354">
                  <w:pPr>
                    <w:spacing w:after="0"/>
                    <w:rPr>
                      <w:rFonts w:cstheme="minorHAnsi"/>
                    </w:rPr>
                  </w:pPr>
                  <w:r w:rsidRPr="00491FC5">
                    <w:rPr>
                      <w:rFonts w:cstheme="minorHAnsi"/>
                    </w:rPr>
                    <w:t>Entitlements for</w:t>
                  </w:r>
                </w:p>
              </w:tc>
              <w:tc>
                <w:tcPr>
                  <w:tcW w:w="7223" w:type="dxa"/>
                </w:tcPr>
                <w:p w14:paraId="54AE2ECB" w14:textId="01AFBB9D" w:rsidR="00491FC5" w:rsidRPr="00491FC5" w:rsidRDefault="00491FC5" w:rsidP="006D6354">
                  <w:pPr>
                    <w:spacing w:after="0"/>
                    <w:rPr>
                      <w:rFonts w:cstheme="minorHAnsi"/>
                    </w:rPr>
                  </w:pPr>
                  <w:r w:rsidRPr="00491FC5">
                    <w:rPr>
                      <w:rFonts w:cstheme="minorHAnsi"/>
                    </w:rPr>
                    <w:t>Days</w:t>
                  </w:r>
                </w:p>
              </w:tc>
            </w:tr>
            <w:tr w:rsidR="00491FC5" w14:paraId="7330E420" w14:textId="77777777" w:rsidTr="00491FC5">
              <w:tc>
                <w:tcPr>
                  <w:tcW w:w="2004" w:type="dxa"/>
                </w:tcPr>
                <w:p w14:paraId="4DA071DA" w14:textId="5122DEC5" w:rsidR="00491FC5" w:rsidRPr="00491FC5" w:rsidRDefault="00491FC5" w:rsidP="006D6354">
                  <w:pPr>
                    <w:spacing w:after="0"/>
                    <w:rPr>
                      <w:rFonts w:cstheme="minorHAnsi"/>
                    </w:rPr>
                  </w:pPr>
                  <w:r w:rsidRPr="00491FC5">
                    <w:rPr>
                      <w:rFonts w:cstheme="minorHAnsi"/>
                    </w:rPr>
                    <w:t>From Months</w:t>
                  </w:r>
                </w:p>
              </w:tc>
              <w:tc>
                <w:tcPr>
                  <w:tcW w:w="7223" w:type="dxa"/>
                </w:tcPr>
                <w:p w14:paraId="1F3C9BC7" w14:textId="382E1DD4" w:rsidR="00491FC5" w:rsidRPr="00491FC5" w:rsidRDefault="00491FC5" w:rsidP="006D6354">
                  <w:pPr>
                    <w:spacing w:after="0"/>
                    <w:rPr>
                      <w:rFonts w:cstheme="minorHAnsi"/>
                    </w:rPr>
                  </w:pPr>
                  <w:r w:rsidRPr="00491FC5">
                    <w:rPr>
                      <w:rFonts w:cstheme="minorHAnsi"/>
                    </w:rPr>
                    <w:t>Entitlement period start in months</w:t>
                  </w:r>
                </w:p>
              </w:tc>
            </w:tr>
            <w:tr w:rsidR="00491FC5" w14:paraId="7AD964E2" w14:textId="77777777" w:rsidTr="00491FC5">
              <w:tc>
                <w:tcPr>
                  <w:tcW w:w="2004" w:type="dxa"/>
                </w:tcPr>
                <w:p w14:paraId="35ACA0BA" w14:textId="3BD0A81B" w:rsidR="00491FC5" w:rsidRPr="00491FC5" w:rsidRDefault="00491FC5" w:rsidP="006D6354">
                  <w:pPr>
                    <w:spacing w:after="0"/>
                    <w:rPr>
                      <w:rFonts w:cstheme="minorHAnsi"/>
                    </w:rPr>
                  </w:pPr>
                  <w:r w:rsidRPr="00491FC5">
                    <w:rPr>
                      <w:rFonts w:cstheme="minorHAnsi"/>
                    </w:rPr>
                    <w:t>To Months</w:t>
                  </w:r>
                </w:p>
              </w:tc>
              <w:tc>
                <w:tcPr>
                  <w:tcW w:w="7223" w:type="dxa"/>
                </w:tcPr>
                <w:p w14:paraId="3A9ED836" w14:textId="1F693E26" w:rsidR="00491FC5" w:rsidRPr="00491FC5" w:rsidRDefault="00491FC5" w:rsidP="006D6354">
                  <w:pPr>
                    <w:spacing w:after="0"/>
                    <w:rPr>
                      <w:rFonts w:cstheme="minorHAnsi"/>
                    </w:rPr>
                  </w:pPr>
                  <w:r w:rsidRPr="00491FC5">
                    <w:rPr>
                      <w:rFonts w:cstheme="minorHAnsi"/>
                    </w:rPr>
                    <w:t xml:space="preserve">Entitlement period end in months.  On the final row, enter 9999. </w:t>
                  </w:r>
                </w:p>
              </w:tc>
            </w:tr>
            <w:tr w:rsidR="00491FC5" w14:paraId="35127664" w14:textId="77777777" w:rsidTr="00491FC5">
              <w:tc>
                <w:tcPr>
                  <w:tcW w:w="2004" w:type="dxa"/>
                </w:tcPr>
                <w:p w14:paraId="01002712" w14:textId="4A5EF3DD" w:rsidR="00491FC5" w:rsidRPr="00491FC5" w:rsidRDefault="00491FC5" w:rsidP="006D6354">
                  <w:pPr>
                    <w:spacing w:after="0"/>
                    <w:rPr>
                      <w:rFonts w:cstheme="minorHAnsi"/>
                    </w:rPr>
                  </w:pPr>
                  <w:r w:rsidRPr="00491FC5">
                    <w:rPr>
                      <w:rFonts w:cstheme="minorHAnsi"/>
                    </w:rPr>
                    <w:t>Floating entitlement</w:t>
                  </w:r>
                </w:p>
              </w:tc>
              <w:tc>
                <w:tcPr>
                  <w:tcW w:w="7223" w:type="dxa"/>
                </w:tcPr>
                <w:p w14:paraId="7DE77F7A" w14:textId="37125825" w:rsidR="00491FC5" w:rsidRPr="00491FC5" w:rsidRDefault="00491FC5" w:rsidP="006D6354">
                  <w:pPr>
                    <w:spacing w:after="0"/>
                    <w:rPr>
                      <w:rFonts w:cstheme="minorHAnsi"/>
                    </w:rPr>
                  </w:pPr>
                  <w:r w:rsidRPr="00491FC5">
                    <w:rPr>
                      <w:rFonts w:cstheme="minorHAnsi"/>
                    </w:rPr>
                    <w:t xml:space="preserve">Number of days to be awarded based on the criteria entered (usually 0 or 1) </w:t>
                  </w:r>
                </w:p>
              </w:tc>
            </w:tr>
          </w:tbl>
          <w:p w14:paraId="325BF14F" w14:textId="77777777" w:rsidR="00491FC5" w:rsidRDefault="00491FC5" w:rsidP="006D6354">
            <w:pPr>
              <w:spacing w:after="0"/>
              <w:rPr>
                <w:rFonts w:cstheme="minorHAnsi"/>
                <w:b w:val="0"/>
              </w:rPr>
            </w:pPr>
          </w:p>
          <w:p w14:paraId="646A6CCB" w14:textId="212F7BD3" w:rsidR="00491FC5" w:rsidRPr="00491FC5" w:rsidRDefault="00491FC5" w:rsidP="00491FC5">
            <w:pPr>
              <w:rPr>
                <w:rFonts w:cstheme="minorHAnsi"/>
                <w:b w:val="0"/>
              </w:rPr>
            </w:pPr>
            <w:r w:rsidRPr="00491FC5">
              <w:rPr>
                <w:rFonts w:cstheme="minorHAnsi"/>
                <w:b w:val="0"/>
              </w:rPr>
              <w:t>Amend the ‘Entitlements for’ drop down to show ‘Hours’.</w:t>
            </w:r>
          </w:p>
          <w:p w14:paraId="50F78A72" w14:textId="4CBDE30D" w:rsidR="00491FC5" w:rsidRDefault="00491FC5" w:rsidP="00491FC5">
            <w:pPr>
              <w:rPr>
                <w:rFonts w:cstheme="minorHAnsi"/>
                <w:b w:val="0"/>
              </w:rPr>
            </w:pPr>
            <w:r w:rsidRPr="00491FC5">
              <w:rPr>
                <w:rFonts w:cstheme="minorHAnsi"/>
                <w:b w:val="0"/>
              </w:rPr>
              <w:t xml:space="preserve">Enter the ‘floating entitlement’ in hours. The hours should reflect s standard day at this FTE (the weekly hours divided </w:t>
            </w:r>
            <w:r>
              <w:rPr>
                <w:rFonts w:cstheme="minorHAnsi"/>
                <w:b w:val="0"/>
              </w:rPr>
              <w:t>by 5).</w:t>
            </w:r>
          </w:p>
          <w:p w14:paraId="2BBC3E51" w14:textId="699978B9" w:rsidR="00491FC5" w:rsidRDefault="00DD2581" w:rsidP="00491FC5">
            <w:pPr>
              <w:rPr>
                <w:rFonts w:cstheme="minorHAnsi"/>
                <w:b w:val="0"/>
              </w:rPr>
            </w:pPr>
            <w:r>
              <w:rPr>
                <w:rFonts w:cstheme="minorHAnsi"/>
                <w:b w:val="0"/>
              </w:rPr>
              <w:t>Always enter the full-time equivalent hours.  The system will perform a pro rata calculation on the floating entitlement for part-time appointments, regardless of whether the Balance is deployed in days or hours.</w:t>
            </w:r>
          </w:p>
          <w:p w14:paraId="3FB93310" w14:textId="5150F4CF" w:rsidR="00DD2581" w:rsidRPr="00491FC5" w:rsidRDefault="00DD2581" w:rsidP="00491FC5">
            <w:pPr>
              <w:rPr>
                <w:rFonts w:cstheme="minorHAnsi"/>
                <w:b w:val="0"/>
              </w:rPr>
            </w:pPr>
            <w:r>
              <w:rPr>
                <w:rFonts w:cstheme="minorHAnsi"/>
                <w:b w:val="0"/>
              </w:rPr>
              <w:t xml:space="preserve">Click Save. </w:t>
            </w:r>
          </w:p>
          <w:p w14:paraId="6DFC7EFC" w14:textId="4AD4CF23" w:rsidR="00DD2581" w:rsidRPr="00DD2581" w:rsidRDefault="00DD2581" w:rsidP="00DD2581">
            <w:pPr>
              <w:spacing w:after="0"/>
              <w:rPr>
                <w:rFonts w:cstheme="minorHAnsi"/>
              </w:rPr>
            </w:pPr>
            <w:r w:rsidRPr="00DD2581">
              <w:rPr>
                <w:rFonts w:cstheme="minorHAnsi"/>
              </w:rPr>
              <w:t>Long</w:t>
            </w:r>
            <w:r>
              <w:rPr>
                <w:rFonts w:cstheme="minorHAnsi"/>
              </w:rPr>
              <w:t xml:space="preserve"> Service Scheme for Accrual </w:t>
            </w:r>
            <w:r w:rsidRPr="00DD2581">
              <w:rPr>
                <w:rFonts w:cstheme="minorHAnsi"/>
              </w:rPr>
              <w:t>Balances enter the following:</w:t>
            </w:r>
          </w:p>
          <w:p w14:paraId="066E0177" w14:textId="77777777" w:rsidR="00DD2581" w:rsidRDefault="00DD2581" w:rsidP="00DD2581">
            <w:pPr>
              <w:spacing w:after="0"/>
              <w:rPr>
                <w:rFonts w:cstheme="minorHAnsi"/>
                <w:b w:val="0"/>
              </w:rPr>
            </w:pPr>
          </w:p>
          <w:tbl>
            <w:tblPr>
              <w:tblStyle w:val="TableGrid"/>
              <w:tblW w:w="0" w:type="auto"/>
              <w:tblLook w:val="04A0" w:firstRow="1" w:lastRow="0" w:firstColumn="1" w:lastColumn="0" w:noHBand="0" w:noVBand="1"/>
            </w:tblPr>
            <w:tblGrid>
              <w:gridCol w:w="2004"/>
              <w:gridCol w:w="7223"/>
            </w:tblGrid>
            <w:tr w:rsidR="00DD2581" w14:paraId="17D3A619" w14:textId="77777777" w:rsidTr="00527967">
              <w:tc>
                <w:tcPr>
                  <w:tcW w:w="2004" w:type="dxa"/>
                </w:tcPr>
                <w:p w14:paraId="453AE0D6" w14:textId="77777777" w:rsidR="00DD2581" w:rsidRDefault="00DD2581" w:rsidP="00DD2581">
                  <w:pPr>
                    <w:spacing w:after="0"/>
                    <w:rPr>
                      <w:rFonts w:cstheme="minorHAnsi"/>
                      <w:b/>
                    </w:rPr>
                  </w:pPr>
                  <w:r>
                    <w:rPr>
                      <w:rFonts w:cstheme="minorHAnsi"/>
                      <w:b/>
                    </w:rPr>
                    <w:t>Field</w:t>
                  </w:r>
                </w:p>
              </w:tc>
              <w:tc>
                <w:tcPr>
                  <w:tcW w:w="7223" w:type="dxa"/>
                </w:tcPr>
                <w:p w14:paraId="7ED04AD4" w14:textId="77777777" w:rsidR="00DD2581" w:rsidRDefault="00DD2581" w:rsidP="00DD2581">
                  <w:pPr>
                    <w:spacing w:after="0"/>
                    <w:rPr>
                      <w:rFonts w:cstheme="minorHAnsi"/>
                      <w:b/>
                    </w:rPr>
                  </w:pPr>
                  <w:r>
                    <w:rPr>
                      <w:rFonts w:cstheme="minorHAnsi"/>
                      <w:b/>
                    </w:rPr>
                    <w:t>Description</w:t>
                  </w:r>
                </w:p>
              </w:tc>
            </w:tr>
            <w:tr w:rsidR="00DD2581" w14:paraId="69A28CA6" w14:textId="77777777" w:rsidTr="00527967">
              <w:tc>
                <w:tcPr>
                  <w:tcW w:w="2004" w:type="dxa"/>
                </w:tcPr>
                <w:p w14:paraId="2D97C2F5" w14:textId="77777777" w:rsidR="00DD2581" w:rsidRPr="00491FC5" w:rsidRDefault="00DD2581" w:rsidP="00DD2581">
                  <w:pPr>
                    <w:spacing w:after="0"/>
                    <w:rPr>
                      <w:rFonts w:cstheme="minorHAnsi"/>
                    </w:rPr>
                  </w:pPr>
                  <w:r w:rsidRPr="00491FC5">
                    <w:rPr>
                      <w:rFonts w:cstheme="minorHAnsi"/>
                    </w:rPr>
                    <w:t>Entitlements for</w:t>
                  </w:r>
                </w:p>
              </w:tc>
              <w:tc>
                <w:tcPr>
                  <w:tcW w:w="7223" w:type="dxa"/>
                </w:tcPr>
                <w:p w14:paraId="321EFB7C" w14:textId="7ED671FB" w:rsidR="00DD2581" w:rsidRPr="00491FC5" w:rsidRDefault="00DD2581" w:rsidP="00DD2581">
                  <w:pPr>
                    <w:spacing w:after="0"/>
                    <w:rPr>
                      <w:rFonts w:cstheme="minorHAnsi"/>
                    </w:rPr>
                  </w:pPr>
                  <w:r>
                    <w:rPr>
                      <w:rFonts w:cstheme="minorHAnsi"/>
                    </w:rPr>
                    <w:t>Accruals</w:t>
                  </w:r>
                </w:p>
              </w:tc>
            </w:tr>
            <w:tr w:rsidR="00DD2581" w14:paraId="413C9A66" w14:textId="77777777" w:rsidTr="00527967">
              <w:tc>
                <w:tcPr>
                  <w:tcW w:w="2004" w:type="dxa"/>
                </w:tcPr>
                <w:p w14:paraId="1BFABCE2" w14:textId="77777777" w:rsidR="00DD2581" w:rsidRPr="00491FC5" w:rsidRDefault="00DD2581" w:rsidP="00DD2581">
                  <w:pPr>
                    <w:spacing w:after="0"/>
                    <w:rPr>
                      <w:rFonts w:cstheme="minorHAnsi"/>
                    </w:rPr>
                  </w:pPr>
                  <w:r w:rsidRPr="00491FC5">
                    <w:rPr>
                      <w:rFonts w:cstheme="minorHAnsi"/>
                    </w:rPr>
                    <w:t>From Months</w:t>
                  </w:r>
                </w:p>
              </w:tc>
              <w:tc>
                <w:tcPr>
                  <w:tcW w:w="7223" w:type="dxa"/>
                </w:tcPr>
                <w:p w14:paraId="7D2CF840" w14:textId="77777777" w:rsidR="00DD2581" w:rsidRPr="00491FC5" w:rsidRDefault="00DD2581" w:rsidP="00DD2581">
                  <w:pPr>
                    <w:spacing w:after="0"/>
                    <w:rPr>
                      <w:rFonts w:cstheme="minorHAnsi"/>
                    </w:rPr>
                  </w:pPr>
                  <w:r w:rsidRPr="00491FC5">
                    <w:rPr>
                      <w:rFonts w:cstheme="minorHAnsi"/>
                    </w:rPr>
                    <w:t>Entitlement period start in months</w:t>
                  </w:r>
                </w:p>
              </w:tc>
            </w:tr>
            <w:tr w:rsidR="00DD2581" w14:paraId="4FD413AB" w14:textId="77777777" w:rsidTr="00527967">
              <w:tc>
                <w:tcPr>
                  <w:tcW w:w="2004" w:type="dxa"/>
                </w:tcPr>
                <w:p w14:paraId="4CFC0B4D" w14:textId="77777777" w:rsidR="00DD2581" w:rsidRPr="00491FC5" w:rsidRDefault="00DD2581" w:rsidP="00DD2581">
                  <w:pPr>
                    <w:spacing w:after="0"/>
                    <w:rPr>
                      <w:rFonts w:cstheme="minorHAnsi"/>
                    </w:rPr>
                  </w:pPr>
                  <w:r w:rsidRPr="00491FC5">
                    <w:rPr>
                      <w:rFonts w:cstheme="minorHAnsi"/>
                    </w:rPr>
                    <w:t>To Months</w:t>
                  </w:r>
                </w:p>
              </w:tc>
              <w:tc>
                <w:tcPr>
                  <w:tcW w:w="7223" w:type="dxa"/>
                </w:tcPr>
                <w:p w14:paraId="7C4A776A" w14:textId="77777777" w:rsidR="00DD2581" w:rsidRPr="00491FC5" w:rsidRDefault="00DD2581" w:rsidP="00DD2581">
                  <w:pPr>
                    <w:spacing w:after="0"/>
                    <w:rPr>
                      <w:rFonts w:cstheme="minorHAnsi"/>
                    </w:rPr>
                  </w:pPr>
                  <w:r w:rsidRPr="00491FC5">
                    <w:rPr>
                      <w:rFonts w:cstheme="minorHAnsi"/>
                    </w:rPr>
                    <w:t xml:space="preserve">Entitlement period end in months.  On the final row, enter 9999. </w:t>
                  </w:r>
                </w:p>
              </w:tc>
            </w:tr>
            <w:tr w:rsidR="00DD2581" w14:paraId="55DE6EE0" w14:textId="77777777" w:rsidTr="00527967">
              <w:tc>
                <w:tcPr>
                  <w:tcW w:w="2004" w:type="dxa"/>
                </w:tcPr>
                <w:p w14:paraId="16037232" w14:textId="1904D498" w:rsidR="00DD2581" w:rsidRPr="00491FC5" w:rsidRDefault="00DD2581" w:rsidP="00DD2581">
                  <w:pPr>
                    <w:spacing w:after="0"/>
                    <w:rPr>
                      <w:rFonts w:cstheme="minorHAnsi"/>
                    </w:rPr>
                  </w:pPr>
                  <w:r>
                    <w:rPr>
                      <w:rFonts w:cstheme="minorHAnsi"/>
                    </w:rPr>
                    <w:t>Percentage</w:t>
                  </w:r>
                </w:p>
              </w:tc>
              <w:tc>
                <w:tcPr>
                  <w:tcW w:w="7223" w:type="dxa"/>
                </w:tcPr>
                <w:p w14:paraId="1D40B14C" w14:textId="6BA641BE" w:rsidR="00DD2581" w:rsidRPr="00491FC5" w:rsidRDefault="00404A0A" w:rsidP="00DD2581">
                  <w:pPr>
                    <w:spacing w:after="0"/>
                    <w:rPr>
                      <w:rFonts w:cstheme="minorHAnsi"/>
                    </w:rPr>
                  </w:pPr>
                  <w:r>
                    <w:rPr>
                      <w:rFonts w:cstheme="minorHAnsi"/>
                    </w:rPr>
                    <w:t xml:space="preserve">Each increment (row) represents a stage in the long service scheme. The value recorded in the ‘Percentage’ column is the rate which leave will be accrued. </w:t>
                  </w:r>
                  <w:r w:rsidR="00DD2581">
                    <w:rPr>
                      <w:rFonts w:cstheme="minorHAnsi"/>
                    </w:rPr>
                    <w:t xml:space="preserve"> </w:t>
                  </w:r>
                </w:p>
              </w:tc>
            </w:tr>
          </w:tbl>
          <w:p w14:paraId="0E23973F" w14:textId="602D28A6" w:rsidR="00DD2581" w:rsidRDefault="00DD2581" w:rsidP="00491FC5">
            <w:pPr>
              <w:rPr>
                <w:rFonts w:ascii="Verdana" w:hAnsi="Verdana"/>
                <w:b w:val="0"/>
              </w:rPr>
            </w:pPr>
          </w:p>
          <w:p w14:paraId="44D7E62C" w14:textId="77777777" w:rsidR="00404A0A" w:rsidRPr="00491FC5" w:rsidRDefault="00404A0A" w:rsidP="00404A0A">
            <w:pPr>
              <w:rPr>
                <w:rFonts w:cstheme="minorHAnsi"/>
                <w:b w:val="0"/>
              </w:rPr>
            </w:pPr>
            <w:r>
              <w:rPr>
                <w:rFonts w:cstheme="minorHAnsi"/>
                <w:b w:val="0"/>
              </w:rPr>
              <w:t xml:space="preserve">Click Save. </w:t>
            </w:r>
          </w:p>
          <w:p w14:paraId="6F5D8664" w14:textId="77777777" w:rsidR="00491FC5" w:rsidRDefault="00491FC5" w:rsidP="006D6354">
            <w:pPr>
              <w:spacing w:after="0"/>
              <w:rPr>
                <w:rFonts w:cstheme="minorHAnsi"/>
                <w:b w:val="0"/>
              </w:rPr>
            </w:pPr>
          </w:p>
          <w:p w14:paraId="60C5C806" w14:textId="285C114A" w:rsidR="000E3ECA" w:rsidRPr="0035277C" w:rsidRDefault="000E3ECA" w:rsidP="006D6354">
            <w:pPr>
              <w:spacing w:after="0"/>
              <w:rPr>
                <w:rFonts w:cstheme="minorHAnsi"/>
                <w:b w:val="0"/>
              </w:rPr>
            </w:pPr>
            <w:r>
              <w:rPr>
                <w:rFonts w:cstheme="minorHAnsi"/>
                <w:b w:val="0"/>
              </w:rPr>
              <w:t xml:space="preserve"> </w:t>
            </w:r>
          </w:p>
        </w:tc>
      </w:tr>
      <w:tr w:rsidR="00637B28" w:rsidRPr="00CA64F5" w14:paraId="648C263F"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3452B8E6" w14:textId="6A5B445D" w:rsidR="00637B28" w:rsidRPr="00096F68" w:rsidRDefault="00637B28" w:rsidP="009D030B">
            <w:pPr>
              <w:pStyle w:val="Heading2"/>
            </w:pPr>
            <w:bookmarkStart w:id="11" w:name="_Toc111798761"/>
            <w:r w:rsidRPr="009D030B">
              <w:rPr>
                <w:color w:val="FFFFFF" w:themeColor="background1"/>
              </w:rPr>
              <w:t>Changing</w:t>
            </w:r>
            <w:r w:rsidR="004F267A" w:rsidRPr="009D030B">
              <w:rPr>
                <w:color w:val="FFFFFF" w:themeColor="background1"/>
              </w:rPr>
              <w:t xml:space="preserve"> an existing </w:t>
            </w:r>
            <w:r w:rsidR="004F267A" w:rsidRPr="009D030B">
              <w:rPr>
                <w:color w:val="FFFFFF" w:themeColor="background1"/>
              </w:rPr>
              <w:t>Length of Service scheme</w:t>
            </w:r>
            <w:bookmarkEnd w:id="11"/>
          </w:p>
        </w:tc>
      </w:tr>
      <w:tr w:rsidR="00637B28" w:rsidRPr="00CA64F5" w14:paraId="2E82ECD3" w14:textId="77777777" w:rsidTr="000F22AE">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1F25825F" w14:textId="38188398" w:rsidR="00A2075F" w:rsidRDefault="00A2075F" w:rsidP="00A2075F">
            <w:pPr>
              <w:spacing w:after="0"/>
              <w:rPr>
                <w:rFonts w:cstheme="minorHAnsi"/>
                <w:b w:val="0"/>
              </w:rPr>
            </w:pPr>
            <w:r w:rsidRPr="000E3ECA">
              <w:rPr>
                <w:rFonts w:cstheme="minorHAnsi"/>
                <w:b w:val="0"/>
              </w:rPr>
              <w:t xml:space="preserve">This process is still maintained </w:t>
            </w:r>
            <w:r>
              <w:rPr>
                <w:rFonts w:cstheme="minorHAnsi"/>
                <w:b w:val="0"/>
              </w:rPr>
              <w:t xml:space="preserve">within the Back Office area of PeopleXD.  Navigate to </w:t>
            </w:r>
            <w:r w:rsidRPr="000E3ECA">
              <w:rPr>
                <w:rFonts w:cstheme="minorHAnsi"/>
                <w:b w:val="0"/>
              </w:rPr>
              <w:t xml:space="preserve">CoreTime &gt; System Params &gt; Balances &gt; Length of Service Increments.  </w:t>
            </w:r>
          </w:p>
          <w:p w14:paraId="1F7D3D01" w14:textId="229A2096" w:rsidR="000B07CA" w:rsidRDefault="000B07CA" w:rsidP="00A2075F">
            <w:pPr>
              <w:spacing w:after="0"/>
              <w:rPr>
                <w:rFonts w:cstheme="minorHAnsi"/>
                <w:b w:val="0"/>
              </w:rPr>
            </w:pPr>
          </w:p>
          <w:p w14:paraId="0DE0F070" w14:textId="7B19F360" w:rsidR="000B07CA" w:rsidRDefault="000B07CA" w:rsidP="00A2075F">
            <w:pPr>
              <w:spacing w:after="0"/>
              <w:rPr>
                <w:rFonts w:cstheme="minorHAnsi"/>
                <w:b w:val="0"/>
              </w:rPr>
            </w:pPr>
            <w:r>
              <w:rPr>
                <w:rFonts w:cstheme="minorHAnsi"/>
                <w:b w:val="0"/>
              </w:rPr>
              <w:t xml:space="preserve">Locate the Length of Service scheme you are looking to update. </w:t>
            </w:r>
          </w:p>
          <w:p w14:paraId="17611AE5" w14:textId="77777777" w:rsidR="0035277C" w:rsidRDefault="0035277C" w:rsidP="006D6354">
            <w:pPr>
              <w:spacing w:after="0"/>
              <w:rPr>
                <w:b w:val="0"/>
              </w:rPr>
            </w:pPr>
          </w:p>
          <w:p w14:paraId="0BAEE0E4" w14:textId="77777777" w:rsidR="00A2075F" w:rsidRDefault="00A2075F" w:rsidP="006D6354">
            <w:pPr>
              <w:spacing w:after="0"/>
              <w:rPr>
                <w:b w:val="0"/>
              </w:rPr>
            </w:pPr>
            <w:r>
              <w:rPr>
                <w:b w:val="0"/>
              </w:rPr>
              <w:t xml:space="preserve">All fields can be amended, refer to the ‘adding a new’ section for breakdown.  Note any changes to the ‘From Months’ or ‘To Months’, should be consistent through the table.  </w:t>
            </w:r>
          </w:p>
          <w:p w14:paraId="36A9E354" w14:textId="0AFFA022" w:rsidR="00A2075F" w:rsidRPr="00CA64F5" w:rsidRDefault="00A2075F" w:rsidP="006D6354">
            <w:pPr>
              <w:spacing w:after="0"/>
              <w:rPr>
                <w:b w:val="0"/>
              </w:rPr>
            </w:pPr>
          </w:p>
        </w:tc>
      </w:tr>
      <w:tr w:rsidR="00637B28" w:rsidRPr="00CA64F5" w14:paraId="55639457"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FC43649" w14:textId="14279D8E" w:rsidR="00637B28" w:rsidRPr="00096F68" w:rsidRDefault="00637B28" w:rsidP="009D030B">
            <w:pPr>
              <w:pStyle w:val="Heading2"/>
            </w:pPr>
            <w:bookmarkStart w:id="12" w:name="_Toc111798762"/>
            <w:r w:rsidRPr="009D030B">
              <w:rPr>
                <w:color w:val="FFFFFF" w:themeColor="background1"/>
              </w:rPr>
              <w:t>Removing</w:t>
            </w:r>
            <w:r w:rsidR="004F267A" w:rsidRPr="009D030B">
              <w:rPr>
                <w:color w:val="FFFFFF" w:themeColor="background1"/>
              </w:rPr>
              <w:t xml:space="preserve"> an existing </w:t>
            </w:r>
            <w:r w:rsidR="004F267A" w:rsidRPr="009D030B">
              <w:rPr>
                <w:color w:val="FFFFFF" w:themeColor="background1"/>
              </w:rPr>
              <w:t>Length of Service scheme</w:t>
            </w:r>
            <w:bookmarkEnd w:id="12"/>
          </w:p>
        </w:tc>
      </w:tr>
      <w:tr w:rsidR="00637B28" w:rsidRPr="00CA64F5" w14:paraId="685FFBD0"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2D01C613" w14:textId="77777777" w:rsidR="000B07CA" w:rsidRDefault="000B07CA" w:rsidP="000B07CA">
            <w:pPr>
              <w:spacing w:after="0"/>
              <w:rPr>
                <w:rFonts w:cstheme="minorHAnsi"/>
                <w:b w:val="0"/>
              </w:rPr>
            </w:pPr>
            <w:r w:rsidRPr="000E3ECA">
              <w:rPr>
                <w:rFonts w:cstheme="minorHAnsi"/>
                <w:b w:val="0"/>
              </w:rPr>
              <w:t xml:space="preserve">This process is still maintained </w:t>
            </w:r>
            <w:r>
              <w:rPr>
                <w:rFonts w:cstheme="minorHAnsi"/>
                <w:b w:val="0"/>
              </w:rPr>
              <w:t xml:space="preserve">within the Back Office area of PeopleXD.  Navigate to </w:t>
            </w:r>
            <w:r w:rsidRPr="000E3ECA">
              <w:rPr>
                <w:rFonts w:cstheme="minorHAnsi"/>
                <w:b w:val="0"/>
              </w:rPr>
              <w:t xml:space="preserve">CoreTime &gt; System Params &gt; Balances &gt; Length of Service Increments.  </w:t>
            </w:r>
          </w:p>
          <w:p w14:paraId="0BA5B5E0" w14:textId="77777777" w:rsidR="00637B28" w:rsidRDefault="00637B28" w:rsidP="000F22AE">
            <w:pPr>
              <w:rPr>
                <w:b w:val="0"/>
              </w:rPr>
            </w:pPr>
          </w:p>
          <w:p w14:paraId="6F3F162F" w14:textId="77777777" w:rsidR="000B07CA" w:rsidRDefault="000B07CA" w:rsidP="000B07CA">
            <w:pPr>
              <w:spacing w:after="0"/>
              <w:rPr>
                <w:rFonts w:cstheme="minorHAnsi"/>
                <w:b w:val="0"/>
              </w:rPr>
            </w:pPr>
            <w:r>
              <w:rPr>
                <w:rFonts w:cstheme="minorHAnsi"/>
                <w:b w:val="0"/>
              </w:rPr>
              <w:t xml:space="preserve">Locate the Length of Service scheme you are looking to update. </w:t>
            </w:r>
          </w:p>
          <w:p w14:paraId="5DA47013" w14:textId="77777777" w:rsidR="000B07CA" w:rsidRDefault="000B07CA" w:rsidP="000F22AE">
            <w:pPr>
              <w:rPr>
                <w:b w:val="0"/>
              </w:rPr>
            </w:pPr>
          </w:p>
          <w:p w14:paraId="086C6657" w14:textId="5D3D554D" w:rsidR="000B07CA" w:rsidRDefault="000B07CA" w:rsidP="000B07CA">
            <w:pPr>
              <w:rPr>
                <w:b w:val="0"/>
              </w:rPr>
            </w:pPr>
            <w:r>
              <w:rPr>
                <w:b w:val="0"/>
              </w:rPr>
              <w:t>With the curser in the description field click on the d</w:t>
            </w:r>
            <w:r>
              <w:rPr>
                <w:b w:val="0"/>
              </w:rPr>
              <w:t xml:space="preserve">elete current record button (red with white cross icon on the task bar). </w:t>
            </w:r>
          </w:p>
          <w:p w14:paraId="14FE4437" w14:textId="37ACAF8D" w:rsidR="000B07CA" w:rsidRDefault="000B07CA" w:rsidP="000B07CA">
            <w:pPr>
              <w:rPr>
                <w:b w:val="0"/>
              </w:rPr>
            </w:pPr>
            <w:r>
              <w:rPr>
                <w:b w:val="0"/>
              </w:rPr>
              <w:t>Click Save.</w:t>
            </w:r>
          </w:p>
          <w:p w14:paraId="6B02E033" w14:textId="273955FC" w:rsidR="000B07CA" w:rsidRPr="00CA64F5" w:rsidRDefault="000B07CA" w:rsidP="000F22AE">
            <w:pPr>
              <w:rPr>
                <w:b w:val="0"/>
              </w:rPr>
            </w:pPr>
          </w:p>
        </w:tc>
      </w:tr>
      <w:tr w:rsidR="00637B28" w:rsidRPr="00CA64F5" w14:paraId="188019B6"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14:paraId="454C3AFF" w14:textId="77777777" w:rsidR="00637B28" w:rsidRPr="00096F68" w:rsidRDefault="00637B28" w:rsidP="009D030B">
            <w:pPr>
              <w:pStyle w:val="Heading2"/>
            </w:pPr>
            <w:bookmarkStart w:id="13" w:name="_Toc111798763"/>
            <w:r w:rsidRPr="009D030B">
              <w:rPr>
                <w:color w:val="FFFFFF" w:themeColor="background1"/>
              </w:rPr>
              <w:t>Standard Icons &amp; Terminology</w:t>
            </w:r>
            <w:bookmarkEnd w:id="13"/>
          </w:p>
        </w:tc>
      </w:tr>
      <w:tr w:rsidR="00637B28" w:rsidRPr="00CA64F5" w14:paraId="66408151"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5672321" w14:textId="77777777" w:rsidR="00637B28" w:rsidRPr="00F86C57" w:rsidRDefault="00637B28" w:rsidP="000F22AE">
            <w:r>
              <w:t>Standard Button Names</w:t>
            </w:r>
          </w:p>
          <w:p w14:paraId="0C4A9043" w14:textId="77777777" w:rsidR="00637B28" w:rsidRPr="00F86C57" w:rsidRDefault="00637B28" w:rsidP="000F22AE">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734A13" wp14:editId="3AED8A54">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 cy="183272"/>
                          </a:xfrm>
                          <a:prstGeom prst="rect">
                            <a:avLst/>
                          </a:prstGeom>
                        </pic:spPr>
                      </pic:pic>
                    </a:graphicData>
                  </a:graphic>
                </wp:inline>
              </w:drawing>
            </w:r>
            <w:r w:rsidRPr="00F86C57">
              <w:rPr>
                <w:b w:val="0"/>
              </w:rPr>
              <w:t xml:space="preserve"> </w:t>
            </w:r>
          </w:p>
          <w:p w14:paraId="238D1C21" w14:textId="77777777" w:rsidR="00637B28" w:rsidRPr="00F86C57" w:rsidRDefault="00637B28" w:rsidP="000F22AE">
            <w:pPr>
              <w:rPr>
                <w:b w:val="0"/>
              </w:rPr>
            </w:pPr>
            <w:r w:rsidRPr="00F86C57">
              <w:rPr>
                <w:b w:val="0"/>
              </w:rPr>
              <w:t xml:space="preserve">Previous Record button: </w:t>
            </w:r>
            <w:r>
              <w:rPr>
                <w:noProof/>
                <w:lang w:eastAsia="en-GB"/>
              </w:rPr>
              <w:drawing>
                <wp:inline distT="0" distB="0" distL="0" distR="0" wp14:anchorId="45E080AC" wp14:editId="50B51D40">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09648"/>
                          </a:xfrm>
                          <a:prstGeom prst="rect">
                            <a:avLst/>
                          </a:prstGeom>
                        </pic:spPr>
                      </pic:pic>
                    </a:graphicData>
                  </a:graphic>
                </wp:inline>
              </w:drawing>
            </w:r>
            <w:r w:rsidRPr="00F86C57">
              <w:rPr>
                <w:b w:val="0"/>
              </w:rPr>
              <w:t xml:space="preserve"> </w:t>
            </w:r>
          </w:p>
          <w:p w14:paraId="777CE3E5" w14:textId="77777777" w:rsidR="00637B28" w:rsidRPr="00F86C57" w:rsidRDefault="00637B28" w:rsidP="000F22AE">
            <w:pPr>
              <w:rPr>
                <w:b w:val="0"/>
              </w:rPr>
            </w:pPr>
            <w:r w:rsidRPr="00F86C57">
              <w:rPr>
                <w:b w:val="0"/>
              </w:rPr>
              <w:t xml:space="preserve">Previous Section button: </w:t>
            </w:r>
            <w:r>
              <w:rPr>
                <w:noProof/>
                <w:lang w:eastAsia="en-GB"/>
              </w:rPr>
              <w:drawing>
                <wp:inline distT="0" distB="0" distL="0" distR="0" wp14:anchorId="4F300720" wp14:editId="008E3F87">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29091"/>
                          </a:xfrm>
                          <a:prstGeom prst="rect">
                            <a:avLst/>
                          </a:prstGeom>
                        </pic:spPr>
                      </pic:pic>
                    </a:graphicData>
                  </a:graphic>
                </wp:inline>
              </w:drawing>
            </w:r>
            <w:r w:rsidRPr="00F86C57">
              <w:rPr>
                <w:b w:val="0"/>
              </w:rPr>
              <w:t xml:space="preserve"> </w:t>
            </w:r>
          </w:p>
          <w:p w14:paraId="0D3FB417" w14:textId="77777777" w:rsidR="00637B28" w:rsidRPr="00F86C57" w:rsidRDefault="00637B28" w:rsidP="000F22AE">
            <w:pPr>
              <w:rPr>
                <w:b w:val="0"/>
              </w:rPr>
            </w:pPr>
            <w:r w:rsidRPr="00F86C57">
              <w:rPr>
                <w:b w:val="0"/>
              </w:rPr>
              <w:t xml:space="preserve">Save button: </w:t>
            </w:r>
            <w:r>
              <w:rPr>
                <w:noProof/>
                <w:lang w:eastAsia="en-GB"/>
              </w:rPr>
              <w:drawing>
                <wp:inline distT="0" distB="0" distL="0" distR="0" wp14:anchorId="6C27DCE8" wp14:editId="50529955">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2171"/>
                          </a:xfrm>
                          <a:prstGeom prst="rect">
                            <a:avLst/>
                          </a:prstGeom>
                        </pic:spPr>
                      </pic:pic>
                    </a:graphicData>
                  </a:graphic>
                </wp:inline>
              </w:drawing>
            </w:r>
            <w:r w:rsidRPr="00F86C57">
              <w:rPr>
                <w:b w:val="0"/>
              </w:rPr>
              <w:t xml:space="preserve"> </w:t>
            </w:r>
          </w:p>
          <w:p w14:paraId="5FEC9F69" w14:textId="77777777" w:rsidR="00637B28" w:rsidRPr="00F86C57" w:rsidRDefault="00637B28" w:rsidP="000F22AE">
            <w:pPr>
              <w:rPr>
                <w:b w:val="0"/>
                <w:bCs w:val="0"/>
              </w:rPr>
            </w:pPr>
            <w:r w:rsidRPr="00F86C57">
              <w:rPr>
                <w:b w:val="0"/>
              </w:rPr>
              <w:t xml:space="preserve">Insert Record button: </w:t>
            </w:r>
            <w:r>
              <w:rPr>
                <w:noProof/>
                <w:lang w:eastAsia="en-GB"/>
              </w:rPr>
              <w:drawing>
                <wp:inline distT="0" distB="0" distL="0" distR="0" wp14:anchorId="0BD12A39" wp14:editId="724D8619">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3AC5CC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5671269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4DE38F28"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31E7288" wp14:editId="621C9236">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r w:rsidRPr="00F86C57">
              <w:t xml:space="preserve"> </w:t>
            </w:r>
          </w:p>
          <w:p w14:paraId="2DF7D2DD"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D221467" wp14:editId="1F75BE1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t xml:space="preserve"> </w:t>
            </w:r>
          </w:p>
          <w:p w14:paraId="17614041"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030B1A68" wp14:editId="5C00C04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2353"/>
                          </a:xfrm>
                          <a:prstGeom prst="rect">
                            <a:avLst/>
                          </a:prstGeom>
                        </pic:spPr>
                      </pic:pic>
                    </a:graphicData>
                  </a:graphic>
                </wp:inline>
              </w:drawing>
            </w:r>
            <w:r w:rsidRPr="00F86C57">
              <w:t xml:space="preserve">  </w:t>
            </w:r>
          </w:p>
          <w:p w14:paraId="08EABA89"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23DD3BFD" wp14:editId="79531B5E">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14:paraId="3002C0BC"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44DE9C7" wp14:editId="3C0E17E3">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74A8B127"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06A1229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6EB9241E"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3B739D5" wp14:editId="2732561B">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03295"/>
                          </a:xfrm>
                          <a:prstGeom prst="rect">
                            <a:avLst/>
                          </a:prstGeom>
                        </pic:spPr>
                      </pic:pic>
                    </a:graphicData>
                  </a:graphic>
                </wp:inline>
              </w:drawing>
            </w:r>
            <w:r w:rsidRPr="00F86C57">
              <w:t xml:space="preserve"> </w:t>
            </w:r>
          </w:p>
          <w:p w14:paraId="4FAB794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00576AE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34AC49C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509628F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511E065A" wp14:editId="07E67B8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16000"/>
                          </a:xfrm>
                          <a:prstGeom prst="rect">
                            <a:avLst/>
                          </a:prstGeom>
                        </pic:spPr>
                      </pic:pic>
                    </a:graphicData>
                  </a:graphic>
                </wp:inline>
              </w:drawing>
            </w:r>
          </w:p>
          <w:p w14:paraId="2BAD4D6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301E5CF6" wp14:editId="17E11E9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171"/>
                          </a:xfrm>
                          <a:prstGeom prst="rect">
                            <a:avLst/>
                          </a:prstGeom>
                        </pic:spPr>
                      </pic:pic>
                    </a:graphicData>
                  </a:graphic>
                </wp:inline>
              </w:drawing>
            </w:r>
          </w:p>
          <w:p w14:paraId="327FA74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tc>
      </w:tr>
      <w:tr w:rsidR="00637B28" w:rsidRPr="00CA64F5" w14:paraId="6B343E81" w14:textId="77777777" w:rsidTr="000F22AE">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53ADE14F" w14:textId="77777777" w:rsidR="00637B28" w:rsidRDefault="00637B28" w:rsidP="000F22AE">
            <w:r>
              <w:t>Navigation Paths</w:t>
            </w:r>
          </w:p>
          <w:p w14:paraId="0E1001FD" w14:textId="77777777" w:rsidR="00637B28" w:rsidRDefault="00637B28" w:rsidP="000F22AE">
            <w:pPr>
              <w:rPr>
                <w:b w:val="0"/>
              </w:rPr>
            </w:pPr>
            <w:r>
              <w:rPr>
                <w:b w:val="0"/>
              </w:rPr>
              <w:t xml:space="preserve">Show the final navigation path </w:t>
            </w:r>
            <w:r>
              <w:rPr>
                <w:i/>
              </w:rPr>
              <w:t>option</w:t>
            </w:r>
            <w:r>
              <w:rPr>
                <w:b w:val="0"/>
              </w:rPr>
              <w:t xml:space="preserve"> in bold+italics, for example;</w:t>
            </w:r>
          </w:p>
          <w:p w14:paraId="1DA3F0E7" w14:textId="77777777" w:rsidR="00637B28" w:rsidRDefault="00637B28" w:rsidP="000F22AE">
            <w:pPr>
              <w:ind w:left="720"/>
              <w:rPr>
                <w:b w:val="0"/>
              </w:rPr>
            </w:pPr>
            <w:r w:rsidRPr="00F86C57">
              <w:rPr>
                <w:b w:val="0"/>
              </w:rPr>
              <w:t xml:space="preserve">Core|Personnel &gt; Reference &gt; Reference A – C &gt; </w:t>
            </w:r>
            <w:r w:rsidRPr="006F4561">
              <w:rPr>
                <w:i/>
                <w:color w:val="C45911" w:themeColor="accent2" w:themeShade="BF"/>
              </w:rPr>
              <w:t>Accident Codes</w:t>
            </w:r>
          </w:p>
          <w:p w14:paraId="355D872A" w14:textId="77777777" w:rsidR="00637B28" w:rsidRDefault="00637B28" w:rsidP="000F22AE">
            <w:pPr>
              <w:ind w:left="720"/>
              <w:rPr>
                <w:b w:val="0"/>
              </w:rPr>
            </w:pPr>
            <w:r>
              <w:rPr>
                <w:b w:val="0"/>
              </w:rPr>
              <w:t xml:space="preserve">Core|Pay &gt; Reference &gt; </w:t>
            </w:r>
            <w:r w:rsidRPr="006F4561">
              <w:rPr>
                <w:i/>
                <w:color w:val="C45911" w:themeColor="accent2" w:themeShade="BF"/>
              </w:rPr>
              <w:t>Pay Groups</w:t>
            </w:r>
          </w:p>
          <w:p w14:paraId="734F8FC1" w14:textId="77777777" w:rsidR="00637B28" w:rsidRDefault="00637B28" w:rsidP="000F22AE">
            <w:pPr>
              <w:rPr>
                <w:b w:val="0"/>
              </w:rPr>
            </w:pPr>
            <w:r>
              <w:rPr>
                <w:b w:val="0"/>
              </w:rPr>
              <w:t xml:space="preserve">Any further navigation beyond the navigation path can be added after an </w:t>
            </w:r>
            <w:r w:rsidRPr="00F86C57">
              <w:rPr>
                <w:b w:val="0"/>
              </w:rPr>
              <w:t>ellipsis</w:t>
            </w:r>
            <w:r>
              <w:rPr>
                <w:b w:val="0"/>
              </w:rPr>
              <w:t xml:space="preserve"> (…), for example;</w:t>
            </w:r>
          </w:p>
          <w:p w14:paraId="263B5CA5" w14:textId="77777777" w:rsidR="00637B28" w:rsidRPr="00F86C57" w:rsidRDefault="00637B28" w:rsidP="000F22AE">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14:paraId="74B552BE" w14:textId="4AD1306F" w:rsidR="00637B28" w:rsidRPr="00FD1F91" w:rsidRDefault="00637B28" w:rsidP="000F22AE">
            <w:r>
              <w:t>Other Standard Terminology</w:t>
            </w:r>
          </w:p>
        </w:tc>
      </w:tr>
      <w:tr w:rsidR="00637B28" w:rsidRPr="00CA64F5" w14:paraId="3E711860" w14:textId="77777777" w:rsidTr="000F22A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4E4EC1E4" w14:textId="77777777" w:rsidR="00637B28" w:rsidRDefault="00637B28" w:rsidP="000F22AE"/>
        </w:tc>
      </w:tr>
    </w:tbl>
    <w:p w14:paraId="13C0FED5"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7C34468B" w14:textId="77777777" w:rsidTr="00FD1F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BAAA2CD" w14:textId="77777777" w:rsidR="00637B28" w:rsidRPr="00CA64F5" w:rsidRDefault="00637B28" w:rsidP="009D030B">
            <w:pPr>
              <w:pStyle w:val="Heading1"/>
            </w:pPr>
            <w:bookmarkStart w:id="14" w:name="_Toc99718465"/>
            <w:bookmarkStart w:id="15" w:name="_Toc111798764"/>
            <w:r w:rsidRPr="009D030B">
              <w:rPr>
                <w:color w:val="FFFFFF" w:themeColor="background1"/>
              </w:rPr>
              <w:t>Testing</w:t>
            </w:r>
            <w:bookmarkEnd w:id="14"/>
            <w:bookmarkEnd w:id="15"/>
            <w:r w:rsidRPr="009D030B">
              <w:rPr>
                <w:color w:val="FFFFFF" w:themeColor="background1"/>
              </w:rPr>
              <w:t xml:space="preserve"> </w:t>
            </w:r>
          </w:p>
        </w:tc>
      </w:tr>
      <w:tr w:rsidR="00637B28" w:rsidRPr="00CA64F5" w14:paraId="54042EF1" w14:textId="77777777" w:rsidTr="00FD1F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C834BE9" w14:textId="77777777" w:rsidR="00637B28" w:rsidRPr="00CA64F5" w:rsidRDefault="00637B28" w:rsidP="000F22AE">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14:paraId="335A4C85" w14:textId="77777777" w:rsidTr="00FD1F91">
        <w:tc>
          <w:tcPr>
            <w:cnfStyle w:val="001000000000" w:firstRow="0" w:lastRow="0" w:firstColumn="1" w:lastColumn="0" w:oddVBand="0" w:evenVBand="0" w:oddHBand="0" w:evenHBand="0" w:firstRowFirstColumn="0" w:firstRowLastColumn="0" w:lastRowFirstColumn="0" w:lastRowLastColumn="0"/>
            <w:tcW w:w="9006" w:type="dxa"/>
          </w:tcPr>
          <w:p w14:paraId="3F89B2C9" w14:textId="77777777" w:rsidR="00443F25" w:rsidRDefault="00443F25" w:rsidP="000F22AE">
            <w:pPr>
              <w:rPr>
                <w:b w:val="0"/>
              </w:rPr>
            </w:pPr>
            <w:r>
              <w:rPr>
                <w:b w:val="0"/>
              </w:rPr>
              <w:t xml:space="preserve">The Functional Analyst team will usually be responsible for testing any changes.  </w:t>
            </w:r>
          </w:p>
          <w:p w14:paraId="164937C3" w14:textId="7598F9CC" w:rsidR="0048653B" w:rsidRDefault="00443F25" w:rsidP="000F22AE">
            <w:pPr>
              <w:rPr>
                <w:b w:val="0"/>
              </w:rPr>
            </w:pPr>
            <w:r>
              <w:rPr>
                <w:b w:val="0"/>
              </w:rPr>
              <w:t xml:space="preserve">The changes should be made in a suitable test environment and may need to be tested </w:t>
            </w:r>
            <w:r w:rsidR="0048653B">
              <w:rPr>
                <w:b w:val="0"/>
              </w:rPr>
              <w:t xml:space="preserve">against different balances.  </w:t>
            </w:r>
          </w:p>
          <w:p w14:paraId="209C9DB1" w14:textId="0539F478" w:rsidR="00637B28" w:rsidRPr="00CA64F5" w:rsidRDefault="0048653B" w:rsidP="0048653B">
            <w:pPr>
              <w:rPr>
                <w:b w:val="0"/>
              </w:rPr>
            </w:pPr>
            <w:r>
              <w:rPr>
                <w:b w:val="0"/>
              </w:rPr>
              <w:t xml:space="preserve">Testing using an Employee Self-Service user access role may be required </w:t>
            </w:r>
            <w:r w:rsidR="00443F25">
              <w:rPr>
                <w:b w:val="0"/>
              </w:rPr>
              <w:t xml:space="preserve">depending </w:t>
            </w:r>
            <w:r>
              <w:rPr>
                <w:b w:val="0"/>
              </w:rPr>
              <w:t xml:space="preserve">upon the nature of the change.  </w:t>
            </w:r>
          </w:p>
        </w:tc>
      </w:tr>
    </w:tbl>
    <w:p w14:paraId="2A364D27"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242"/>
      </w:tblGrid>
      <w:tr w:rsidR="00637B28" w:rsidRPr="00CA64F5" w14:paraId="65E1BBD8"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03AABE9" w14:textId="77777777" w:rsidR="00637B28" w:rsidRPr="00CA64F5" w:rsidRDefault="00637B28" w:rsidP="009D030B">
            <w:pPr>
              <w:pStyle w:val="Heading1"/>
            </w:pPr>
            <w:bookmarkStart w:id="16" w:name="_Toc99718466"/>
            <w:bookmarkStart w:id="17" w:name="_Toc111798765"/>
            <w:r w:rsidRPr="009D030B">
              <w:rPr>
                <w:color w:val="FFFFFF" w:themeColor="background1"/>
              </w:rPr>
              <w:t>Communications</w:t>
            </w:r>
            <w:bookmarkEnd w:id="16"/>
            <w:bookmarkEnd w:id="17"/>
          </w:p>
        </w:tc>
      </w:tr>
      <w:tr w:rsidR="00637B28" w:rsidRPr="00CA64F5" w14:paraId="5F25F375"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FF04223" w14:textId="77777777" w:rsidR="00637B28" w:rsidRPr="00CA64F5" w:rsidRDefault="00637B28" w:rsidP="000F22AE">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14:paraId="49E3747F"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1C6C9ABB" w14:textId="77777777" w:rsidR="00A66A98" w:rsidRDefault="00A66A98" w:rsidP="00A66A98">
            <w:pPr>
              <w:rPr>
                <w:b w:val="0"/>
              </w:rPr>
            </w:pPr>
            <w:r>
              <w:rPr>
                <w:b w:val="0"/>
              </w:rPr>
              <w:t xml:space="preserve">Users will need to be notified.  </w:t>
            </w:r>
          </w:p>
          <w:p w14:paraId="6B2C179B" w14:textId="77777777" w:rsidR="00A66A98" w:rsidRPr="00CA64F5" w:rsidRDefault="00A66A98" w:rsidP="00A66A98">
            <w:pPr>
              <w:rPr>
                <w:b w:val="0"/>
              </w:rPr>
            </w:pPr>
            <w:r>
              <w:rPr>
                <w:b w:val="0"/>
              </w:rPr>
              <w:t xml:space="preserve">If the changes are part of a wider business change, communication should be included as part of that process.  Otherwise the changes may be communicated in the monthly HRIS bulletin or in an email to users. </w:t>
            </w:r>
          </w:p>
          <w:p w14:paraId="0ABE843B" w14:textId="7D06085B" w:rsidR="00443F25" w:rsidRPr="00CA64F5" w:rsidRDefault="00443F25" w:rsidP="00443F25">
            <w:pPr>
              <w:rPr>
                <w:b w:val="0"/>
              </w:rPr>
            </w:pPr>
          </w:p>
        </w:tc>
      </w:tr>
    </w:tbl>
    <w:p w14:paraId="35F902AC"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242"/>
      </w:tblGrid>
      <w:tr w:rsidR="00637B28" w:rsidRPr="00CA64F5" w14:paraId="6565BBC9"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CE8432C" w14:textId="77777777" w:rsidR="00637B28" w:rsidRPr="00CA64F5" w:rsidRDefault="00637B28" w:rsidP="009D030B">
            <w:pPr>
              <w:pStyle w:val="Heading1"/>
            </w:pPr>
            <w:bookmarkStart w:id="18" w:name="_Toc99718467"/>
            <w:bookmarkStart w:id="19" w:name="_Toc111798766"/>
            <w:r w:rsidRPr="009D030B">
              <w:rPr>
                <w:color w:val="FFFFFF" w:themeColor="background1"/>
              </w:rPr>
              <w:t>Downstream Systems &amp; Processes</w:t>
            </w:r>
            <w:bookmarkEnd w:id="18"/>
            <w:bookmarkEnd w:id="19"/>
          </w:p>
        </w:tc>
      </w:tr>
      <w:tr w:rsidR="00637B28" w:rsidRPr="00CA64F5" w14:paraId="18940892"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AE1EED5" w14:textId="77777777" w:rsidR="00637B28" w:rsidRPr="00CA64F5" w:rsidRDefault="00637B28" w:rsidP="000F22AE">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14:paraId="478DB364"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177390FB" w14:textId="77777777" w:rsidR="00637B28" w:rsidRPr="00CA64F5" w:rsidRDefault="00637B28" w:rsidP="000F22AE">
            <w:pPr>
              <w:rPr>
                <w:b w:val="0"/>
              </w:rPr>
            </w:pPr>
          </w:p>
        </w:tc>
      </w:tr>
    </w:tbl>
    <w:p w14:paraId="2227E4BD"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7146B997" w14:textId="77777777" w:rsidTr="00CE7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F7EDF3A" w14:textId="77777777" w:rsidR="00637B28" w:rsidRPr="00CA64F5" w:rsidRDefault="00637B28" w:rsidP="009D030B">
            <w:pPr>
              <w:pStyle w:val="Heading1"/>
            </w:pPr>
            <w:bookmarkStart w:id="20" w:name="_Toc99718468"/>
            <w:bookmarkStart w:id="21" w:name="_Toc111798767"/>
            <w:r w:rsidRPr="009D030B">
              <w:rPr>
                <w:color w:val="FFFFFF" w:themeColor="background1"/>
              </w:rPr>
              <w:t>Affected Reports</w:t>
            </w:r>
            <w:bookmarkEnd w:id="20"/>
            <w:bookmarkEnd w:id="21"/>
          </w:p>
        </w:tc>
      </w:tr>
      <w:tr w:rsidR="00637B28" w:rsidRPr="00CA64F5" w14:paraId="6D36E3E3" w14:textId="77777777" w:rsidTr="00CE7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414ACA12" w14:textId="77777777" w:rsidR="00637B28" w:rsidRPr="00CA64F5" w:rsidRDefault="00637B28" w:rsidP="000F22AE">
            <w:pPr>
              <w:rPr>
                <w:b w:val="0"/>
              </w:rPr>
            </w:pPr>
            <w:r w:rsidRPr="00CA64F5">
              <w:rPr>
                <w:rFonts w:ascii="Arial Narrow" w:hAnsi="Arial Narrow"/>
                <w:b w:val="0"/>
                <w:i/>
              </w:rPr>
              <w:t>Are there any standard reports which may need to be updated following this change?</w:t>
            </w:r>
          </w:p>
        </w:tc>
      </w:tr>
      <w:tr w:rsidR="00637B28" w:rsidRPr="00CA64F5" w14:paraId="54265433" w14:textId="77777777" w:rsidTr="00CE7A91">
        <w:tc>
          <w:tcPr>
            <w:cnfStyle w:val="001000000000" w:firstRow="0" w:lastRow="0" w:firstColumn="1" w:lastColumn="0" w:oddVBand="0" w:evenVBand="0" w:oddHBand="0" w:evenHBand="0" w:firstRowFirstColumn="0" w:firstRowLastColumn="0" w:lastRowFirstColumn="0" w:lastRowLastColumn="0"/>
            <w:tcW w:w="9006" w:type="dxa"/>
          </w:tcPr>
          <w:p w14:paraId="354FDEE2" w14:textId="01327237" w:rsidR="000F22AE" w:rsidRPr="00CA64F5" w:rsidRDefault="000F22AE" w:rsidP="000F22AE">
            <w:pPr>
              <w:spacing w:after="0"/>
              <w:rPr>
                <w:b w:val="0"/>
              </w:rPr>
            </w:pPr>
          </w:p>
        </w:tc>
      </w:tr>
    </w:tbl>
    <w:p w14:paraId="22D9487F" w14:textId="77777777"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CE7A91" w:rsidRPr="00CA64F5" w14:paraId="68BDB8DA"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EBCB6CD" w14:textId="77777777" w:rsidR="00CE7A91" w:rsidRPr="00CA64F5" w:rsidRDefault="00CE7A91" w:rsidP="009D030B">
            <w:pPr>
              <w:pStyle w:val="Heading1"/>
            </w:pPr>
            <w:bookmarkStart w:id="22" w:name="_Toc99718469"/>
            <w:bookmarkStart w:id="23" w:name="_Toc111798768"/>
            <w:r w:rsidRPr="009D030B">
              <w:rPr>
                <w:color w:val="FFFFFF" w:themeColor="background1"/>
              </w:rPr>
              <w:t>Additional Background Information</w:t>
            </w:r>
            <w:bookmarkEnd w:id="22"/>
            <w:bookmarkEnd w:id="23"/>
          </w:p>
        </w:tc>
      </w:tr>
      <w:tr w:rsidR="00CE7A91" w:rsidRPr="00DD0DDF" w14:paraId="54FA3339" w14:textId="77777777" w:rsidTr="005452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14:paraId="51696FFE" w14:textId="77777777" w:rsidR="00CE7A91" w:rsidRPr="00DD0DDF" w:rsidRDefault="00CE7A91" w:rsidP="005452C2">
            <w:pPr>
              <w:rPr>
                <w:b w:val="0"/>
                <w:i/>
                <w:color w:val="auto"/>
              </w:rPr>
            </w:pPr>
            <w:r w:rsidRPr="00DD0DDF">
              <w:rPr>
                <w:b w:val="0"/>
                <w:i/>
                <w:color w:val="auto"/>
              </w:rPr>
              <w:t>Any other relevant information, links to supporting documentation etc.</w:t>
            </w:r>
          </w:p>
        </w:tc>
      </w:tr>
      <w:tr w:rsidR="00CE7A91" w:rsidRPr="00CA64F5" w14:paraId="2E67D1AB" w14:textId="77777777" w:rsidTr="005452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065CBA68" w14:textId="3C0C6051" w:rsidR="006A0E6E" w:rsidRPr="001C0FC5" w:rsidRDefault="00104B0B" w:rsidP="006A0E6E">
            <w:pPr>
              <w:spacing w:after="0"/>
              <w:rPr>
                <w:b w:val="0"/>
              </w:rPr>
            </w:pPr>
            <w:r>
              <w:rPr>
                <w:b w:val="0"/>
              </w:rPr>
              <w:t>The full process for creating balances, including Length of Service schemes can b</w:t>
            </w:r>
            <w:bookmarkStart w:id="24" w:name="_GoBack"/>
            <w:bookmarkEnd w:id="24"/>
            <w:r>
              <w:rPr>
                <w:b w:val="0"/>
              </w:rPr>
              <w:t xml:space="preserve">e found at </w:t>
            </w:r>
            <w:r w:rsidRPr="00104B0B">
              <w:rPr>
                <w:b w:val="0"/>
              </w:rPr>
              <w:t>P:\PROJECTS\HRIS Programme\12. Support\Reference Data\How to guides</w:t>
            </w:r>
            <w:r>
              <w:rPr>
                <w:b w:val="0"/>
              </w:rPr>
              <w:t>\Maintain Balances in WFM.</w:t>
            </w:r>
          </w:p>
        </w:tc>
      </w:tr>
      <w:tr w:rsidR="00CE7A91" w:rsidRPr="0009381A" w14:paraId="1E888878" w14:textId="77777777" w:rsidTr="00617B3B">
        <w:tc>
          <w:tcPr>
            <w:cnfStyle w:val="001000000000" w:firstRow="0" w:lastRow="0" w:firstColumn="1" w:lastColumn="0" w:oddVBand="0" w:evenVBand="0" w:oddHBand="0" w:evenHBand="0" w:firstRowFirstColumn="0" w:firstRowLastColumn="0" w:lastRowFirstColumn="0" w:lastRowLastColumn="0"/>
            <w:tcW w:w="8957" w:type="dxa"/>
            <w:tcBorders>
              <w:top w:val="single" w:sz="4" w:space="0" w:color="auto"/>
              <w:bottom w:val="single" w:sz="8" w:space="0" w:color="70AD47" w:themeColor="accent6"/>
            </w:tcBorders>
          </w:tcPr>
          <w:p w14:paraId="554A4D69" w14:textId="1B9E66A4" w:rsidR="0004546D" w:rsidRPr="00617B3B" w:rsidRDefault="0004546D" w:rsidP="0004546D">
            <w:pPr>
              <w:spacing w:after="0"/>
              <w:jc w:val="right"/>
              <w:rPr>
                <w:rFonts w:cstheme="minorHAnsi"/>
                <w:sz w:val="20"/>
              </w:rPr>
            </w:pPr>
          </w:p>
        </w:tc>
      </w:tr>
    </w:tbl>
    <w:p w14:paraId="04BEF96C" w14:textId="7BC8B009" w:rsidR="00CB37D3" w:rsidRDefault="00CB37D3"/>
    <w:p w14:paraId="5D163923" w14:textId="389AD4E6" w:rsidR="006D6354" w:rsidRDefault="006D6354"/>
    <w:p w14:paraId="4B430022" w14:textId="5D8351ED" w:rsidR="006D6354" w:rsidRPr="006D6354" w:rsidRDefault="006D6354" w:rsidP="006D6354">
      <w:pPr>
        <w:spacing w:after="0" w:line="240" w:lineRule="auto"/>
        <w:textAlignment w:val="baseline"/>
        <w:rPr>
          <w:rFonts w:ascii="Segoe UI" w:eastAsia="Times New Roman" w:hAnsi="Segoe UI" w:cs="Segoe UI"/>
          <w:color w:val="2F5496"/>
          <w:sz w:val="18"/>
          <w:szCs w:val="18"/>
          <w:lang w:eastAsia="en-GB"/>
        </w:rPr>
      </w:pPr>
      <w:r w:rsidRPr="006D6354">
        <w:rPr>
          <w:rFonts w:ascii="Calibri Light" w:eastAsia="Times New Roman" w:hAnsi="Calibri Light" w:cs="Calibri Light"/>
          <w:color w:val="2F5496"/>
          <w:sz w:val="32"/>
          <w:szCs w:val="32"/>
          <w:lang w:eastAsia="en-GB"/>
        </w:rPr>
        <w:t xml:space="preserve">Time Maintenance Calendar </w:t>
      </w:r>
    </w:p>
    <w:p w14:paraId="6468E9A6" w14:textId="77777777" w:rsidR="006D6354" w:rsidRPr="006D6354" w:rsidRDefault="006D6354" w:rsidP="006D6354">
      <w:pPr>
        <w:spacing w:after="0" w:line="240" w:lineRule="auto"/>
        <w:textAlignment w:val="baseline"/>
        <w:rPr>
          <w:rFonts w:ascii="Segoe UI" w:eastAsia="Times New Roman" w:hAnsi="Segoe UI" w:cs="Segoe UI"/>
          <w:sz w:val="18"/>
          <w:szCs w:val="18"/>
          <w:lang w:eastAsia="en-GB"/>
        </w:rPr>
      </w:pPr>
      <w:r w:rsidRPr="006D6354">
        <w:rPr>
          <w:rFonts w:ascii="Calibri" w:eastAsia="Times New Roman" w:hAnsi="Calibri" w:cs="Calibri"/>
          <w:lang w:eastAsia="en-GB"/>
        </w:rPr>
        <w:t> </w:t>
      </w:r>
    </w:p>
    <w:tbl>
      <w:tblPr>
        <w:tblW w:w="9907" w:type="dxa"/>
        <w:tblBorders>
          <w:top w:val="outset" w:sz="6" w:space="0" w:color="auto"/>
          <w:left w:val="outset" w:sz="6" w:space="0" w:color="auto"/>
          <w:bottom w:val="outset" w:sz="6" w:space="0" w:color="auto"/>
          <w:right w:val="outset" w:sz="6" w:space="0" w:color="auto"/>
        </w:tblBorders>
        <w:tblCellMar>
          <w:top w:w="28" w:type="dxa"/>
          <w:left w:w="57" w:type="dxa"/>
          <w:bottom w:w="28" w:type="dxa"/>
          <w:right w:w="57" w:type="dxa"/>
        </w:tblCellMar>
        <w:tblLook w:val="04A0" w:firstRow="1" w:lastRow="0" w:firstColumn="1" w:lastColumn="0" w:noHBand="0" w:noVBand="1"/>
      </w:tblPr>
      <w:tblGrid>
        <w:gridCol w:w="1969"/>
        <w:gridCol w:w="3260"/>
        <w:gridCol w:w="1857"/>
        <w:gridCol w:w="2821"/>
      </w:tblGrid>
      <w:tr w:rsidR="006D6354" w:rsidRPr="006D6354" w14:paraId="35245D09" w14:textId="77777777" w:rsidTr="006D6354">
        <w:tc>
          <w:tcPr>
            <w:tcW w:w="1969" w:type="dxa"/>
            <w:tcBorders>
              <w:top w:val="single" w:sz="6" w:space="0" w:color="auto"/>
              <w:left w:val="single" w:sz="6" w:space="0" w:color="auto"/>
              <w:bottom w:val="single" w:sz="6" w:space="0" w:color="auto"/>
              <w:right w:val="single" w:sz="6" w:space="0" w:color="auto"/>
            </w:tcBorders>
            <w:shd w:val="clear" w:color="auto" w:fill="B4C6E7"/>
            <w:hideMark/>
          </w:tcPr>
          <w:p w14:paraId="27D86238"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Suggested Timetable </w:t>
            </w:r>
          </w:p>
        </w:tc>
        <w:tc>
          <w:tcPr>
            <w:tcW w:w="3260" w:type="dxa"/>
            <w:tcBorders>
              <w:top w:val="single" w:sz="6" w:space="0" w:color="auto"/>
              <w:left w:val="nil"/>
              <w:bottom w:val="single" w:sz="6" w:space="0" w:color="auto"/>
              <w:right w:val="single" w:sz="6" w:space="0" w:color="auto"/>
            </w:tcBorders>
            <w:shd w:val="clear" w:color="auto" w:fill="B4C6E7"/>
            <w:hideMark/>
          </w:tcPr>
          <w:p w14:paraId="333CBAD0"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Activity </w:t>
            </w:r>
          </w:p>
        </w:tc>
        <w:tc>
          <w:tcPr>
            <w:tcW w:w="1857" w:type="dxa"/>
            <w:tcBorders>
              <w:top w:val="single" w:sz="6" w:space="0" w:color="auto"/>
              <w:left w:val="nil"/>
              <w:bottom w:val="single" w:sz="6" w:space="0" w:color="auto"/>
              <w:right w:val="single" w:sz="6" w:space="0" w:color="auto"/>
            </w:tcBorders>
            <w:shd w:val="clear" w:color="auto" w:fill="B4C6E7"/>
            <w:hideMark/>
          </w:tcPr>
          <w:p w14:paraId="3BD78771"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Performed by </w:t>
            </w:r>
          </w:p>
        </w:tc>
        <w:tc>
          <w:tcPr>
            <w:tcW w:w="2821" w:type="dxa"/>
            <w:tcBorders>
              <w:top w:val="single" w:sz="6" w:space="0" w:color="auto"/>
              <w:left w:val="nil"/>
              <w:bottom w:val="single" w:sz="6" w:space="0" w:color="auto"/>
              <w:right w:val="single" w:sz="6" w:space="0" w:color="auto"/>
            </w:tcBorders>
            <w:shd w:val="clear" w:color="auto" w:fill="B4C6E7"/>
            <w:hideMark/>
          </w:tcPr>
          <w:p w14:paraId="5673D7A3" w14:textId="77777777" w:rsidR="006D6354" w:rsidRPr="006D6354" w:rsidRDefault="006D6354" w:rsidP="006D6354">
            <w:pPr>
              <w:spacing w:after="0" w:line="240" w:lineRule="auto"/>
              <w:textAlignment w:val="baseline"/>
              <w:rPr>
                <w:rFonts w:ascii="Times New Roman" w:eastAsia="Times New Roman" w:hAnsi="Times New Roman" w:cs="Times New Roman"/>
                <w:b/>
                <w:sz w:val="18"/>
                <w:szCs w:val="18"/>
                <w:lang w:eastAsia="en-GB"/>
              </w:rPr>
            </w:pPr>
            <w:r w:rsidRPr="006D6354">
              <w:rPr>
                <w:rFonts w:ascii="Calibri" w:eastAsia="Times New Roman" w:hAnsi="Calibri" w:cs="Calibri"/>
                <w:b/>
                <w:sz w:val="18"/>
                <w:szCs w:val="18"/>
                <w:lang w:eastAsia="en-GB"/>
              </w:rPr>
              <w:t>Documentation </w:t>
            </w:r>
          </w:p>
        </w:tc>
      </w:tr>
      <w:tr w:rsidR="006D6354" w:rsidRPr="006D6354" w14:paraId="7A863B3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4F11ED6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August/September </w:t>
            </w:r>
          </w:p>
        </w:tc>
        <w:tc>
          <w:tcPr>
            <w:tcW w:w="3260" w:type="dxa"/>
            <w:tcBorders>
              <w:top w:val="nil"/>
              <w:left w:val="nil"/>
              <w:bottom w:val="single" w:sz="6" w:space="0" w:color="auto"/>
              <w:right w:val="single" w:sz="6" w:space="0" w:color="auto"/>
            </w:tcBorders>
            <w:shd w:val="clear" w:color="auto" w:fill="auto"/>
            <w:hideMark/>
          </w:tcPr>
          <w:p w14:paraId="7DCE293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Inform departments of deadline and process for: </w:t>
            </w:r>
          </w:p>
          <w:p w14:paraId="690F1849" w14:textId="77777777" w:rsidR="006D6354" w:rsidRPr="006D6354" w:rsidRDefault="006D6354" w:rsidP="006D6354">
            <w:pPr>
              <w:numPr>
                <w:ilvl w:val="0"/>
                <w:numId w:val="10"/>
              </w:numPr>
              <w:tabs>
                <w:tab w:val="clear" w:pos="720"/>
                <w:tab w:val="num" w:pos="366"/>
              </w:tabs>
              <w:spacing w:after="0" w:line="240" w:lineRule="auto"/>
              <w:ind w:left="83" w:firstLine="0"/>
              <w:textAlignment w:val="baseline"/>
              <w:rPr>
                <w:rFonts w:ascii="Calibri" w:eastAsia="Times New Roman" w:hAnsi="Calibri" w:cs="Calibri"/>
                <w:sz w:val="18"/>
                <w:szCs w:val="18"/>
                <w:lang w:eastAsia="en-GB"/>
              </w:rPr>
            </w:pPr>
            <w:r w:rsidRPr="006D6354">
              <w:rPr>
                <w:rFonts w:ascii="Calibri" w:eastAsia="Times New Roman" w:hAnsi="Calibri" w:cs="Calibri"/>
                <w:sz w:val="18"/>
                <w:szCs w:val="18"/>
                <w:lang w:eastAsia="en-GB"/>
              </w:rPr>
              <w:t>Providing closure dates for upcoming leave year </w:t>
            </w:r>
          </w:p>
          <w:p w14:paraId="0323A07C" w14:textId="77777777" w:rsidR="006D6354" w:rsidRPr="006D6354" w:rsidRDefault="006D6354" w:rsidP="006D6354">
            <w:pPr>
              <w:numPr>
                <w:ilvl w:val="0"/>
                <w:numId w:val="10"/>
              </w:numPr>
              <w:tabs>
                <w:tab w:val="clear" w:pos="720"/>
                <w:tab w:val="num" w:pos="366"/>
              </w:tabs>
              <w:spacing w:after="0" w:line="240" w:lineRule="auto"/>
              <w:ind w:left="83" w:firstLine="0"/>
              <w:textAlignment w:val="baseline"/>
              <w:rPr>
                <w:rFonts w:ascii="Calibri" w:eastAsia="Times New Roman" w:hAnsi="Calibri" w:cs="Calibri"/>
                <w:sz w:val="18"/>
                <w:szCs w:val="18"/>
                <w:lang w:eastAsia="en-GB"/>
              </w:rPr>
            </w:pPr>
            <w:r w:rsidRPr="006D6354">
              <w:rPr>
                <w:rFonts w:ascii="Calibri" w:eastAsia="Times New Roman" w:hAnsi="Calibri" w:cs="Calibri"/>
                <w:sz w:val="18"/>
                <w:szCs w:val="18"/>
                <w:lang w:eastAsia="en-GB"/>
              </w:rPr>
              <w:t>Providing Term-time shift patterns </w:t>
            </w:r>
          </w:p>
        </w:tc>
        <w:tc>
          <w:tcPr>
            <w:tcW w:w="1857" w:type="dxa"/>
            <w:tcBorders>
              <w:top w:val="nil"/>
              <w:left w:val="nil"/>
              <w:bottom w:val="single" w:sz="6" w:space="0" w:color="auto"/>
              <w:right w:val="single" w:sz="6" w:space="0" w:color="auto"/>
            </w:tcBorders>
            <w:shd w:val="clear" w:color="auto" w:fill="auto"/>
            <w:hideMark/>
          </w:tcPr>
          <w:p w14:paraId="08D0611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3D2A1B2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Mandy to confirm provide template for collecting closure dates </w:t>
            </w:r>
          </w:p>
          <w:p w14:paraId="1360AFE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p w14:paraId="7F490E6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Rotating shift pattern builder </w:t>
            </w:r>
          </w:p>
          <w:p w14:paraId="1F577DEA" w14:textId="0D9D3915"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tc>
      </w:tr>
      <w:tr w:rsidR="006D6354" w:rsidRPr="006D6354" w14:paraId="7FA944E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A99C80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August/Early September </w:t>
            </w:r>
          </w:p>
        </w:tc>
        <w:tc>
          <w:tcPr>
            <w:tcW w:w="3260" w:type="dxa"/>
            <w:tcBorders>
              <w:top w:val="nil"/>
              <w:left w:val="nil"/>
              <w:bottom w:val="single" w:sz="6" w:space="0" w:color="auto"/>
              <w:right w:val="single" w:sz="6" w:space="0" w:color="auto"/>
            </w:tcBorders>
            <w:shd w:val="clear" w:color="auto" w:fill="auto"/>
            <w:hideMark/>
          </w:tcPr>
          <w:p w14:paraId="489C814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&amp; return term-time shift pattern spreadsheet per worker </w:t>
            </w:r>
          </w:p>
        </w:tc>
        <w:tc>
          <w:tcPr>
            <w:tcW w:w="1857" w:type="dxa"/>
            <w:tcBorders>
              <w:top w:val="nil"/>
              <w:left w:val="nil"/>
              <w:bottom w:val="single" w:sz="6" w:space="0" w:color="auto"/>
              <w:right w:val="single" w:sz="6" w:space="0" w:color="auto"/>
            </w:tcBorders>
            <w:shd w:val="clear" w:color="auto" w:fill="auto"/>
            <w:hideMark/>
          </w:tcPr>
          <w:p w14:paraId="3719340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Departmental HR/Managers </w:t>
            </w:r>
          </w:p>
        </w:tc>
        <w:tc>
          <w:tcPr>
            <w:tcW w:w="2821" w:type="dxa"/>
            <w:tcBorders>
              <w:top w:val="nil"/>
              <w:left w:val="nil"/>
              <w:bottom w:val="single" w:sz="6" w:space="0" w:color="auto"/>
              <w:right w:val="single" w:sz="6" w:space="0" w:color="auto"/>
            </w:tcBorders>
            <w:shd w:val="clear" w:color="auto" w:fill="auto"/>
            <w:hideMark/>
          </w:tcPr>
          <w:p w14:paraId="5CECB35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41D67CE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1BC46CF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August/Early September </w:t>
            </w:r>
          </w:p>
        </w:tc>
        <w:tc>
          <w:tcPr>
            <w:tcW w:w="3260" w:type="dxa"/>
            <w:tcBorders>
              <w:top w:val="nil"/>
              <w:left w:val="nil"/>
              <w:bottom w:val="single" w:sz="6" w:space="0" w:color="auto"/>
              <w:right w:val="single" w:sz="6" w:space="0" w:color="auto"/>
            </w:tcBorders>
            <w:shd w:val="clear" w:color="auto" w:fill="auto"/>
            <w:hideMark/>
          </w:tcPr>
          <w:p w14:paraId="59960C7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&amp; return details of departmental closure dates </w:t>
            </w:r>
          </w:p>
        </w:tc>
        <w:tc>
          <w:tcPr>
            <w:tcW w:w="1857" w:type="dxa"/>
            <w:tcBorders>
              <w:top w:val="nil"/>
              <w:left w:val="nil"/>
              <w:bottom w:val="single" w:sz="6" w:space="0" w:color="auto"/>
              <w:right w:val="single" w:sz="6" w:space="0" w:color="auto"/>
            </w:tcBorders>
            <w:shd w:val="clear" w:color="auto" w:fill="auto"/>
            <w:hideMark/>
          </w:tcPr>
          <w:p w14:paraId="6C69E46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 </w:t>
            </w:r>
          </w:p>
        </w:tc>
        <w:tc>
          <w:tcPr>
            <w:tcW w:w="2821" w:type="dxa"/>
            <w:tcBorders>
              <w:top w:val="nil"/>
              <w:left w:val="nil"/>
              <w:bottom w:val="single" w:sz="6" w:space="0" w:color="auto"/>
              <w:right w:val="single" w:sz="6" w:space="0" w:color="auto"/>
            </w:tcBorders>
            <w:shd w:val="clear" w:color="auto" w:fill="auto"/>
            <w:hideMark/>
          </w:tcPr>
          <w:p w14:paraId="356D6C0A"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750178B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5C823F0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 </w:t>
            </w:r>
          </w:p>
        </w:tc>
        <w:tc>
          <w:tcPr>
            <w:tcW w:w="3260" w:type="dxa"/>
            <w:tcBorders>
              <w:top w:val="nil"/>
              <w:left w:val="nil"/>
              <w:bottom w:val="single" w:sz="6" w:space="0" w:color="auto"/>
              <w:right w:val="single" w:sz="6" w:space="0" w:color="auto"/>
            </w:tcBorders>
            <w:shd w:val="clear" w:color="auto" w:fill="auto"/>
            <w:hideMark/>
          </w:tcPr>
          <w:p w14:paraId="0BB991B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Update Holiday Schemes with closure dates for upcoming leave year </w:t>
            </w:r>
          </w:p>
        </w:tc>
        <w:tc>
          <w:tcPr>
            <w:tcW w:w="1857" w:type="dxa"/>
            <w:tcBorders>
              <w:top w:val="nil"/>
              <w:left w:val="nil"/>
              <w:bottom w:val="single" w:sz="6" w:space="0" w:color="auto"/>
              <w:right w:val="single" w:sz="6" w:space="0" w:color="auto"/>
            </w:tcBorders>
            <w:shd w:val="clear" w:color="auto" w:fill="auto"/>
            <w:hideMark/>
          </w:tcPr>
          <w:p w14:paraId="6918EC7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7C34147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Updating Holiday Schemes </w:t>
            </w:r>
          </w:p>
        </w:tc>
      </w:tr>
      <w:tr w:rsidR="006D6354" w:rsidRPr="006D6354" w14:paraId="23246965"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5480BE8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lastRenderedPageBreak/>
              <w:t>September </w:t>
            </w:r>
          </w:p>
        </w:tc>
        <w:tc>
          <w:tcPr>
            <w:tcW w:w="3260" w:type="dxa"/>
            <w:tcBorders>
              <w:top w:val="nil"/>
              <w:left w:val="nil"/>
              <w:bottom w:val="single" w:sz="6" w:space="0" w:color="auto"/>
              <w:right w:val="single" w:sz="6" w:space="0" w:color="auto"/>
            </w:tcBorders>
            <w:shd w:val="clear" w:color="auto" w:fill="auto"/>
            <w:hideMark/>
          </w:tcPr>
          <w:p w14:paraId="6A1AF85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Load Term-time shift patterns </w:t>
            </w:r>
          </w:p>
        </w:tc>
        <w:tc>
          <w:tcPr>
            <w:tcW w:w="1857" w:type="dxa"/>
            <w:tcBorders>
              <w:top w:val="nil"/>
              <w:left w:val="nil"/>
              <w:bottom w:val="single" w:sz="6" w:space="0" w:color="auto"/>
              <w:right w:val="single" w:sz="6" w:space="0" w:color="auto"/>
            </w:tcBorders>
            <w:shd w:val="clear" w:color="auto" w:fill="auto"/>
            <w:hideMark/>
          </w:tcPr>
          <w:p w14:paraId="27B7237D"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37D9371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Uploading complex shifts </w:t>
            </w:r>
          </w:p>
        </w:tc>
      </w:tr>
      <w:tr w:rsidR="006D6354" w:rsidRPr="006D6354" w14:paraId="3663CEF1"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46EC05F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Before 1</w:t>
            </w:r>
            <w:r w:rsidRPr="006D6354">
              <w:rPr>
                <w:rFonts w:ascii="Calibri" w:eastAsia="Times New Roman" w:hAnsi="Calibri" w:cs="Calibri"/>
                <w:sz w:val="18"/>
                <w:szCs w:val="18"/>
                <w:vertAlign w:val="superscript"/>
                <w:lang w:eastAsia="en-GB"/>
              </w:rPr>
              <w:t>st</w:t>
            </w:r>
            <w:r w:rsidRPr="006D6354">
              <w:rPr>
                <w:rFonts w:ascii="Calibri" w:eastAsia="Times New Roman" w:hAnsi="Calibri" w:cs="Calibri"/>
                <w:sz w:val="18"/>
                <w:szCs w:val="18"/>
                <w:lang w:eastAsia="en-GB"/>
              </w:rPr>
              <w:t xml:space="preserve"> October </w:t>
            </w:r>
          </w:p>
        </w:tc>
        <w:tc>
          <w:tcPr>
            <w:tcW w:w="3260" w:type="dxa"/>
            <w:tcBorders>
              <w:top w:val="nil"/>
              <w:left w:val="nil"/>
              <w:bottom w:val="single" w:sz="6" w:space="0" w:color="auto"/>
              <w:right w:val="single" w:sz="6" w:space="0" w:color="auto"/>
            </w:tcBorders>
            <w:shd w:val="clear" w:color="auto" w:fill="auto"/>
            <w:hideMark/>
          </w:tcPr>
          <w:p w14:paraId="67AD5FAB"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Assign Term-time only shift patterns </w:t>
            </w:r>
          </w:p>
        </w:tc>
        <w:tc>
          <w:tcPr>
            <w:tcW w:w="1857" w:type="dxa"/>
            <w:tcBorders>
              <w:top w:val="nil"/>
              <w:left w:val="nil"/>
              <w:bottom w:val="single" w:sz="6" w:space="0" w:color="auto"/>
              <w:right w:val="single" w:sz="6" w:space="0" w:color="auto"/>
            </w:tcBorders>
            <w:shd w:val="clear" w:color="auto" w:fill="auto"/>
            <w:hideMark/>
          </w:tcPr>
          <w:p w14:paraId="013C10E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7860D8A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Admin training documentation </w:t>
            </w:r>
          </w:p>
        </w:tc>
      </w:tr>
      <w:tr w:rsidR="006D6354" w:rsidRPr="006D6354" w14:paraId="5997EB79"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2E06BDF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53B221A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system calendar </w:t>
            </w:r>
          </w:p>
        </w:tc>
        <w:tc>
          <w:tcPr>
            <w:tcW w:w="1857" w:type="dxa"/>
            <w:tcBorders>
              <w:top w:val="nil"/>
              <w:left w:val="nil"/>
              <w:bottom w:val="single" w:sz="6" w:space="0" w:color="auto"/>
              <w:right w:val="single" w:sz="6" w:space="0" w:color="auto"/>
            </w:tcBorders>
            <w:shd w:val="clear" w:color="auto" w:fill="auto"/>
            <w:hideMark/>
          </w:tcPr>
          <w:p w14:paraId="73C16EE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5EC8D4C8"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099DFA63"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3431739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682C8AF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Monthly User-defined Calendar </w:t>
            </w:r>
          </w:p>
        </w:tc>
        <w:tc>
          <w:tcPr>
            <w:tcW w:w="1857" w:type="dxa"/>
            <w:tcBorders>
              <w:top w:val="nil"/>
              <w:left w:val="nil"/>
              <w:bottom w:val="single" w:sz="6" w:space="0" w:color="auto"/>
              <w:right w:val="single" w:sz="6" w:space="0" w:color="auto"/>
            </w:tcBorders>
            <w:shd w:val="clear" w:color="auto" w:fill="auto"/>
            <w:hideMark/>
          </w:tcPr>
          <w:p w14:paraId="0FDC5CD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13E314B4"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41162BCC"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C9B55E6"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September/October </w:t>
            </w:r>
          </w:p>
        </w:tc>
        <w:tc>
          <w:tcPr>
            <w:tcW w:w="3260" w:type="dxa"/>
            <w:tcBorders>
              <w:top w:val="nil"/>
              <w:left w:val="nil"/>
              <w:bottom w:val="single" w:sz="6" w:space="0" w:color="auto"/>
              <w:right w:val="single" w:sz="6" w:space="0" w:color="auto"/>
            </w:tcBorders>
            <w:shd w:val="clear" w:color="auto" w:fill="auto"/>
            <w:hideMark/>
          </w:tcPr>
          <w:p w14:paraId="3E3B194B"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Extend Balance Calendars </w:t>
            </w:r>
          </w:p>
        </w:tc>
        <w:tc>
          <w:tcPr>
            <w:tcW w:w="1857" w:type="dxa"/>
            <w:tcBorders>
              <w:top w:val="nil"/>
              <w:left w:val="nil"/>
              <w:bottom w:val="single" w:sz="6" w:space="0" w:color="auto"/>
              <w:right w:val="single" w:sz="6" w:space="0" w:color="auto"/>
            </w:tcBorders>
            <w:shd w:val="clear" w:color="auto" w:fill="auto"/>
            <w:hideMark/>
          </w:tcPr>
          <w:p w14:paraId="7C4629AF"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2ABA1DCE"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 Updating Holiday Schemes </w:t>
            </w:r>
          </w:p>
        </w:tc>
      </w:tr>
      <w:tr w:rsidR="006D6354" w:rsidRPr="006D6354" w14:paraId="73237D8E"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0A9B0149"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Once last weekly period has closed in the outgoing leave year (e.g. 04/10/21) </w:t>
            </w:r>
          </w:p>
        </w:tc>
        <w:tc>
          <w:tcPr>
            <w:tcW w:w="3260" w:type="dxa"/>
            <w:tcBorders>
              <w:top w:val="nil"/>
              <w:left w:val="nil"/>
              <w:bottom w:val="single" w:sz="6" w:space="0" w:color="auto"/>
              <w:right w:val="single" w:sz="6" w:space="0" w:color="auto"/>
            </w:tcBorders>
            <w:shd w:val="clear" w:color="auto" w:fill="auto"/>
            <w:hideMark/>
          </w:tcPr>
          <w:p w14:paraId="778D0EA1"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Complete Balance Period End (for each balance) </w:t>
            </w:r>
          </w:p>
        </w:tc>
        <w:tc>
          <w:tcPr>
            <w:tcW w:w="1857" w:type="dxa"/>
            <w:tcBorders>
              <w:top w:val="nil"/>
              <w:left w:val="nil"/>
              <w:bottom w:val="single" w:sz="6" w:space="0" w:color="auto"/>
              <w:right w:val="single" w:sz="6" w:space="0" w:color="auto"/>
            </w:tcBorders>
            <w:shd w:val="clear" w:color="auto" w:fill="auto"/>
            <w:hideMark/>
          </w:tcPr>
          <w:p w14:paraId="797730C5"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6C96E030"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Access Group Time Calendar Maintenance Mar21 </w:t>
            </w:r>
          </w:p>
        </w:tc>
      </w:tr>
      <w:tr w:rsidR="006D6354" w:rsidRPr="006D6354" w14:paraId="749B1638"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3394B4F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Following above </w:t>
            </w:r>
          </w:p>
        </w:tc>
        <w:tc>
          <w:tcPr>
            <w:tcW w:w="3260" w:type="dxa"/>
            <w:tcBorders>
              <w:top w:val="nil"/>
              <w:left w:val="nil"/>
              <w:bottom w:val="single" w:sz="6" w:space="0" w:color="auto"/>
              <w:right w:val="single" w:sz="6" w:space="0" w:color="auto"/>
            </w:tcBorders>
            <w:shd w:val="clear" w:color="auto" w:fill="auto"/>
            <w:hideMark/>
          </w:tcPr>
          <w:p w14:paraId="6AEFFFE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Inform departments that Balance period has ended  </w:t>
            </w:r>
          </w:p>
        </w:tc>
        <w:tc>
          <w:tcPr>
            <w:tcW w:w="1857" w:type="dxa"/>
            <w:tcBorders>
              <w:top w:val="nil"/>
              <w:left w:val="nil"/>
              <w:bottom w:val="single" w:sz="6" w:space="0" w:color="auto"/>
              <w:right w:val="single" w:sz="6" w:space="0" w:color="auto"/>
            </w:tcBorders>
            <w:shd w:val="clear" w:color="auto" w:fill="auto"/>
            <w:hideMark/>
          </w:tcPr>
          <w:p w14:paraId="1438873A"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Systems  </w:t>
            </w:r>
          </w:p>
        </w:tc>
        <w:tc>
          <w:tcPr>
            <w:tcW w:w="2821" w:type="dxa"/>
            <w:tcBorders>
              <w:top w:val="nil"/>
              <w:left w:val="nil"/>
              <w:bottom w:val="single" w:sz="6" w:space="0" w:color="auto"/>
              <w:right w:val="single" w:sz="6" w:space="0" w:color="auto"/>
            </w:tcBorders>
            <w:shd w:val="clear" w:color="auto" w:fill="auto"/>
            <w:hideMark/>
          </w:tcPr>
          <w:p w14:paraId="57A874F1"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N/a </w:t>
            </w:r>
          </w:p>
        </w:tc>
      </w:tr>
      <w:tr w:rsidR="006D6354" w:rsidRPr="006D6354" w14:paraId="290C7222" w14:textId="77777777" w:rsidTr="006D6354">
        <w:tc>
          <w:tcPr>
            <w:tcW w:w="1969" w:type="dxa"/>
            <w:tcBorders>
              <w:top w:val="nil"/>
              <w:left w:val="single" w:sz="6" w:space="0" w:color="auto"/>
              <w:bottom w:val="single" w:sz="6" w:space="0" w:color="auto"/>
              <w:right w:val="single" w:sz="6" w:space="0" w:color="auto"/>
            </w:tcBorders>
            <w:shd w:val="clear" w:color="auto" w:fill="auto"/>
            <w:hideMark/>
          </w:tcPr>
          <w:p w14:paraId="7CB045EC"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After Balance  </w:t>
            </w:r>
          </w:p>
        </w:tc>
        <w:tc>
          <w:tcPr>
            <w:tcW w:w="3260" w:type="dxa"/>
            <w:tcBorders>
              <w:top w:val="nil"/>
              <w:left w:val="nil"/>
              <w:bottom w:val="single" w:sz="6" w:space="0" w:color="auto"/>
              <w:right w:val="single" w:sz="6" w:space="0" w:color="auto"/>
            </w:tcBorders>
            <w:shd w:val="clear" w:color="auto" w:fill="auto"/>
            <w:hideMark/>
          </w:tcPr>
          <w:p w14:paraId="1177580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Add manual adjustments for Carried forward leave or exceptions </w:t>
            </w:r>
          </w:p>
        </w:tc>
        <w:tc>
          <w:tcPr>
            <w:tcW w:w="1857" w:type="dxa"/>
            <w:tcBorders>
              <w:top w:val="nil"/>
              <w:left w:val="nil"/>
              <w:bottom w:val="single" w:sz="6" w:space="0" w:color="auto"/>
              <w:right w:val="single" w:sz="6" w:space="0" w:color="auto"/>
            </w:tcBorders>
            <w:shd w:val="clear" w:color="auto" w:fill="auto"/>
            <w:hideMark/>
          </w:tcPr>
          <w:p w14:paraId="2A782682"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Departmental HR </w:t>
            </w:r>
          </w:p>
        </w:tc>
        <w:tc>
          <w:tcPr>
            <w:tcW w:w="2821" w:type="dxa"/>
            <w:tcBorders>
              <w:top w:val="nil"/>
              <w:left w:val="nil"/>
              <w:bottom w:val="single" w:sz="6" w:space="0" w:color="auto"/>
              <w:right w:val="single" w:sz="6" w:space="0" w:color="auto"/>
            </w:tcBorders>
            <w:shd w:val="clear" w:color="auto" w:fill="auto"/>
            <w:hideMark/>
          </w:tcPr>
          <w:p w14:paraId="5E6A24A3" w14:textId="77777777" w:rsidR="006D6354" w:rsidRPr="006D6354" w:rsidRDefault="006D6354" w:rsidP="006D6354">
            <w:pPr>
              <w:spacing w:after="0" w:line="240" w:lineRule="auto"/>
              <w:textAlignment w:val="baseline"/>
              <w:rPr>
                <w:rFonts w:ascii="Times New Roman" w:eastAsia="Times New Roman" w:hAnsi="Times New Roman" w:cs="Times New Roman"/>
                <w:sz w:val="18"/>
                <w:szCs w:val="18"/>
                <w:lang w:eastAsia="en-GB"/>
              </w:rPr>
            </w:pPr>
            <w:r w:rsidRPr="006D6354">
              <w:rPr>
                <w:rFonts w:ascii="Calibri" w:eastAsia="Times New Roman" w:hAnsi="Calibri" w:cs="Calibri"/>
                <w:sz w:val="18"/>
                <w:szCs w:val="18"/>
                <w:lang w:eastAsia="en-GB"/>
              </w:rPr>
              <w:t>HR Admin training documentation </w:t>
            </w:r>
          </w:p>
        </w:tc>
      </w:tr>
    </w:tbl>
    <w:p w14:paraId="6F4FE609" w14:textId="77777777" w:rsidR="006D6354" w:rsidRPr="006D6354" w:rsidRDefault="006D6354" w:rsidP="006D6354"/>
    <w:sectPr w:rsidR="006D6354" w:rsidRPr="006D6354" w:rsidSect="006D6354">
      <w:headerReference w:type="default" r:id="rId21"/>
      <w:footerReference w:type="default" r:id="rId22"/>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02F52" w14:textId="77777777" w:rsidR="009F4755" w:rsidRDefault="009F4755" w:rsidP="009F4755">
      <w:pPr>
        <w:spacing w:after="0" w:line="240" w:lineRule="auto"/>
      </w:pPr>
      <w:r>
        <w:separator/>
      </w:r>
    </w:p>
  </w:endnote>
  <w:endnote w:type="continuationSeparator" w:id="0">
    <w:p w14:paraId="45696370" w14:textId="77777777" w:rsidR="009F4755" w:rsidRDefault="009F4755" w:rsidP="009F4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316828"/>
      <w:docPartObj>
        <w:docPartGallery w:val="Page Numbers (Bottom of Page)"/>
        <w:docPartUnique/>
      </w:docPartObj>
    </w:sdtPr>
    <w:sdtEndPr>
      <w:rPr>
        <w:noProof/>
      </w:rPr>
    </w:sdtEndPr>
    <w:sdtContent>
      <w:p w14:paraId="01C8FE40" w14:textId="04279C42" w:rsidR="00576D2F" w:rsidRDefault="00576D2F">
        <w:pPr>
          <w:pStyle w:val="Footer"/>
          <w:jc w:val="center"/>
        </w:pPr>
        <w:r>
          <w:fldChar w:fldCharType="begin"/>
        </w:r>
        <w:r>
          <w:instrText xml:space="preserve"> PAGE   \* MERGEFORMAT </w:instrText>
        </w:r>
        <w:r>
          <w:fldChar w:fldCharType="separate"/>
        </w:r>
        <w:r w:rsidR="00A627BC">
          <w:rPr>
            <w:noProof/>
          </w:rPr>
          <w:t>1</w:t>
        </w:r>
        <w:r>
          <w:rPr>
            <w:noProof/>
          </w:rPr>
          <w:fldChar w:fldCharType="end"/>
        </w:r>
      </w:p>
    </w:sdtContent>
  </w:sdt>
  <w:p w14:paraId="554FC9E7" w14:textId="77777777" w:rsidR="00576D2F" w:rsidRDefault="00576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414B1" w14:textId="77777777" w:rsidR="009F4755" w:rsidRDefault="009F4755" w:rsidP="009F4755">
      <w:pPr>
        <w:spacing w:after="0" w:line="240" w:lineRule="auto"/>
      </w:pPr>
      <w:r>
        <w:separator/>
      </w:r>
    </w:p>
  </w:footnote>
  <w:footnote w:type="continuationSeparator" w:id="0">
    <w:p w14:paraId="73E595E3" w14:textId="77777777" w:rsidR="009F4755" w:rsidRDefault="009F4755" w:rsidP="009F4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9BC6F" w14:textId="77777777" w:rsidR="003B6AB4" w:rsidRDefault="003B6AB4" w:rsidP="003B6AB4">
    <w:pPr>
      <w:spacing w:after="0" w:line="240" w:lineRule="auto"/>
      <w:rPr>
        <w:rFonts w:ascii="Calibri Light" w:hAnsi="Calibri Light"/>
        <w:sz w:val="72"/>
        <w:szCs w:val="72"/>
      </w:rPr>
    </w:pPr>
    <w:r>
      <w:rPr>
        <w:rFonts w:ascii="Calibri Light" w:hAnsi="Calibri Light"/>
        <w:sz w:val="72"/>
        <w:szCs w:val="72"/>
      </w:rPr>
      <w:t>PeopleXD|WFM: Time Management – Length of Service Increments</w:t>
    </w:r>
  </w:p>
  <w:p w14:paraId="5FE1788D" w14:textId="77777777" w:rsidR="003B6AB4" w:rsidRDefault="003B6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71048"/>
    <w:multiLevelType w:val="hybridMultilevel"/>
    <w:tmpl w:val="B8DC555A"/>
    <w:lvl w:ilvl="0" w:tplc="ED7C6AD6">
      <w:start w:val="1"/>
      <w:numFmt w:val="lowerRoman"/>
      <w:lvlText w:val="%1."/>
      <w:lvlJc w:val="righ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1A4773"/>
    <w:multiLevelType w:val="hybridMultilevel"/>
    <w:tmpl w:val="AC48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0354B0"/>
    <w:multiLevelType w:val="hybridMultilevel"/>
    <w:tmpl w:val="490CB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E8701D"/>
    <w:multiLevelType w:val="hybridMultilevel"/>
    <w:tmpl w:val="994A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096D20"/>
    <w:multiLevelType w:val="multilevel"/>
    <w:tmpl w:val="3600E834"/>
    <w:lvl w:ilvl="0">
      <w:start w:val="1"/>
      <w:numFmt w:val="bullet"/>
      <w:lvlText w:val=""/>
      <w:lvlJc w:val="left"/>
      <w:pPr>
        <w:tabs>
          <w:tab w:val="num" w:pos="720"/>
        </w:tabs>
        <w:ind w:left="454" w:hanging="454"/>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057F99"/>
    <w:multiLevelType w:val="hybridMultilevel"/>
    <w:tmpl w:val="A7E6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1A3DDD"/>
    <w:multiLevelType w:val="hybridMultilevel"/>
    <w:tmpl w:val="16089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4837EB"/>
    <w:multiLevelType w:val="multilevel"/>
    <w:tmpl w:val="06F43714"/>
    <w:lvl w:ilvl="0">
      <w:start w:val="1"/>
      <w:numFmt w:val="decimal"/>
      <w:lvlText w:val="%1"/>
      <w:lvlJc w:val="left"/>
      <w:pPr>
        <w:ind w:left="375" w:hanging="375"/>
      </w:pPr>
      <w:rPr>
        <w:rFonts w:hint="default"/>
      </w:rPr>
    </w:lvl>
    <w:lvl w:ilvl="1">
      <w:start w:val="1"/>
      <w:numFmt w:val="decimal"/>
      <w:lvlText w:val="%1.%2"/>
      <w:lvlJc w:val="left"/>
      <w:pPr>
        <w:ind w:left="794" w:hanging="794"/>
      </w:pPr>
      <w:rPr>
        <w:rFonts w:hint="default"/>
        <w:b/>
      </w:rPr>
    </w:lvl>
    <w:lvl w:ilvl="2">
      <w:start w:val="1"/>
      <w:numFmt w:val="decimal"/>
      <w:lvlText w:val="%1.%2.%3"/>
      <w:lvlJc w:val="left"/>
      <w:pPr>
        <w:ind w:left="567" w:hanging="22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6A017E68"/>
    <w:multiLevelType w:val="hybridMultilevel"/>
    <w:tmpl w:val="662AE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0"/>
  </w:num>
  <w:num w:numId="5">
    <w:abstractNumId w:val="2"/>
  </w:num>
  <w:num w:numId="6">
    <w:abstractNumId w:val="5"/>
  </w:num>
  <w:num w:numId="7">
    <w:abstractNumId w:val="8"/>
  </w:num>
  <w:num w:numId="8">
    <w:abstractNumId w:val="7"/>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BB"/>
    <w:rsid w:val="0004546D"/>
    <w:rsid w:val="00066737"/>
    <w:rsid w:val="0009381A"/>
    <w:rsid w:val="000B07CA"/>
    <w:rsid w:val="000E3ECA"/>
    <w:rsid w:val="000F22AE"/>
    <w:rsid w:val="001024E4"/>
    <w:rsid w:val="00104B0B"/>
    <w:rsid w:val="001C0FC5"/>
    <w:rsid w:val="0035277C"/>
    <w:rsid w:val="0039613E"/>
    <w:rsid w:val="003B6AB4"/>
    <w:rsid w:val="003E66BA"/>
    <w:rsid w:val="00404A0A"/>
    <w:rsid w:val="00423833"/>
    <w:rsid w:val="0044164C"/>
    <w:rsid w:val="00443F25"/>
    <w:rsid w:val="004745D2"/>
    <w:rsid w:val="0048653B"/>
    <w:rsid w:val="00491FC5"/>
    <w:rsid w:val="004A6E85"/>
    <w:rsid w:val="004B1E81"/>
    <w:rsid w:val="004D64E8"/>
    <w:rsid w:val="004F267A"/>
    <w:rsid w:val="00576D2F"/>
    <w:rsid w:val="005A2F9A"/>
    <w:rsid w:val="005A4264"/>
    <w:rsid w:val="005E4634"/>
    <w:rsid w:val="00617B3B"/>
    <w:rsid w:val="00637B28"/>
    <w:rsid w:val="006638BB"/>
    <w:rsid w:val="006A0E6E"/>
    <w:rsid w:val="006D6354"/>
    <w:rsid w:val="006E0D38"/>
    <w:rsid w:val="00722A90"/>
    <w:rsid w:val="00753FD1"/>
    <w:rsid w:val="00772BDD"/>
    <w:rsid w:val="0078175F"/>
    <w:rsid w:val="007930DA"/>
    <w:rsid w:val="007B6E1A"/>
    <w:rsid w:val="00843D00"/>
    <w:rsid w:val="008A6E9A"/>
    <w:rsid w:val="00937DA6"/>
    <w:rsid w:val="00941048"/>
    <w:rsid w:val="009419D2"/>
    <w:rsid w:val="00944D49"/>
    <w:rsid w:val="00972A22"/>
    <w:rsid w:val="009D030B"/>
    <w:rsid w:val="009F4755"/>
    <w:rsid w:val="00A02BA4"/>
    <w:rsid w:val="00A0744B"/>
    <w:rsid w:val="00A2075F"/>
    <w:rsid w:val="00A627BC"/>
    <w:rsid w:val="00A66A98"/>
    <w:rsid w:val="00AA4B1D"/>
    <w:rsid w:val="00B0187B"/>
    <w:rsid w:val="00B86ED8"/>
    <w:rsid w:val="00BB14B3"/>
    <w:rsid w:val="00BD2DAE"/>
    <w:rsid w:val="00BD51E8"/>
    <w:rsid w:val="00BE3F44"/>
    <w:rsid w:val="00C644AB"/>
    <w:rsid w:val="00CB37D3"/>
    <w:rsid w:val="00CE7A91"/>
    <w:rsid w:val="00D30247"/>
    <w:rsid w:val="00D80C68"/>
    <w:rsid w:val="00DD0DDF"/>
    <w:rsid w:val="00DD2581"/>
    <w:rsid w:val="00DD37C4"/>
    <w:rsid w:val="00DD72A3"/>
    <w:rsid w:val="00DE026E"/>
    <w:rsid w:val="00DF78AE"/>
    <w:rsid w:val="00E671A3"/>
    <w:rsid w:val="00E73BE4"/>
    <w:rsid w:val="00EA2BB1"/>
    <w:rsid w:val="00EE6EEC"/>
    <w:rsid w:val="00FD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8BC"/>
  <w15:chartTrackingRefBased/>
  <w15:docId w15:val="{488B64A4-7C40-405A-B634-B4757BA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1">
    <w:name w:val="heading 1"/>
    <w:basedOn w:val="Normal"/>
    <w:next w:val="Normal"/>
    <w:link w:val="Heading1Char"/>
    <w:uiPriority w:val="9"/>
    <w:qFormat/>
    <w:rsid w:val="00576D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0D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187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46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4546D"/>
    <w:pPr>
      <w:keepNext/>
      <w:keepLines/>
      <w:spacing w:before="40" w:after="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6E0D38"/>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E66BA"/>
    <w:rPr>
      <w:sz w:val="16"/>
      <w:szCs w:val="16"/>
    </w:rPr>
  </w:style>
  <w:style w:type="paragraph" w:styleId="CommentText">
    <w:name w:val="annotation text"/>
    <w:basedOn w:val="Normal"/>
    <w:link w:val="CommentTextChar"/>
    <w:uiPriority w:val="99"/>
    <w:semiHidden/>
    <w:unhideWhenUsed/>
    <w:rsid w:val="003E66BA"/>
    <w:pPr>
      <w:spacing w:line="240" w:lineRule="auto"/>
    </w:pPr>
    <w:rPr>
      <w:sz w:val="20"/>
      <w:szCs w:val="20"/>
    </w:rPr>
  </w:style>
  <w:style w:type="character" w:customStyle="1" w:styleId="CommentTextChar">
    <w:name w:val="Comment Text Char"/>
    <w:basedOn w:val="DefaultParagraphFont"/>
    <w:link w:val="CommentText"/>
    <w:uiPriority w:val="99"/>
    <w:semiHidden/>
    <w:rsid w:val="003E66BA"/>
    <w:rPr>
      <w:sz w:val="20"/>
      <w:szCs w:val="20"/>
    </w:rPr>
  </w:style>
  <w:style w:type="paragraph" w:styleId="CommentSubject">
    <w:name w:val="annotation subject"/>
    <w:basedOn w:val="CommentText"/>
    <w:next w:val="CommentText"/>
    <w:link w:val="CommentSubjectChar"/>
    <w:uiPriority w:val="99"/>
    <w:semiHidden/>
    <w:unhideWhenUsed/>
    <w:rsid w:val="003E66BA"/>
    <w:rPr>
      <w:b/>
      <w:bCs/>
    </w:rPr>
  </w:style>
  <w:style w:type="character" w:customStyle="1" w:styleId="CommentSubjectChar">
    <w:name w:val="Comment Subject Char"/>
    <w:basedOn w:val="CommentTextChar"/>
    <w:link w:val="CommentSubject"/>
    <w:uiPriority w:val="99"/>
    <w:semiHidden/>
    <w:rsid w:val="003E66BA"/>
    <w:rPr>
      <w:b/>
      <w:bCs/>
      <w:sz w:val="20"/>
      <w:szCs w:val="20"/>
    </w:rPr>
  </w:style>
  <w:style w:type="paragraph" w:styleId="BalloonText">
    <w:name w:val="Balloon Text"/>
    <w:basedOn w:val="Normal"/>
    <w:link w:val="BalloonTextChar"/>
    <w:uiPriority w:val="99"/>
    <w:semiHidden/>
    <w:unhideWhenUsed/>
    <w:rsid w:val="003E6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6BA"/>
    <w:rPr>
      <w:rFonts w:ascii="Segoe UI" w:hAnsi="Segoe UI" w:cs="Segoe UI"/>
      <w:sz w:val="18"/>
      <w:szCs w:val="18"/>
    </w:rPr>
  </w:style>
  <w:style w:type="character" w:styleId="FollowedHyperlink">
    <w:name w:val="FollowedHyperlink"/>
    <w:basedOn w:val="DefaultParagraphFont"/>
    <w:uiPriority w:val="99"/>
    <w:semiHidden/>
    <w:unhideWhenUsed/>
    <w:rsid w:val="00DD0DDF"/>
    <w:rPr>
      <w:color w:val="954F72" w:themeColor="followedHyperlink"/>
      <w:u w:val="single"/>
    </w:rPr>
  </w:style>
  <w:style w:type="character" w:customStyle="1" w:styleId="Heading4Char">
    <w:name w:val="Heading 4 Char"/>
    <w:basedOn w:val="DefaultParagraphFont"/>
    <w:link w:val="Heading4"/>
    <w:uiPriority w:val="9"/>
    <w:semiHidden/>
    <w:rsid w:val="005E46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4634"/>
    <w:pPr>
      <w:spacing w:after="160" w:line="259" w:lineRule="auto"/>
      <w:ind w:left="720"/>
      <w:contextualSpacing/>
    </w:pPr>
  </w:style>
  <w:style w:type="character" w:customStyle="1" w:styleId="Heading3Char">
    <w:name w:val="Heading 3 Char"/>
    <w:basedOn w:val="DefaultParagraphFont"/>
    <w:link w:val="Heading3"/>
    <w:uiPriority w:val="9"/>
    <w:rsid w:val="00B0187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F47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55"/>
  </w:style>
  <w:style w:type="paragraph" w:styleId="Footer">
    <w:name w:val="footer"/>
    <w:basedOn w:val="Normal"/>
    <w:link w:val="FooterChar"/>
    <w:uiPriority w:val="99"/>
    <w:unhideWhenUsed/>
    <w:rsid w:val="009F4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55"/>
  </w:style>
  <w:style w:type="paragraph" w:styleId="FootnoteText">
    <w:name w:val="footnote text"/>
    <w:basedOn w:val="Normal"/>
    <w:link w:val="FootnoteTextChar"/>
    <w:uiPriority w:val="99"/>
    <w:semiHidden/>
    <w:unhideWhenUsed/>
    <w:rsid w:val="007930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30DA"/>
    <w:rPr>
      <w:sz w:val="20"/>
      <w:szCs w:val="20"/>
    </w:rPr>
  </w:style>
  <w:style w:type="character" w:styleId="FootnoteReference">
    <w:name w:val="footnote reference"/>
    <w:basedOn w:val="DefaultParagraphFont"/>
    <w:uiPriority w:val="99"/>
    <w:semiHidden/>
    <w:unhideWhenUsed/>
    <w:rsid w:val="007930DA"/>
    <w:rPr>
      <w:vertAlign w:val="superscript"/>
    </w:rPr>
  </w:style>
  <w:style w:type="character" w:styleId="Strong">
    <w:name w:val="Strong"/>
    <w:basedOn w:val="DefaultParagraphFont"/>
    <w:uiPriority w:val="22"/>
    <w:qFormat/>
    <w:rsid w:val="0035277C"/>
    <w:rPr>
      <w:b/>
      <w:bCs/>
      <w:lang w:eastAsia="en-GB"/>
    </w:rPr>
  </w:style>
  <w:style w:type="character" w:customStyle="1" w:styleId="Heading5Char">
    <w:name w:val="Heading 5 Char"/>
    <w:basedOn w:val="DefaultParagraphFont"/>
    <w:link w:val="Heading5"/>
    <w:uiPriority w:val="9"/>
    <w:rsid w:val="0004546D"/>
    <w:rPr>
      <w:rFonts w:asciiTheme="majorHAnsi" w:eastAsiaTheme="majorEastAsia" w:hAnsiTheme="majorHAnsi" w:cstheme="majorBidi"/>
      <w:color w:val="2E74B5" w:themeColor="accent1" w:themeShade="BF"/>
    </w:rPr>
  </w:style>
  <w:style w:type="paragraph" w:customStyle="1" w:styleId="paragraph">
    <w:name w:val="paragraph"/>
    <w:basedOn w:val="Normal"/>
    <w:rsid w:val="006D63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D6354"/>
  </w:style>
  <w:style w:type="character" w:customStyle="1" w:styleId="eop">
    <w:name w:val="eop"/>
    <w:basedOn w:val="DefaultParagraphFont"/>
    <w:rsid w:val="006D6354"/>
  </w:style>
  <w:style w:type="table" w:styleId="TableGrid">
    <w:name w:val="Table Grid"/>
    <w:basedOn w:val="TableNormal"/>
    <w:uiPriority w:val="59"/>
    <w:rsid w:val="000E3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76D2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76D2F"/>
    <w:pPr>
      <w:spacing w:line="259" w:lineRule="auto"/>
      <w:outlineLvl w:val="9"/>
    </w:pPr>
    <w:rPr>
      <w:lang w:val="en-US"/>
    </w:rPr>
  </w:style>
  <w:style w:type="paragraph" w:styleId="TOC2">
    <w:name w:val="toc 2"/>
    <w:basedOn w:val="Normal"/>
    <w:next w:val="Normal"/>
    <w:autoRedefine/>
    <w:uiPriority w:val="39"/>
    <w:unhideWhenUsed/>
    <w:rsid w:val="009419D2"/>
    <w:pPr>
      <w:spacing w:after="100"/>
      <w:ind w:left="220"/>
    </w:pPr>
  </w:style>
  <w:style w:type="paragraph" w:styleId="TOC3">
    <w:name w:val="toc 3"/>
    <w:basedOn w:val="Normal"/>
    <w:next w:val="Normal"/>
    <w:autoRedefine/>
    <w:uiPriority w:val="39"/>
    <w:unhideWhenUsed/>
    <w:rsid w:val="00944D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952222">
      <w:bodyDiv w:val="1"/>
      <w:marLeft w:val="0"/>
      <w:marRight w:val="0"/>
      <w:marTop w:val="0"/>
      <w:marBottom w:val="0"/>
      <w:divBdr>
        <w:top w:val="none" w:sz="0" w:space="0" w:color="auto"/>
        <w:left w:val="none" w:sz="0" w:space="0" w:color="auto"/>
        <w:bottom w:val="none" w:sz="0" w:space="0" w:color="auto"/>
        <w:right w:val="none" w:sz="0" w:space="0" w:color="auto"/>
      </w:divBdr>
      <w:divsChild>
        <w:div w:id="468597086">
          <w:marLeft w:val="0"/>
          <w:marRight w:val="0"/>
          <w:marTop w:val="0"/>
          <w:marBottom w:val="0"/>
          <w:divBdr>
            <w:top w:val="none" w:sz="0" w:space="0" w:color="auto"/>
            <w:left w:val="none" w:sz="0" w:space="0" w:color="auto"/>
            <w:bottom w:val="none" w:sz="0" w:space="0" w:color="auto"/>
            <w:right w:val="none" w:sz="0" w:space="0" w:color="auto"/>
          </w:divBdr>
        </w:div>
        <w:div w:id="1420369415">
          <w:marLeft w:val="0"/>
          <w:marRight w:val="0"/>
          <w:marTop w:val="0"/>
          <w:marBottom w:val="0"/>
          <w:divBdr>
            <w:top w:val="none" w:sz="0" w:space="0" w:color="auto"/>
            <w:left w:val="none" w:sz="0" w:space="0" w:color="auto"/>
            <w:bottom w:val="none" w:sz="0" w:space="0" w:color="auto"/>
            <w:right w:val="none" w:sz="0" w:space="0" w:color="auto"/>
          </w:divBdr>
        </w:div>
        <w:div w:id="725185831">
          <w:marLeft w:val="0"/>
          <w:marRight w:val="0"/>
          <w:marTop w:val="0"/>
          <w:marBottom w:val="0"/>
          <w:divBdr>
            <w:top w:val="none" w:sz="0" w:space="0" w:color="auto"/>
            <w:left w:val="none" w:sz="0" w:space="0" w:color="auto"/>
            <w:bottom w:val="none" w:sz="0" w:space="0" w:color="auto"/>
            <w:right w:val="none" w:sz="0" w:space="0" w:color="auto"/>
          </w:divBdr>
          <w:divsChild>
            <w:div w:id="214321852">
              <w:marLeft w:val="0"/>
              <w:marRight w:val="0"/>
              <w:marTop w:val="30"/>
              <w:marBottom w:val="30"/>
              <w:divBdr>
                <w:top w:val="none" w:sz="0" w:space="0" w:color="auto"/>
                <w:left w:val="none" w:sz="0" w:space="0" w:color="auto"/>
                <w:bottom w:val="none" w:sz="0" w:space="0" w:color="auto"/>
                <w:right w:val="none" w:sz="0" w:space="0" w:color="auto"/>
              </w:divBdr>
              <w:divsChild>
                <w:div w:id="1283877232">
                  <w:marLeft w:val="0"/>
                  <w:marRight w:val="0"/>
                  <w:marTop w:val="0"/>
                  <w:marBottom w:val="0"/>
                  <w:divBdr>
                    <w:top w:val="none" w:sz="0" w:space="0" w:color="auto"/>
                    <w:left w:val="none" w:sz="0" w:space="0" w:color="auto"/>
                    <w:bottom w:val="none" w:sz="0" w:space="0" w:color="auto"/>
                    <w:right w:val="none" w:sz="0" w:space="0" w:color="auto"/>
                  </w:divBdr>
                  <w:divsChild>
                    <w:div w:id="2051151408">
                      <w:marLeft w:val="0"/>
                      <w:marRight w:val="0"/>
                      <w:marTop w:val="0"/>
                      <w:marBottom w:val="0"/>
                      <w:divBdr>
                        <w:top w:val="none" w:sz="0" w:space="0" w:color="auto"/>
                        <w:left w:val="none" w:sz="0" w:space="0" w:color="auto"/>
                        <w:bottom w:val="none" w:sz="0" w:space="0" w:color="auto"/>
                        <w:right w:val="none" w:sz="0" w:space="0" w:color="auto"/>
                      </w:divBdr>
                    </w:div>
                  </w:divsChild>
                </w:div>
                <w:div w:id="1021199844">
                  <w:marLeft w:val="0"/>
                  <w:marRight w:val="0"/>
                  <w:marTop w:val="0"/>
                  <w:marBottom w:val="0"/>
                  <w:divBdr>
                    <w:top w:val="none" w:sz="0" w:space="0" w:color="auto"/>
                    <w:left w:val="none" w:sz="0" w:space="0" w:color="auto"/>
                    <w:bottom w:val="none" w:sz="0" w:space="0" w:color="auto"/>
                    <w:right w:val="none" w:sz="0" w:space="0" w:color="auto"/>
                  </w:divBdr>
                  <w:divsChild>
                    <w:div w:id="489444346">
                      <w:marLeft w:val="0"/>
                      <w:marRight w:val="0"/>
                      <w:marTop w:val="0"/>
                      <w:marBottom w:val="0"/>
                      <w:divBdr>
                        <w:top w:val="none" w:sz="0" w:space="0" w:color="auto"/>
                        <w:left w:val="none" w:sz="0" w:space="0" w:color="auto"/>
                        <w:bottom w:val="none" w:sz="0" w:space="0" w:color="auto"/>
                        <w:right w:val="none" w:sz="0" w:space="0" w:color="auto"/>
                      </w:divBdr>
                    </w:div>
                  </w:divsChild>
                </w:div>
                <w:div w:id="1992054243">
                  <w:marLeft w:val="0"/>
                  <w:marRight w:val="0"/>
                  <w:marTop w:val="0"/>
                  <w:marBottom w:val="0"/>
                  <w:divBdr>
                    <w:top w:val="none" w:sz="0" w:space="0" w:color="auto"/>
                    <w:left w:val="none" w:sz="0" w:space="0" w:color="auto"/>
                    <w:bottom w:val="none" w:sz="0" w:space="0" w:color="auto"/>
                    <w:right w:val="none" w:sz="0" w:space="0" w:color="auto"/>
                  </w:divBdr>
                  <w:divsChild>
                    <w:div w:id="1291086251">
                      <w:marLeft w:val="0"/>
                      <w:marRight w:val="0"/>
                      <w:marTop w:val="0"/>
                      <w:marBottom w:val="0"/>
                      <w:divBdr>
                        <w:top w:val="none" w:sz="0" w:space="0" w:color="auto"/>
                        <w:left w:val="none" w:sz="0" w:space="0" w:color="auto"/>
                        <w:bottom w:val="none" w:sz="0" w:space="0" w:color="auto"/>
                        <w:right w:val="none" w:sz="0" w:space="0" w:color="auto"/>
                      </w:divBdr>
                    </w:div>
                  </w:divsChild>
                </w:div>
                <w:div w:id="323240852">
                  <w:marLeft w:val="0"/>
                  <w:marRight w:val="0"/>
                  <w:marTop w:val="0"/>
                  <w:marBottom w:val="0"/>
                  <w:divBdr>
                    <w:top w:val="none" w:sz="0" w:space="0" w:color="auto"/>
                    <w:left w:val="none" w:sz="0" w:space="0" w:color="auto"/>
                    <w:bottom w:val="none" w:sz="0" w:space="0" w:color="auto"/>
                    <w:right w:val="none" w:sz="0" w:space="0" w:color="auto"/>
                  </w:divBdr>
                  <w:divsChild>
                    <w:div w:id="381946928">
                      <w:marLeft w:val="0"/>
                      <w:marRight w:val="0"/>
                      <w:marTop w:val="0"/>
                      <w:marBottom w:val="0"/>
                      <w:divBdr>
                        <w:top w:val="none" w:sz="0" w:space="0" w:color="auto"/>
                        <w:left w:val="none" w:sz="0" w:space="0" w:color="auto"/>
                        <w:bottom w:val="none" w:sz="0" w:space="0" w:color="auto"/>
                        <w:right w:val="none" w:sz="0" w:space="0" w:color="auto"/>
                      </w:divBdr>
                    </w:div>
                  </w:divsChild>
                </w:div>
                <w:div w:id="320432984">
                  <w:marLeft w:val="0"/>
                  <w:marRight w:val="0"/>
                  <w:marTop w:val="0"/>
                  <w:marBottom w:val="0"/>
                  <w:divBdr>
                    <w:top w:val="none" w:sz="0" w:space="0" w:color="auto"/>
                    <w:left w:val="none" w:sz="0" w:space="0" w:color="auto"/>
                    <w:bottom w:val="none" w:sz="0" w:space="0" w:color="auto"/>
                    <w:right w:val="none" w:sz="0" w:space="0" w:color="auto"/>
                  </w:divBdr>
                  <w:divsChild>
                    <w:div w:id="494220662">
                      <w:marLeft w:val="0"/>
                      <w:marRight w:val="0"/>
                      <w:marTop w:val="0"/>
                      <w:marBottom w:val="0"/>
                      <w:divBdr>
                        <w:top w:val="none" w:sz="0" w:space="0" w:color="auto"/>
                        <w:left w:val="none" w:sz="0" w:space="0" w:color="auto"/>
                        <w:bottom w:val="none" w:sz="0" w:space="0" w:color="auto"/>
                        <w:right w:val="none" w:sz="0" w:space="0" w:color="auto"/>
                      </w:divBdr>
                    </w:div>
                  </w:divsChild>
                </w:div>
                <w:div w:id="1897430578">
                  <w:marLeft w:val="0"/>
                  <w:marRight w:val="0"/>
                  <w:marTop w:val="0"/>
                  <w:marBottom w:val="0"/>
                  <w:divBdr>
                    <w:top w:val="none" w:sz="0" w:space="0" w:color="auto"/>
                    <w:left w:val="none" w:sz="0" w:space="0" w:color="auto"/>
                    <w:bottom w:val="none" w:sz="0" w:space="0" w:color="auto"/>
                    <w:right w:val="none" w:sz="0" w:space="0" w:color="auto"/>
                  </w:divBdr>
                  <w:divsChild>
                    <w:div w:id="1174418470">
                      <w:marLeft w:val="0"/>
                      <w:marRight w:val="0"/>
                      <w:marTop w:val="0"/>
                      <w:marBottom w:val="0"/>
                      <w:divBdr>
                        <w:top w:val="none" w:sz="0" w:space="0" w:color="auto"/>
                        <w:left w:val="none" w:sz="0" w:space="0" w:color="auto"/>
                        <w:bottom w:val="none" w:sz="0" w:space="0" w:color="auto"/>
                        <w:right w:val="none" w:sz="0" w:space="0" w:color="auto"/>
                      </w:divBdr>
                    </w:div>
                    <w:div w:id="1990135098">
                      <w:marLeft w:val="0"/>
                      <w:marRight w:val="0"/>
                      <w:marTop w:val="0"/>
                      <w:marBottom w:val="0"/>
                      <w:divBdr>
                        <w:top w:val="none" w:sz="0" w:space="0" w:color="auto"/>
                        <w:left w:val="none" w:sz="0" w:space="0" w:color="auto"/>
                        <w:bottom w:val="none" w:sz="0" w:space="0" w:color="auto"/>
                        <w:right w:val="none" w:sz="0" w:space="0" w:color="auto"/>
                      </w:divBdr>
                    </w:div>
                  </w:divsChild>
                </w:div>
                <w:div w:id="94830599">
                  <w:marLeft w:val="0"/>
                  <w:marRight w:val="0"/>
                  <w:marTop w:val="0"/>
                  <w:marBottom w:val="0"/>
                  <w:divBdr>
                    <w:top w:val="none" w:sz="0" w:space="0" w:color="auto"/>
                    <w:left w:val="none" w:sz="0" w:space="0" w:color="auto"/>
                    <w:bottom w:val="none" w:sz="0" w:space="0" w:color="auto"/>
                    <w:right w:val="none" w:sz="0" w:space="0" w:color="auto"/>
                  </w:divBdr>
                  <w:divsChild>
                    <w:div w:id="1775788289">
                      <w:marLeft w:val="0"/>
                      <w:marRight w:val="0"/>
                      <w:marTop w:val="0"/>
                      <w:marBottom w:val="0"/>
                      <w:divBdr>
                        <w:top w:val="none" w:sz="0" w:space="0" w:color="auto"/>
                        <w:left w:val="none" w:sz="0" w:space="0" w:color="auto"/>
                        <w:bottom w:val="none" w:sz="0" w:space="0" w:color="auto"/>
                        <w:right w:val="none" w:sz="0" w:space="0" w:color="auto"/>
                      </w:divBdr>
                    </w:div>
                  </w:divsChild>
                </w:div>
                <w:div w:id="1749229324">
                  <w:marLeft w:val="0"/>
                  <w:marRight w:val="0"/>
                  <w:marTop w:val="0"/>
                  <w:marBottom w:val="0"/>
                  <w:divBdr>
                    <w:top w:val="none" w:sz="0" w:space="0" w:color="auto"/>
                    <w:left w:val="none" w:sz="0" w:space="0" w:color="auto"/>
                    <w:bottom w:val="none" w:sz="0" w:space="0" w:color="auto"/>
                    <w:right w:val="none" w:sz="0" w:space="0" w:color="auto"/>
                  </w:divBdr>
                  <w:divsChild>
                    <w:div w:id="580483706">
                      <w:marLeft w:val="0"/>
                      <w:marRight w:val="0"/>
                      <w:marTop w:val="0"/>
                      <w:marBottom w:val="0"/>
                      <w:divBdr>
                        <w:top w:val="none" w:sz="0" w:space="0" w:color="auto"/>
                        <w:left w:val="none" w:sz="0" w:space="0" w:color="auto"/>
                        <w:bottom w:val="none" w:sz="0" w:space="0" w:color="auto"/>
                        <w:right w:val="none" w:sz="0" w:space="0" w:color="auto"/>
                      </w:divBdr>
                    </w:div>
                    <w:div w:id="871654096">
                      <w:marLeft w:val="0"/>
                      <w:marRight w:val="0"/>
                      <w:marTop w:val="0"/>
                      <w:marBottom w:val="0"/>
                      <w:divBdr>
                        <w:top w:val="none" w:sz="0" w:space="0" w:color="auto"/>
                        <w:left w:val="none" w:sz="0" w:space="0" w:color="auto"/>
                        <w:bottom w:val="none" w:sz="0" w:space="0" w:color="auto"/>
                        <w:right w:val="none" w:sz="0" w:space="0" w:color="auto"/>
                      </w:divBdr>
                    </w:div>
                    <w:div w:id="1530220014">
                      <w:marLeft w:val="0"/>
                      <w:marRight w:val="0"/>
                      <w:marTop w:val="0"/>
                      <w:marBottom w:val="0"/>
                      <w:divBdr>
                        <w:top w:val="none" w:sz="0" w:space="0" w:color="auto"/>
                        <w:left w:val="none" w:sz="0" w:space="0" w:color="auto"/>
                        <w:bottom w:val="none" w:sz="0" w:space="0" w:color="auto"/>
                        <w:right w:val="none" w:sz="0" w:space="0" w:color="auto"/>
                      </w:divBdr>
                    </w:div>
                    <w:div w:id="879975929">
                      <w:marLeft w:val="0"/>
                      <w:marRight w:val="0"/>
                      <w:marTop w:val="0"/>
                      <w:marBottom w:val="0"/>
                      <w:divBdr>
                        <w:top w:val="none" w:sz="0" w:space="0" w:color="auto"/>
                        <w:left w:val="none" w:sz="0" w:space="0" w:color="auto"/>
                        <w:bottom w:val="none" w:sz="0" w:space="0" w:color="auto"/>
                        <w:right w:val="none" w:sz="0" w:space="0" w:color="auto"/>
                      </w:divBdr>
                    </w:div>
                    <w:div w:id="1248079131">
                      <w:marLeft w:val="0"/>
                      <w:marRight w:val="0"/>
                      <w:marTop w:val="0"/>
                      <w:marBottom w:val="0"/>
                      <w:divBdr>
                        <w:top w:val="none" w:sz="0" w:space="0" w:color="auto"/>
                        <w:left w:val="none" w:sz="0" w:space="0" w:color="auto"/>
                        <w:bottom w:val="none" w:sz="0" w:space="0" w:color="auto"/>
                        <w:right w:val="none" w:sz="0" w:space="0" w:color="auto"/>
                      </w:divBdr>
                    </w:div>
                  </w:divsChild>
                </w:div>
                <w:div w:id="421100070">
                  <w:marLeft w:val="0"/>
                  <w:marRight w:val="0"/>
                  <w:marTop w:val="0"/>
                  <w:marBottom w:val="0"/>
                  <w:divBdr>
                    <w:top w:val="none" w:sz="0" w:space="0" w:color="auto"/>
                    <w:left w:val="none" w:sz="0" w:space="0" w:color="auto"/>
                    <w:bottom w:val="none" w:sz="0" w:space="0" w:color="auto"/>
                    <w:right w:val="none" w:sz="0" w:space="0" w:color="auto"/>
                  </w:divBdr>
                  <w:divsChild>
                    <w:div w:id="706027626">
                      <w:marLeft w:val="0"/>
                      <w:marRight w:val="0"/>
                      <w:marTop w:val="0"/>
                      <w:marBottom w:val="0"/>
                      <w:divBdr>
                        <w:top w:val="none" w:sz="0" w:space="0" w:color="auto"/>
                        <w:left w:val="none" w:sz="0" w:space="0" w:color="auto"/>
                        <w:bottom w:val="none" w:sz="0" w:space="0" w:color="auto"/>
                        <w:right w:val="none" w:sz="0" w:space="0" w:color="auto"/>
                      </w:divBdr>
                    </w:div>
                  </w:divsChild>
                </w:div>
                <w:div w:id="1405756367">
                  <w:marLeft w:val="0"/>
                  <w:marRight w:val="0"/>
                  <w:marTop w:val="0"/>
                  <w:marBottom w:val="0"/>
                  <w:divBdr>
                    <w:top w:val="none" w:sz="0" w:space="0" w:color="auto"/>
                    <w:left w:val="none" w:sz="0" w:space="0" w:color="auto"/>
                    <w:bottom w:val="none" w:sz="0" w:space="0" w:color="auto"/>
                    <w:right w:val="none" w:sz="0" w:space="0" w:color="auto"/>
                  </w:divBdr>
                  <w:divsChild>
                    <w:div w:id="890190454">
                      <w:marLeft w:val="0"/>
                      <w:marRight w:val="0"/>
                      <w:marTop w:val="0"/>
                      <w:marBottom w:val="0"/>
                      <w:divBdr>
                        <w:top w:val="none" w:sz="0" w:space="0" w:color="auto"/>
                        <w:left w:val="none" w:sz="0" w:space="0" w:color="auto"/>
                        <w:bottom w:val="none" w:sz="0" w:space="0" w:color="auto"/>
                        <w:right w:val="none" w:sz="0" w:space="0" w:color="auto"/>
                      </w:divBdr>
                    </w:div>
                  </w:divsChild>
                </w:div>
                <w:div w:id="867985999">
                  <w:marLeft w:val="0"/>
                  <w:marRight w:val="0"/>
                  <w:marTop w:val="0"/>
                  <w:marBottom w:val="0"/>
                  <w:divBdr>
                    <w:top w:val="none" w:sz="0" w:space="0" w:color="auto"/>
                    <w:left w:val="none" w:sz="0" w:space="0" w:color="auto"/>
                    <w:bottom w:val="none" w:sz="0" w:space="0" w:color="auto"/>
                    <w:right w:val="none" w:sz="0" w:space="0" w:color="auto"/>
                  </w:divBdr>
                  <w:divsChild>
                    <w:div w:id="1307706403">
                      <w:marLeft w:val="0"/>
                      <w:marRight w:val="0"/>
                      <w:marTop w:val="0"/>
                      <w:marBottom w:val="0"/>
                      <w:divBdr>
                        <w:top w:val="none" w:sz="0" w:space="0" w:color="auto"/>
                        <w:left w:val="none" w:sz="0" w:space="0" w:color="auto"/>
                        <w:bottom w:val="none" w:sz="0" w:space="0" w:color="auto"/>
                        <w:right w:val="none" w:sz="0" w:space="0" w:color="auto"/>
                      </w:divBdr>
                    </w:div>
                  </w:divsChild>
                </w:div>
                <w:div w:id="1542475308">
                  <w:marLeft w:val="0"/>
                  <w:marRight w:val="0"/>
                  <w:marTop w:val="0"/>
                  <w:marBottom w:val="0"/>
                  <w:divBdr>
                    <w:top w:val="none" w:sz="0" w:space="0" w:color="auto"/>
                    <w:left w:val="none" w:sz="0" w:space="0" w:color="auto"/>
                    <w:bottom w:val="none" w:sz="0" w:space="0" w:color="auto"/>
                    <w:right w:val="none" w:sz="0" w:space="0" w:color="auto"/>
                  </w:divBdr>
                  <w:divsChild>
                    <w:div w:id="124392502">
                      <w:marLeft w:val="0"/>
                      <w:marRight w:val="0"/>
                      <w:marTop w:val="0"/>
                      <w:marBottom w:val="0"/>
                      <w:divBdr>
                        <w:top w:val="none" w:sz="0" w:space="0" w:color="auto"/>
                        <w:left w:val="none" w:sz="0" w:space="0" w:color="auto"/>
                        <w:bottom w:val="none" w:sz="0" w:space="0" w:color="auto"/>
                        <w:right w:val="none" w:sz="0" w:space="0" w:color="auto"/>
                      </w:divBdr>
                    </w:div>
                  </w:divsChild>
                </w:div>
                <w:div w:id="758448750">
                  <w:marLeft w:val="0"/>
                  <w:marRight w:val="0"/>
                  <w:marTop w:val="0"/>
                  <w:marBottom w:val="0"/>
                  <w:divBdr>
                    <w:top w:val="none" w:sz="0" w:space="0" w:color="auto"/>
                    <w:left w:val="none" w:sz="0" w:space="0" w:color="auto"/>
                    <w:bottom w:val="none" w:sz="0" w:space="0" w:color="auto"/>
                    <w:right w:val="none" w:sz="0" w:space="0" w:color="auto"/>
                  </w:divBdr>
                  <w:divsChild>
                    <w:div w:id="281694865">
                      <w:marLeft w:val="0"/>
                      <w:marRight w:val="0"/>
                      <w:marTop w:val="0"/>
                      <w:marBottom w:val="0"/>
                      <w:divBdr>
                        <w:top w:val="none" w:sz="0" w:space="0" w:color="auto"/>
                        <w:left w:val="none" w:sz="0" w:space="0" w:color="auto"/>
                        <w:bottom w:val="none" w:sz="0" w:space="0" w:color="auto"/>
                        <w:right w:val="none" w:sz="0" w:space="0" w:color="auto"/>
                      </w:divBdr>
                    </w:div>
                  </w:divsChild>
                </w:div>
                <w:div w:id="1795781629">
                  <w:marLeft w:val="0"/>
                  <w:marRight w:val="0"/>
                  <w:marTop w:val="0"/>
                  <w:marBottom w:val="0"/>
                  <w:divBdr>
                    <w:top w:val="none" w:sz="0" w:space="0" w:color="auto"/>
                    <w:left w:val="none" w:sz="0" w:space="0" w:color="auto"/>
                    <w:bottom w:val="none" w:sz="0" w:space="0" w:color="auto"/>
                    <w:right w:val="none" w:sz="0" w:space="0" w:color="auto"/>
                  </w:divBdr>
                  <w:divsChild>
                    <w:div w:id="1370490653">
                      <w:marLeft w:val="0"/>
                      <w:marRight w:val="0"/>
                      <w:marTop w:val="0"/>
                      <w:marBottom w:val="0"/>
                      <w:divBdr>
                        <w:top w:val="none" w:sz="0" w:space="0" w:color="auto"/>
                        <w:left w:val="none" w:sz="0" w:space="0" w:color="auto"/>
                        <w:bottom w:val="none" w:sz="0" w:space="0" w:color="auto"/>
                        <w:right w:val="none" w:sz="0" w:space="0" w:color="auto"/>
                      </w:divBdr>
                    </w:div>
                  </w:divsChild>
                </w:div>
                <w:div w:id="355467376">
                  <w:marLeft w:val="0"/>
                  <w:marRight w:val="0"/>
                  <w:marTop w:val="0"/>
                  <w:marBottom w:val="0"/>
                  <w:divBdr>
                    <w:top w:val="none" w:sz="0" w:space="0" w:color="auto"/>
                    <w:left w:val="none" w:sz="0" w:space="0" w:color="auto"/>
                    <w:bottom w:val="none" w:sz="0" w:space="0" w:color="auto"/>
                    <w:right w:val="none" w:sz="0" w:space="0" w:color="auto"/>
                  </w:divBdr>
                  <w:divsChild>
                    <w:div w:id="1274168302">
                      <w:marLeft w:val="0"/>
                      <w:marRight w:val="0"/>
                      <w:marTop w:val="0"/>
                      <w:marBottom w:val="0"/>
                      <w:divBdr>
                        <w:top w:val="none" w:sz="0" w:space="0" w:color="auto"/>
                        <w:left w:val="none" w:sz="0" w:space="0" w:color="auto"/>
                        <w:bottom w:val="none" w:sz="0" w:space="0" w:color="auto"/>
                        <w:right w:val="none" w:sz="0" w:space="0" w:color="auto"/>
                      </w:divBdr>
                    </w:div>
                  </w:divsChild>
                </w:div>
                <w:div w:id="2021811205">
                  <w:marLeft w:val="0"/>
                  <w:marRight w:val="0"/>
                  <w:marTop w:val="0"/>
                  <w:marBottom w:val="0"/>
                  <w:divBdr>
                    <w:top w:val="none" w:sz="0" w:space="0" w:color="auto"/>
                    <w:left w:val="none" w:sz="0" w:space="0" w:color="auto"/>
                    <w:bottom w:val="none" w:sz="0" w:space="0" w:color="auto"/>
                    <w:right w:val="none" w:sz="0" w:space="0" w:color="auto"/>
                  </w:divBdr>
                  <w:divsChild>
                    <w:div w:id="1111238809">
                      <w:marLeft w:val="0"/>
                      <w:marRight w:val="0"/>
                      <w:marTop w:val="0"/>
                      <w:marBottom w:val="0"/>
                      <w:divBdr>
                        <w:top w:val="none" w:sz="0" w:space="0" w:color="auto"/>
                        <w:left w:val="none" w:sz="0" w:space="0" w:color="auto"/>
                        <w:bottom w:val="none" w:sz="0" w:space="0" w:color="auto"/>
                        <w:right w:val="none" w:sz="0" w:space="0" w:color="auto"/>
                      </w:divBdr>
                    </w:div>
                  </w:divsChild>
                </w:div>
                <w:div w:id="1754931932">
                  <w:marLeft w:val="0"/>
                  <w:marRight w:val="0"/>
                  <w:marTop w:val="0"/>
                  <w:marBottom w:val="0"/>
                  <w:divBdr>
                    <w:top w:val="none" w:sz="0" w:space="0" w:color="auto"/>
                    <w:left w:val="none" w:sz="0" w:space="0" w:color="auto"/>
                    <w:bottom w:val="none" w:sz="0" w:space="0" w:color="auto"/>
                    <w:right w:val="none" w:sz="0" w:space="0" w:color="auto"/>
                  </w:divBdr>
                  <w:divsChild>
                    <w:div w:id="1070731885">
                      <w:marLeft w:val="0"/>
                      <w:marRight w:val="0"/>
                      <w:marTop w:val="0"/>
                      <w:marBottom w:val="0"/>
                      <w:divBdr>
                        <w:top w:val="none" w:sz="0" w:space="0" w:color="auto"/>
                        <w:left w:val="none" w:sz="0" w:space="0" w:color="auto"/>
                        <w:bottom w:val="none" w:sz="0" w:space="0" w:color="auto"/>
                        <w:right w:val="none" w:sz="0" w:space="0" w:color="auto"/>
                      </w:divBdr>
                    </w:div>
                  </w:divsChild>
                </w:div>
                <w:div w:id="1656643387">
                  <w:marLeft w:val="0"/>
                  <w:marRight w:val="0"/>
                  <w:marTop w:val="0"/>
                  <w:marBottom w:val="0"/>
                  <w:divBdr>
                    <w:top w:val="none" w:sz="0" w:space="0" w:color="auto"/>
                    <w:left w:val="none" w:sz="0" w:space="0" w:color="auto"/>
                    <w:bottom w:val="none" w:sz="0" w:space="0" w:color="auto"/>
                    <w:right w:val="none" w:sz="0" w:space="0" w:color="auto"/>
                  </w:divBdr>
                  <w:divsChild>
                    <w:div w:id="1498577387">
                      <w:marLeft w:val="0"/>
                      <w:marRight w:val="0"/>
                      <w:marTop w:val="0"/>
                      <w:marBottom w:val="0"/>
                      <w:divBdr>
                        <w:top w:val="none" w:sz="0" w:space="0" w:color="auto"/>
                        <w:left w:val="none" w:sz="0" w:space="0" w:color="auto"/>
                        <w:bottom w:val="none" w:sz="0" w:space="0" w:color="auto"/>
                        <w:right w:val="none" w:sz="0" w:space="0" w:color="auto"/>
                      </w:divBdr>
                    </w:div>
                  </w:divsChild>
                </w:div>
                <w:div w:id="373123498">
                  <w:marLeft w:val="0"/>
                  <w:marRight w:val="0"/>
                  <w:marTop w:val="0"/>
                  <w:marBottom w:val="0"/>
                  <w:divBdr>
                    <w:top w:val="none" w:sz="0" w:space="0" w:color="auto"/>
                    <w:left w:val="none" w:sz="0" w:space="0" w:color="auto"/>
                    <w:bottom w:val="none" w:sz="0" w:space="0" w:color="auto"/>
                    <w:right w:val="none" w:sz="0" w:space="0" w:color="auto"/>
                  </w:divBdr>
                  <w:divsChild>
                    <w:div w:id="1996953365">
                      <w:marLeft w:val="0"/>
                      <w:marRight w:val="0"/>
                      <w:marTop w:val="0"/>
                      <w:marBottom w:val="0"/>
                      <w:divBdr>
                        <w:top w:val="none" w:sz="0" w:space="0" w:color="auto"/>
                        <w:left w:val="none" w:sz="0" w:space="0" w:color="auto"/>
                        <w:bottom w:val="none" w:sz="0" w:space="0" w:color="auto"/>
                        <w:right w:val="none" w:sz="0" w:space="0" w:color="auto"/>
                      </w:divBdr>
                    </w:div>
                  </w:divsChild>
                </w:div>
                <w:div w:id="2005543217">
                  <w:marLeft w:val="0"/>
                  <w:marRight w:val="0"/>
                  <w:marTop w:val="0"/>
                  <w:marBottom w:val="0"/>
                  <w:divBdr>
                    <w:top w:val="none" w:sz="0" w:space="0" w:color="auto"/>
                    <w:left w:val="none" w:sz="0" w:space="0" w:color="auto"/>
                    <w:bottom w:val="none" w:sz="0" w:space="0" w:color="auto"/>
                    <w:right w:val="none" w:sz="0" w:space="0" w:color="auto"/>
                  </w:divBdr>
                  <w:divsChild>
                    <w:div w:id="921178653">
                      <w:marLeft w:val="0"/>
                      <w:marRight w:val="0"/>
                      <w:marTop w:val="0"/>
                      <w:marBottom w:val="0"/>
                      <w:divBdr>
                        <w:top w:val="none" w:sz="0" w:space="0" w:color="auto"/>
                        <w:left w:val="none" w:sz="0" w:space="0" w:color="auto"/>
                        <w:bottom w:val="none" w:sz="0" w:space="0" w:color="auto"/>
                        <w:right w:val="none" w:sz="0" w:space="0" w:color="auto"/>
                      </w:divBdr>
                    </w:div>
                  </w:divsChild>
                </w:div>
                <w:div w:id="1585411159">
                  <w:marLeft w:val="0"/>
                  <w:marRight w:val="0"/>
                  <w:marTop w:val="0"/>
                  <w:marBottom w:val="0"/>
                  <w:divBdr>
                    <w:top w:val="none" w:sz="0" w:space="0" w:color="auto"/>
                    <w:left w:val="none" w:sz="0" w:space="0" w:color="auto"/>
                    <w:bottom w:val="none" w:sz="0" w:space="0" w:color="auto"/>
                    <w:right w:val="none" w:sz="0" w:space="0" w:color="auto"/>
                  </w:divBdr>
                  <w:divsChild>
                    <w:div w:id="1659574516">
                      <w:marLeft w:val="0"/>
                      <w:marRight w:val="0"/>
                      <w:marTop w:val="0"/>
                      <w:marBottom w:val="0"/>
                      <w:divBdr>
                        <w:top w:val="none" w:sz="0" w:space="0" w:color="auto"/>
                        <w:left w:val="none" w:sz="0" w:space="0" w:color="auto"/>
                        <w:bottom w:val="none" w:sz="0" w:space="0" w:color="auto"/>
                        <w:right w:val="none" w:sz="0" w:space="0" w:color="auto"/>
                      </w:divBdr>
                    </w:div>
                  </w:divsChild>
                </w:div>
                <w:div w:id="238712251">
                  <w:marLeft w:val="0"/>
                  <w:marRight w:val="0"/>
                  <w:marTop w:val="0"/>
                  <w:marBottom w:val="0"/>
                  <w:divBdr>
                    <w:top w:val="none" w:sz="0" w:space="0" w:color="auto"/>
                    <w:left w:val="none" w:sz="0" w:space="0" w:color="auto"/>
                    <w:bottom w:val="none" w:sz="0" w:space="0" w:color="auto"/>
                    <w:right w:val="none" w:sz="0" w:space="0" w:color="auto"/>
                  </w:divBdr>
                  <w:divsChild>
                    <w:div w:id="1215849002">
                      <w:marLeft w:val="0"/>
                      <w:marRight w:val="0"/>
                      <w:marTop w:val="0"/>
                      <w:marBottom w:val="0"/>
                      <w:divBdr>
                        <w:top w:val="none" w:sz="0" w:space="0" w:color="auto"/>
                        <w:left w:val="none" w:sz="0" w:space="0" w:color="auto"/>
                        <w:bottom w:val="none" w:sz="0" w:space="0" w:color="auto"/>
                        <w:right w:val="none" w:sz="0" w:space="0" w:color="auto"/>
                      </w:divBdr>
                    </w:div>
                  </w:divsChild>
                </w:div>
                <w:div w:id="2129276032">
                  <w:marLeft w:val="0"/>
                  <w:marRight w:val="0"/>
                  <w:marTop w:val="0"/>
                  <w:marBottom w:val="0"/>
                  <w:divBdr>
                    <w:top w:val="none" w:sz="0" w:space="0" w:color="auto"/>
                    <w:left w:val="none" w:sz="0" w:space="0" w:color="auto"/>
                    <w:bottom w:val="none" w:sz="0" w:space="0" w:color="auto"/>
                    <w:right w:val="none" w:sz="0" w:space="0" w:color="auto"/>
                  </w:divBdr>
                  <w:divsChild>
                    <w:div w:id="978339768">
                      <w:marLeft w:val="0"/>
                      <w:marRight w:val="0"/>
                      <w:marTop w:val="0"/>
                      <w:marBottom w:val="0"/>
                      <w:divBdr>
                        <w:top w:val="none" w:sz="0" w:space="0" w:color="auto"/>
                        <w:left w:val="none" w:sz="0" w:space="0" w:color="auto"/>
                        <w:bottom w:val="none" w:sz="0" w:space="0" w:color="auto"/>
                        <w:right w:val="none" w:sz="0" w:space="0" w:color="auto"/>
                      </w:divBdr>
                    </w:div>
                  </w:divsChild>
                </w:div>
                <w:div w:id="516115221">
                  <w:marLeft w:val="0"/>
                  <w:marRight w:val="0"/>
                  <w:marTop w:val="0"/>
                  <w:marBottom w:val="0"/>
                  <w:divBdr>
                    <w:top w:val="none" w:sz="0" w:space="0" w:color="auto"/>
                    <w:left w:val="none" w:sz="0" w:space="0" w:color="auto"/>
                    <w:bottom w:val="none" w:sz="0" w:space="0" w:color="auto"/>
                    <w:right w:val="none" w:sz="0" w:space="0" w:color="auto"/>
                  </w:divBdr>
                  <w:divsChild>
                    <w:div w:id="748422629">
                      <w:marLeft w:val="0"/>
                      <w:marRight w:val="0"/>
                      <w:marTop w:val="0"/>
                      <w:marBottom w:val="0"/>
                      <w:divBdr>
                        <w:top w:val="none" w:sz="0" w:space="0" w:color="auto"/>
                        <w:left w:val="none" w:sz="0" w:space="0" w:color="auto"/>
                        <w:bottom w:val="none" w:sz="0" w:space="0" w:color="auto"/>
                        <w:right w:val="none" w:sz="0" w:space="0" w:color="auto"/>
                      </w:divBdr>
                    </w:div>
                  </w:divsChild>
                </w:div>
                <w:div w:id="855114608">
                  <w:marLeft w:val="0"/>
                  <w:marRight w:val="0"/>
                  <w:marTop w:val="0"/>
                  <w:marBottom w:val="0"/>
                  <w:divBdr>
                    <w:top w:val="none" w:sz="0" w:space="0" w:color="auto"/>
                    <w:left w:val="none" w:sz="0" w:space="0" w:color="auto"/>
                    <w:bottom w:val="none" w:sz="0" w:space="0" w:color="auto"/>
                    <w:right w:val="none" w:sz="0" w:space="0" w:color="auto"/>
                  </w:divBdr>
                  <w:divsChild>
                    <w:div w:id="175383773">
                      <w:marLeft w:val="0"/>
                      <w:marRight w:val="0"/>
                      <w:marTop w:val="0"/>
                      <w:marBottom w:val="0"/>
                      <w:divBdr>
                        <w:top w:val="none" w:sz="0" w:space="0" w:color="auto"/>
                        <w:left w:val="none" w:sz="0" w:space="0" w:color="auto"/>
                        <w:bottom w:val="none" w:sz="0" w:space="0" w:color="auto"/>
                        <w:right w:val="none" w:sz="0" w:space="0" w:color="auto"/>
                      </w:divBdr>
                    </w:div>
                  </w:divsChild>
                </w:div>
                <w:div w:id="1491753841">
                  <w:marLeft w:val="0"/>
                  <w:marRight w:val="0"/>
                  <w:marTop w:val="0"/>
                  <w:marBottom w:val="0"/>
                  <w:divBdr>
                    <w:top w:val="none" w:sz="0" w:space="0" w:color="auto"/>
                    <w:left w:val="none" w:sz="0" w:space="0" w:color="auto"/>
                    <w:bottom w:val="none" w:sz="0" w:space="0" w:color="auto"/>
                    <w:right w:val="none" w:sz="0" w:space="0" w:color="auto"/>
                  </w:divBdr>
                  <w:divsChild>
                    <w:div w:id="1523934127">
                      <w:marLeft w:val="0"/>
                      <w:marRight w:val="0"/>
                      <w:marTop w:val="0"/>
                      <w:marBottom w:val="0"/>
                      <w:divBdr>
                        <w:top w:val="none" w:sz="0" w:space="0" w:color="auto"/>
                        <w:left w:val="none" w:sz="0" w:space="0" w:color="auto"/>
                        <w:bottom w:val="none" w:sz="0" w:space="0" w:color="auto"/>
                        <w:right w:val="none" w:sz="0" w:space="0" w:color="auto"/>
                      </w:divBdr>
                    </w:div>
                  </w:divsChild>
                </w:div>
                <w:div w:id="930353120">
                  <w:marLeft w:val="0"/>
                  <w:marRight w:val="0"/>
                  <w:marTop w:val="0"/>
                  <w:marBottom w:val="0"/>
                  <w:divBdr>
                    <w:top w:val="none" w:sz="0" w:space="0" w:color="auto"/>
                    <w:left w:val="none" w:sz="0" w:space="0" w:color="auto"/>
                    <w:bottom w:val="none" w:sz="0" w:space="0" w:color="auto"/>
                    <w:right w:val="none" w:sz="0" w:space="0" w:color="auto"/>
                  </w:divBdr>
                  <w:divsChild>
                    <w:div w:id="282812658">
                      <w:marLeft w:val="0"/>
                      <w:marRight w:val="0"/>
                      <w:marTop w:val="0"/>
                      <w:marBottom w:val="0"/>
                      <w:divBdr>
                        <w:top w:val="none" w:sz="0" w:space="0" w:color="auto"/>
                        <w:left w:val="none" w:sz="0" w:space="0" w:color="auto"/>
                        <w:bottom w:val="none" w:sz="0" w:space="0" w:color="auto"/>
                        <w:right w:val="none" w:sz="0" w:space="0" w:color="auto"/>
                      </w:divBdr>
                    </w:div>
                  </w:divsChild>
                </w:div>
                <w:div w:id="122307145">
                  <w:marLeft w:val="0"/>
                  <w:marRight w:val="0"/>
                  <w:marTop w:val="0"/>
                  <w:marBottom w:val="0"/>
                  <w:divBdr>
                    <w:top w:val="none" w:sz="0" w:space="0" w:color="auto"/>
                    <w:left w:val="none" w:sz="0" w:space="0" w:color="auto"/>
                    <w:bottom w:val="none" w:sz="0" w:space="0" w:color="auto"/>
                    <w:right w:val="none" w:sz="0" w:space="0" w:color="auto"/>
                  </w:divBdr>
                  <w:divsChild>
                    <w:div w:id="293213786">
                      <w:marLeft w:val="0"/>
                      <w:marRight w:val="0"/>
                      <w:marTop w:val="0"/>
                      <w:marBottom w:val="0"/>
                      <w:divBdr>
                        <w:top w:val="none" w:sz="0" w:space="0" w:color="auto"/>
                        <w:left w:val="none" w:sz="0" w:space="0" w:color="auto"/>
                        <w:bottom w:val="none" w:sz="0" w:space="0" w:color="auto"/>
                        <w:right w:val="none" w:sz="0" w:space="0" w:color="auto"/>
                      </w:divBdr>
                    </w:div>
                  </w:divsChild>
                </w:div>
                <w:div w:id="445393183">
                  <w:marLeft w:val="0"/>
                  <w:marRight w:val="0"/>
                  <w:marTop w:val="0"/>
                  <w:marBottom w:val="0"/>
                  <w:divBdr>
                    <w:top w:val="none" w:sz="0" w:space="0" w:color="auto"/>
                    <w:left w:val="none" w:sz="0" w:space="0" w:color="auto"/>
                    <w:bottom w:val="none" w:sz="0" w:space="0" w:color="auto"/>
                    <w:right w:val="none" w:sz="0" w:space="0" w:color="auto"/>
                  </w:divBdr>
                  <w:divsChild>
                    <w:div w:id="2099788858">
                      <w:marLeft w:val="0"/>
                      <w:marRight w:val="0"/>
                      <w:marTop w:val="0"/>
                      <w:marBottom w:val="0"/>
                      <w:divBdr>
                        <w:top w:val="none" w:sz="0" w:space="0" w:color="auto"/>
                        <w:left w:val="none" w:sz="0" w:space="0" w:color="auto"/>
                        <w:bottom w:val="none" w:sz="0" w:space="0" w:color="auto"/>
                        <w:right w:val="none" w:sz="0" w:space="0" w:color="auto"/>
                      </w:divBdr>
                    </w:div>
                  </w:divsChild>
                </w:div>
                <w:div w:id="208689269">
                  <w:marLeft w:val="0"/>
                  <w:marRight w:val="0"/>
                  <w:marTop w:val="0"/>
                  <w:marBottom w:val="0"/>
                  <w:divBdr>
                    <w:top w:val="none" w:sz="0" w:space="0" w:color="auto"/>
                    <w:left w:val="none" w:sz="0" w:space="0" w:color="auto"/>
                    <w:bottom w:val="none" w:sz="0" w:space="0" w:color="auto"/>
                    <w:right w:val="none" w:sz="0" w:space="0" w:color="auto"/>
                  </w:divBdr>
                  <w:divsChild>
                    <w:div w:id="803281302">
                      <w:marLeft w:val="0"/>
                      <w:marRight w:val="0"/>
                      <w:marTop w:val="0"/>
                      <w:marBottom w:val="0"/>
                      <w:divBdr>
                        <w:top w:val="none" w:sz="0" w:space="0" w:color="auto"/>
                        <w:left w:val="none" w:sz="0" w:space="0" w:color="auto"/>
                        <w:bottom w:val="none" w:sz="0" w:space="0" w:color="auto"/>
                        <w:right w:val="none" w:sz="0" w:space="0" w:color="auto"/>
                      </w:divBdr>
                    </w:div>
                  </w:divsChild>
                </w:div>
                <w:div w:id="417945425">
                  <w:marLeft w:val="0"/>
                  <w:marRight w:val="0"/>
                  <w:marTop w:val="0"/>
                  <w:marBottom w:val="0"/>
                  <w:divBdr>
                    <w:top w:val="none" w:sz="0" w:space="0" w:color="auto"/>
                    <w:left w:val="none" w:sz="0" w:space="0" w:color="auto"/>
                    <w:bottom w:val="none" w:sz="0" w:space="0" w:color="auto"/>
                    <w:right w:val="none" w:sz="0" w:space="0" w:color="auto"/>
                  </w:divBdr>
                  <w:divsChild>
                    <w:div w:id="620965301">
                      <w:marLeft w:val="0"/>
                      <w:marRight w:val="0"/>
                      <w:marTop w:val="0"/>
                      <w:marBottom w:val="0"/>
                      <w:divBdr>
                        <w:top w:val="none" w:sz="0" w:space="0" w:color="auto"/>
                        <w:left w:val="none" w:sz="0" w:space="0" w:color="auto"/>
                        <w:bottom w:val="none" w:sz="0" w:space="0" w:color="auto"/>
                        <w:right w:val="none" w:sz="0" w:space="0" w:color="auto"/>
                      </w:divBdr>
                    </w:div>
                  </w:divsChild>
                </w:div>
                <w:div w:id="812139844">
                  <w:marLeft w:val="0"/>
                  <w:marRight w:val="0"/>
                  <w:marTop w:val="0"/>
                  <w:marBottom w:val="0"/>
                  <w:divBdr>
                    <w:top w:val="none" w:sz="0" w:space="0" w:color="auto"/>
                    <w:left w:val="none" w:sz="0" w:space="0" w:color="auto"/>
                    <w:bottom w:val="none" w:sz="0" w:space="0" w:color="auto"/>
                    <w:right w:val="none" w:sz="0" w:space="0" w:color="auto"/>
                  </w:divBdr>
                  <w:divsChild>
                    <w:div w:id="1877082847">
                      <w:marLeft w:val="0"/>
                      <w:marRight w:val="0"/>
                      <w:marTop w:val="0"/>
                      <w:marBottom w:val="0"/>
                      <w:divBdr>
                        <w:top w:val="none" w:sz="0" w:space="0" w:color="auto"/>
                        <w:left w:val="none" w:sz="0" w:space="0" w:color="auto"/>
                        <w:bottom w:val="none" w:sz="0" w:space="0" w:color="auto"/>
                        <w:right w:val="none" w:sz="0" w:space="0" w:color="auto"/>
                      </w:divBdr>
                    </w:div>
                  </w:divsChild>
                </w:div>
                <w:div w:id="1749182975">
                  <w:marLeft w:val="0"/>
                  <w:marRight w:val="0"/>
                  <w:marTop w:val="0"/>
                  <w:marBottom w:val="0"/>
                  <w:divBdr>
                    <w:top w:val="none" w:sz="0" w:space="0" w:color="auto"/>
                    <w:left w:val="none" w:sz="0" w:space="0" w:color="auto"/>
                    <w:bottom w:val="none" w:sz="0" w:space="0" w:color="auto"/>
                    <w:right w:val="none" w:sz="0" w:space="0" w:color="auto"/>
                  </w:divBdr>
                  <w:divsChild>
                    <w:div w:id="1725325762">
                      <w:marLeft w:val="0"/>
                      <w:marRight w:val="0"/>
                      <w:marTop w:val="0"/>
                      <w:marBottom w:val="0"/>
                      <w:divBdr>
                        <w:top w:val="none" w:sz="0" w:space="0" w:color="auto"/>
                        <w:left w:val="none" w:sz="0" w:space="0" w:color="auto"/>
                        <w:bottom w:val="none" w:sz="0" w:space="0" w:color="auto"/>
                        <w:right w:val="none" w:sz="0" w:space="0" w:color="auto"/>
                      </w:divBdr>
                    </w:div>
                  </w:divsChild>
                </w:div>
                <w:div w:id="919944199">
                  <w:marLeft w:val="0"/>
                  <w:marRight w:val="0"/>
                  <w:marTop w:val="0"/>
                  <w:marBottom w:val="0"/>
                  <w:divBdr>
                    <w:top w:val="none" w:sz="0" w:space="0" w:color="auto"/>
                    <w:left w:val="none" w:sz="0" w:space="0" w:color="auto"/>
                    <w:bottom w:val="none" w:sz="0" w:space="0" w:color="auto"/>
                    <w:right w:val="none" w:sz="0" w:space="0" w:color="auto"/>
                  </w:divBdr>
                  <w:divsChild>
                    <w:div w:id="144857853">
                      <w:marLeft w:val="0"/>
                      <w:marRight w:val="0"/>
                      <w:marTop w:val="0"/>
                      <w:marBottom w:val="0"/>
                      <w:divBdr>
                        <w:top w:val="none" w:sz="0" w:space="0" w:color="auto"/>
                        <w:left w:val="none" w:sz="0" w:space="0" w:color="auto"/>
                        <w:bottom w:val="none" w:sz="0" w:space="0" w:color="auto"/>
                        <w:right w:val="none" w:sz="0" w:space="0" w:color="auto"/>
                      </w:divBdr>
                    </w:div>
                  </w:divsChild>
                </w:div>
                <w:div w:id="343871212">
                  <w:marLeft w:val="0"/>
                  <w:marRight w:val="0"/>
                  <w:marTop w:val="0"/>
                  <w:marBottom w:val="0"/>
                  <w:divBdr>
                    <w:top w:val="none" w:sz="0" w:space="0" w:color="auto"/>
                    <w:left w:val="none" w:sz="0" w:space="0" w:color="auto"/>
                    <w:bottom w:val="none" w:sz="0" w:space="0" w:color="auto"/>
                    <w:right w:val="none" w:sz="0" w:space="0" w:color="auto"/>
                  </w:divBdr>
                  <w:divsChild>
                    <w:div w:id="1703751851">
                      <w:marLeft w:val="0"/>
                      <w:marRight w:val="0"/>
                      <w:marTop w:val="0"/>
                      <w:marBottom w:val="0"/>
                      <w:divBdr>
                        <w:top w:val="none" w:sz="0" w:space="0" w:color="auto"/>
                        <w:left w:val="none" w:sz="0" w:space="0" w:color="auto"/>
                        <w:bottom w:val="none" w:sz="0" w:space="0" w:color="auto"/>
                        <w:right w:val="none" w:sz="0" w:space="0" w:color="auto"/>
                      </w:divBdr>
                    </w:div>
                  </w:divsChild>
                </w:div>
                <w:div w:id="1015573657">
                  <w:marLeft w:val="0"/>
                  <w:marRight w:val="0"/>
                  <w:marTop w:val="0"/>
                  <w:marBottom w:val="0"/>
                  <w:divBdr>
                    <w:top w:val="none" w:sz="0" w:space="0" w:color="auto"/>
                    <w:left w:val="none" w:sz="0" w:space="0" w:color="auto"/>
                    <w:bottom w:val="none" w:sz="0" w:space="0" w:color="auto"/>
                    <w:right w:val="none" w:sz="0" w:space="0" w:color="auto"/>
                  </w:divBdr>
                  <w:divsChild>
                    <w:div w:id="153422306">
                      <w:marLeft w:val="0"/>
                      <w:marRight w:val="0"/>
                      <w:marTop w:val="0"/>
                      <w:marBottom w:val="0"/>
                      <w:divBdr>
                        <w:top w:val="none" w:sz="0" w:space="0" w:color="auto"/>
                        <w:left w:val="none" w:sz="0" w:space="0" w:color="auto"/>
                        <w:bottom w:val="none" w:sz="0" w:space="0" w:color="auto"/>
                        <w:right w:val="none" w:sz="0" w:space="0" w:color="auto"/>
                      </w:divBdr>
                    </w:div>
                  </w:divsChild>
                </w:div>
                <w:div w:id="908078062">
                  <w:marLeft w:val="0"/>
                  <w:marRight w:val="0"/>
                  <w:marTop w:val="0"/>
                  <w:marBottom w:val="0"/>
                  <w:divBdr>
                    <w:top w:val="none" w:sz="0" w:space="0" w:color="auto"/>
                    <w:left w:val="none" w:sz="0" w:space="0" w:color="auto"/>
                    <w:bottom w:val="none" w:sz="0" w:space="0" w:color="auto"/>
                    <w:right w:val="none" w:sz="0" w:space="0" w:color="auto"/>
                  </w:divBdr>
                  <w:divsChild>
                    <w:div w:id="1408769187">
                      <w:marLeft w:val="0"/>
                      <w:marRight w:val="0"/>
                      <w:marTop w:val="0"/>
                      <w:marBottom w:val="0"/>
                      <w:divBdr>
                        <w:top w:val="none" w:sz="0" w:space="0" w:color="auto"/>
                        <w:left w:val="none" w:sz="0" w:space="0" w:color="auto"/>
                        <w:bottom w:val="none" w:sz="0" w:space="0" w:color="auto"/>
                        <w:right w:val="none" w:sz="0" w:space="0" w:color="auto"/>
                      </w:divBdr>
                    </w:div>
                  </w:divsChild>
                </w:div>
                <w:div w:id="1681816352">
                  <w:marLeft w:val="0"/>
                  <w:marRight w:val="0"/>
                  <w:marTop w:val="0"/>
                  <w:marBottom w:val="0"/>
                  <w:divBdr>
                    <w:top w:val="none" w:sz="0" w:space="0" w:color="auto"/>
                    <w:left w:val="none" w:sz="0" w:space="0" w:color="auto"/>
                    <w:bottom w:val="none" w:sz="0" w:space="0" w:color="auto"/>
                    <w:right w:val="none" w:sz="0" w:space="0" w:color="auto"/>
                  </w:divBdr>
                  <w:divsChild>
                    <w:div w:id="1620643700">
                      <w:marLeft w:val="0"/>
                      <w:marRight w:val="0"/>
                      <w:marTop w:val="0"/>
                      <w:marBottom w:val="0"/>
                      <w:divBdr>
                        <w:top w:val="none" w:sz="0" w:space="0" w:color="auto"/>
                        <w:left w:val="none" w:sz="0" w:space="0" w:color="auto"/>
                        <w:bottom w:val="none" w:sz="0" w:space="0" w:color="auto"/>
                        <w:right w:val="none" w:sz="0" w:space="0" w:color="auto"/>
                      </w:divBdr>
                    </w:div>
                  </w:divsChild>
                </w:div>
                <w:div w:id="292058471">
                  <w:marLeft w:val="0"/>
                  <w:marRight w:val="0"/>
                  <w:marTop w:val="0"/>
                  <w:marBottom w:val="0"/>
                  <w:divBdr>
                    <w:top w:val="none" w:sz="0" w:space="0" w:color="auto"/>
                    <w:left w:val="none" w:sz="0" w:space="0" w:color="auto"/>
                    <w:bottom w:val="none" w:sz="0" w:space="0" w:color="auto"/>
                    <w:right w:val="none" w:sz="0" w:space="0" w:color="auto"/>
                  </w:divBdr>
                  <w:divsChild>
                    <w:div w:id="755131072">
                      <w:marLeft w:val="0"/>
                      <w:marRight w:val="0"/>
                      <w:marTop w:val="0"/>
                      <w:marBottom w:val="0"/>
                      <w:divBdr>
                        <w:top w:val="none" w:sz="0" w:space="0" w:color="auto"/>
                        <w:left w:val="none" w:sz="0" w:space="0" w:color="auto"/>
                        <w:bottom w:val="none" w:sz="0" w:space="0" w:color="auto"/>
                        <w:right w:val="none" w:sz="0" w:space="0" w:color="auto"/>
                      </w:divBdr>
                    </w:div>
                  </w:divsChild>
                </w:div>
                <w:div w:id="1018889340">
                  <w:marLeft w:val="0"/>
                  <w:marRight w:val="0"/>
                  <w:marTop w:val="0"/>
                  <w:marBottom w:val="0"/>
                  <w:divBdr>
                    <w:top w:val="none" w:sz="0" w:space="0" w:color="auto"/>
                    <w:left w:val="none" w:sz="0" w:space="0" w:color="auto"/>
                    <w:bottom w:val="none" w:sz="0" w:space="0" w:color="auto"/>
                    <w:right w:val="none" w:sz="0" w:space="0" w:color="auto"/>
                  </w:divBdr>
                  <w:divsChild>
                    <w:div w:id="734552776">
                      <w:marLeft w:val="0"/>
                      <w:marRight w:val="0"/>
                      <w:marTop w:val="0"/>
                      <w:marBottom w:val="0"/>
                      <w:divBdr>
                        <w:top w:val="none" w:sz="0" w:space="0" w:color="auto"/>
                        <w:left w:val="none" w:sz="0" w:space="0" w:color="auto"/>
                        <w:bottom w:val="none" w:sz="0" w:space="0" w:color="auto"/>
                        <w:right w:val="none" w:sz="0" w:space="0" w:color="auto"/>
                      </w:divBdr>
                    </w:div>
                  </w:divsChild>
                </w:div>
                <w:div w:id="995180974">
                  <w:marLeft w:val="0"/>
                  <w:marRight w:val="0"/>
                  <w:marTop w:val="0"/>
                  <w:marBottom w:val="0"/>
                  <w:divBdr>
                    <w:top w:val="none" w:sz="0" w:space="0" w:color="auto"/>
                    <w:left w:val="none" w:sz="0" w:space="0" w:color="auto"/>
                    <w:bottom w:val="none" w:sz="0" w:space="0" w:color="auto"/>
                    <w:right w:val="none" w:sz="0" w:space="0" w:color="auto"/>
                  </w:divBdr>
                  <w:divsChild>
                    <w:div w:id="285543676">
                      <w:marLeft w:val="0"/>
                      <w:marRight w:val="0"/>
                      <w:marTop w:val="0"/>
                      <w:marBottom w:val="0"/>
                      <w:divBdr>
                        <w:top w:val="none" w:sz="0" w:space="0" w:color="auto"/>
                        <w:left w:val="none" w:sz="0" w:space="0" w:color="auto"/>
                        <w:bottom w:val="none" w:sz="0" w:space="0" w:color="auto"/>
                        <w:right w:val="none" w:sz="0" w:space="0" w:color="auto"/>
                      </w:divBdr>
                    </w:div>
                  </w:divsChild>
                </w:div>
                <w:div w:id="8873843">
                  <w:marLeft w:val="0"/>
                  <w:marRight w:val="0"/>
                  <w:marTop w:val="0"/>
                  <w:marBottom w:val="0"/>
                  <w:divBdr>
                    <w:top w:val="none" w:sz="0" w:space="0" w:color="auto"/>
                    <w:left w:val="none" w:sz="0" w:space="0" w:color="auto"/>
                    <w:bottom w:val="none" w:sz="0" w:space="0" w:color="auto"/>
                    <w:right w:val="none" w:sz="0" w:space="0" w:color="auto"/>
                  </w:divBdr>
                  <w:divsChild>
                    <w:div w:id="1099061214">
                      <w:marLeft w:val="0"/>
                      <w:marRight w:val="0"/>
                      <w:marTop w:val="0"/>
                      <w:marBottom w:val="0"/>
                      <w:divBdr>
                        <w:top w:val="none" w:sz="0" w:space="0" w:color="auto"/>
                        <w:left w:val="none" w:sz="0" w:space="0" w:color="auto"/>
                        <w:bottom w:val="none" w:sz="0" w:space="0" w:color="auto"/>
                        <w:right w:val="none" w:sz="0" w:space="0" w:color="auto"/>
                      </w:divBdr>
                    </w:div>
                  </w:divsChild>
                </w:div>
                <w:div w:id="858927982">
                  <w:marLeft w:val="0"/>
                  <w:marRight w:val="0"/>
                  <w:marTop w:val="0"/>
                  <w:marBottom w:val="0"/>
                  <w:divBdr>
                    <w:top w:val="none" w:sz="0" w:space="0" w:color="auto"/>
                    <w:left w:val="none" w:sz="0" w:space="0" w:color="auto"/>
                    <w:bottom w:val="none" w:sz="0" w:space="0" w:color="auto"/>
                    <w:right w:val="none" w:sz="0" w:space="0" w:color="auto"/>
                  </w:divBdr>
                  <w:divsChild>
                    <w:div w:id="1601178252">
                      <w:marLeft w:val="0"/>
                      <w:marRight w:val="0"/>
                      <w:marTop w:val="0"/>
                      <w:marBottom w:val="0"/>
                      <w:divBdr>
                        <w:top w:val="none" w:sz="0" w:space="0" w:color="auto"/>
                        <w:left w:val="none" w:sz="0" w:space="0" w:color="auto"/>
                        <w:bottom w:val="none" w:sz="0" w:space="0" w:color="auto"/>
                        <w:right w:val="none" w:sz="0" w:space="0" w:color="auto"/>
                      </w:divBdr>
                    </w:div>
                  </w:divsChild>
                </w:div>
                <w:div w:id="1890875611">
                  <w:marLeft w:val="0"/>
                  <w:marRight w:val="0"/>
                  <w:marTop w:val="0"/>
                  <w:marBottom w:val="0"/>
                  <w:divBdr>
                    <w:top w:val="none" w:sz="0" w:space="0" w:color="auto"/>
                    <w:left w:val="none" w:sz="0" w:space="0" w:color="auto"/>
                    <w:bottom w:val="none" w:sz="0" w:space="0" w:color="auto"/>
                    <w:right w:val="none" w:sz="0" w:space="0" w:color="auto"/>
                  </w:divBdr>
                  <w:divsChild>
                    <w:div w:id="519397209">
                      <w:marLeft w:val="0"/>
                      <w:marRight w:val="0"/>
                      <w:marTop w:val="0"/>
                      <w:marBottom w:val="0"/>
                      <w:divBdr>
                        <w:top w:val="none" w:sz="0" w:space="0" w:color="auto"/>
                        <w:left w:val="none" w:sz="0" w:space="0" w:color="auto"/>
                        <w:bottom w:val="none" w:sz="0" w:space="0" w:color="auto"/>
                        <w:right w:val="none" w:sz="0" w:space="0" w:color="auto"/>
                      </w:divBdr>
                    </w:div>
                  </w:divsChild>
                </w:div>
                <w:div w:id="1185368113">
                  <w:marLeft w:val="0"/>
                  <w:marRight w:val="0"/>
                  <w:marTop w:val="0"/>
                  <w:marBottom w:val="0"/>
                  <w:divBdr>
                    <w:top w:val="none" w:sz="0" w:space="0" w:color="auto"/>
                    <w:left w:val="none" w:sz="0" w:space="0" w:color="auto"/>
                    <w:bottom w:val="none" w:sz="0" w:space="0" w:color="auto"/>
                    <w:right w:val="none" w:sz="0" w:space="0" w:color="auto"/>
                  </w:divBdr>
                  <w:divsChild>
                    <w:div w:id="490610065">
                      <w:marLeft w:val="0"/>
                      <w:marRight w:val="0"/>
                      <w:marTop w:val="0"/>
                      <w:marBottom w:val="0"/>
                      <w:divBdr>
                        <w:top w:val="none" w:sz="0" w:space="0" w:color="auto"/>
                        <w:left w:val="none" w:sz="0" w:space="0" w:color="auto"/>
                        <w:bottom w:val="none" w:sz="0" w:space="0" w:color="auto"/>
                        <w:right w:val="none" w:sz="0" w:space="0" w:color="auto"/>
                      </w:divBdr>
                    </w:div>
                  </w:divsChild>
                </w:div>
                <w:div w:id="1112018917">
                  <w:marLeft w:val="0"/>
                  <w:marRight w:val="0"/>
                  <w:marTop w:val="0"/>
                  <w:marBottom w:val="0"/>
                  <w:divBdr>
                    <w:top w:val="none" w:sz="0" w:space="0" w:color="auto"/>
                    <w:left w:val="none" w:sz="0" w:space="0" w:color="auto"/>
                    <w:bottom w:val="none" w:sz="0" w:space="0" w:color="auto"/>
                    <w:right w:val="none" w:sz="0" w:space="0" w:color="auto"/>
                  </w:divBdr>
                  <w:divsChild>
                    <w:div w:id="776221354">
                      <w:marLeft w:val="0"/>
                      <w:marRight w:val="0"/>
                      <w:marTop w:val="0"/>
                      <w:marBottom w:val="0"/>
                      <w:divBdr>
                        <w:top w:val="none" w:sz="0" w:space="0" w:color="auto"/>
                        <w:left w:val="none" w:sz="0" w:space="0" w:color="auto"/>
                        <w:bottom w:val="none" w:sz="0" w:space="0" w:color="auto"/>
                        <w:right w:val="none" w:sz="0" w:space="0" w:color="auto"/>
                      </w:divBdr>
                    </w:div>
                  </w:divsChild>
                </w:div>
                <w:div w:id="1603873675">
                  <w:marLeft w:val="0"/>
                  <w:marRight w:val="0"/>
                  <w:marTop w:val="0"/>
                  <w:marBottom w:val="0"/>
                  <w:divBdr>
                    <w:top w:val="none" w:sz="0" w:space="0" w:color="auto"/>
                    <w:left w:val="none" w:sz="0" w:space="0" w:color="auto"/>
                    <w:bottom w:val="none" w:sz="0" w:space="0" w:color="auto"/>
                    <w:right w:val="none" w:sz="0" w:space="0" w:color="auto"/>
                  </w:divBdr>
                  <w:divsChild>
                    <w:div w:id="1364596907">
                      <w:marLeft w:val="0"/>
                      <w:marRight w:val="0"/>
                      <w:marTop w:val="0"/>
                      <w:marBottom w:val="0"/>
                      <w:divBdr>
                        <w:top w:val="none" w:sz="0" w:space="0" w:color="auto"/>
                        <w:left w:val="none" w:sz="0" w:space="0" w:color="auto"/>
                        <w:bottom w:val="none" w:sz="0" w:space="0" w:color="auto"/>
                        <w:right w:val="none" w:sz="0" w:space="0" w:color="auto"/>
                      </w:divBdr>
                    </w:div>
                  </w:divsChild>
                </w:div>
                <w:div w:id="430709086">
                  <w:marLeft w:val="0"/>
                  <w:marRight w:val="0"/>
                  <w:marTop w:val="0"/>
                  <w:marBottom w:val="0"/>
                  <w:divBdr>
                    <w:top w:val="none" w:sz="0" w:space="0" w:color="auto"/>
                    <w:left w:val="none" w:sz="0" w:space="0" w:color="auto"/>
                    <w:bottom w:val="none" w:sz="0" w:space="0" w:color="auto"/>
                    <w:right w:val="none" w:sz="0" w:space="0" w:color="auto"/>
                  </w:divBdr>
                  <w:divsChild>
                    <w:div w:id="414401244">
                      <w:marLeft w:val="0"/>
                      <w:marRight w:val="0"/>
                      <w:marTop w:val="0"/>
                      <w:marBottom w:val="0"/>
                      <w:divBdr>
                        <w:top w:val="none" w:sz="0" w:space="0" w:color="auto"/>
                        <w:left w:val="none" w:sz="0" w:space="0" w:color="auto"/>
                        <w:bottom w:val="none" w:sz="0" w:space="0" w:color="auto"/>
                        <w:right w:val="none" w:sz="0" w:space="0" w:color="auto"/>
                      </w:divBdr>
                    </w:div>
                  </w:divsChild>
                </w:div>
                <w:div w:id="1125123295">
                  <w:marLeft w:val="0"/>
                  <w:marRight w:val="0"/>
                  <w:marTop w:val="0"/>
                  <w:marBottom w:val="0"/>
                  <w:divBdr>
                    <w:top w:val="none" w:sz="0" w:space="0" w:color="auto"/>
                    <w:left w:val="none" w:sz="0" w:space="0" w:color="auto"/>
                    <w:bottom w:val="none" w:sz="0" w:space="0" w:color="auto"/>
                    <w:right w:val="none" w:sz="0" w:space="0" w:color="auto"/>
                  </w:divBdr>
                  <w:divsChild>
                    <w:div w:id="830215144">
                      <w:marLeft w:val="0"/>
                      <w:marRight w:val="0"/>
                      <w:marTop w:val="0"/>
                      <w:marBottom w:val="0"/>
                      <w:divBdr>
                        <w:top w:val="none" w:sz="0" w:space="0" w:color="auto"/>
                        <w:left w:val="none" w:sz="0" w:space="0" w:color="auto"/>
                        <w:bottom w:val="none" w:sz="0" w:space="0" w:color="auto"/>
                        <w:right w:val="none" w:sz="0" w:space="0" w:color="auto"/>
                      </w:divBdr>
                    </w:div>
                  </w:divsChild>
                </w:div>
                <w:div w:id="2065448078">
                  <w:marLeft w:val="0"/>
                  <w:marRight w:val="0"/>
                  <w:marTop w:val="0"/>
                  <w:marBottom w:val="0"/>
                  <w:divBdr>
                    <w:top w:val="none" w:sz="0" w:space="0" w:color="auto"/>
                    <w:left w:val="none" w:sz="0" w:space="0" w:color="auto"/>
                    <w:bottom w:val="none" w:sz="0" w:space="0" w:color="auto"/>
                    <w:right w:val="none" w:sz="0" w:space="0" w:color="auto"/>
                  </w:divBdr>
                  <w:divsChild>
                    <w:div w:id="1643073638">
                      <w:marLeft w:val="0"/>
                      <w:marRight w:val="0"/>
                      <w:marTop w:val="0"/>
                      <w:marBottom w:val="0"/>
                      <w:divBdr>
                        <w:top w:val="none" w:sz="0" w:space="0" w:color="auto"/>
                        <w:left w:val="none" w:sz="0" w:space="0" w:color="auto"/>
                        <w:bottom w:val="none" w:sz="0" w:space="0" w:color="auto"/>
                        <w:right w:val="none" w:sz="0" w:space="0" w:color="auto"/>
                      </w:divBdr>
                    </w:div>
                  </w:divsChild>
                </w:div>
                <w:div w:id="1635675313">
                  <w:marLeft w:val="0"/>
                  <w:marRight w:val="0"/>
                  <w:marTop w:val="0"/>
                  <w:marBottom w:val="0"/>
                  <w:divBdr>
                    <w:top w:val="none" w:sz="0" w:space="0" w:color="auto"/>
                    <w:left w:val="none" w:sz="0" w:space="0" w:color="auto"/>
                    <w:bottom w:val="none" w:sz="0" w:space="0" w:color="auto"/>
                    <w:right w:val="none" w:sz="0" w:space="0" w:color="auto"/>
                  </w:divBdr>
                  <w:divsChild>
                    <w:div w:id="546838642">
                      <w:marLeft w:val="0"/>
                      <w:marRight w:val="0"/>
                      <w:marTop w:val="0"/>
                      <w:marBottom w:val="0"/>
                      <w:divBdr>
                        <w:top w:val="none" w:sz="0" w:space="0" w:color="auto"/>
                        <w:left w:val="none" w:sz="0" w:space="0" w:color="auto"/>
                        <w:bottom w:val="none" w:sz="0" w:space="0" w:color="auto"/>
                        <w:right w:val="none" w:sz="0" w:space="0" w:color="auto"/>
                      </w:divBdr>
                    </w:div>
                  </w:divsChild>
                </w:div>
                <w:div w:id="1362319409">
                  <w:marLeft w:val="0"/>
                  <w:marRight w:val="0"/>
                  <w:marTop w:val="0"/>
                  <w:marBottom w:val="0"/>
                  <w:divBdr>
                    <w:top w:val="none" w:sz="0" w:space="0" w:color="auto"/>
                    <w:left w:val="none" w:sz="0" w:space="0" w:color="auto"/>
                    <w:bottom w:val="none" w:sz="0" w:space="0" w:color="auto"/>
                    <w:right w:val="none" w:sz="0" w:space="0" w:color="auto"/>
                  </w:divBdr>
                  <w:divsChild>
                    <w:div w:id="17115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28"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D7"/>
    <w:rsid w:val="003517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C4F26010324F68B8EC6E44DFC9C380">
    <w:name w:val="8EC4F26010324F68B8EC6E44DFC9C380"/>
    <w:rsid w:val="003517D7"/>
  </w:style>
  <w:style w:type="paragraph" w:customStyle="1" w:styleId="73FCFFD7C30245969C992857323506A4">
    <w:name w:val="73FCFFD7C30245969C992857323506A4"/>
    <w:rsid w:val="003517D7"/>
  </w:style>
  <w:style w:type="paragraph" w:customStyle="1" w:styleId="D498916CDDB84171B8916E43E805B44B">
    <w:name w:val="D498916CDDB84171B8916E43E805B44B"/>
    <w:rsid w:val="003517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221C2DC-77A9-4642-B99F-71886B28253D}">
  <ds:schemaRefs>
    <ds:schemaRef ds:uri="http://schemas.openxmlformats.org/officeDocument/2006/bibliography"/>
  </ds:schemaRefs>
</ds:datastoreItem>
</file>

<file path=customXml/itemProps2.xml><?xml version="1.0" encoding="utf-8"?>
<ds:datastoreItem xmlns:ds="http://schemas.openxmlformats.org/officeDocument/2006/customXml" ds:itemID="{EE307D16-EAD8-448A-AEAC-F7608EE1B909}"/>
</file>

<file path=customXml/itemProps3.xml><?xml version="1.0" encoding="utf-8"?>
<ds:datastoreItem xmlns:ds="http://schemas.openxmlformats.org/officeDocument/2006/customXml" ds:itemID="{DCB07734-D6BC-44C9-8A57-88428F98326A}"/>
</file>

<file path=customXml/itemProps4.xml><?xml version="1.0" encoding="utf-8"?>
<ds:datastoreItem xmlns:ds="http://schemas.openxmlformats.org/officeDocument/2006/customXml" ds:itemID="{2ADCA1AE-B6A2-4E47-A1B8-9F2FFFBF1E5D}"/>
</file>

<file path=docProps/app.xml><?xml version="1.0" encoding="utf-8"?>
<Properties xmlns="http://schemas.openxmlformats.org/officeDocument/2006/extended-properties" xmlns:vt="http://schemas.openxmlformats.org/officeDocument/2006/docPropsVTypes">
  <Template>0_Knowledge Article Template</Template>
  <TotalTime>0</TotalTime>
  <Pages>8</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Michael OSullivan</cp:lastModifiedBy>
  <cp:revision>2</cp:revision>
  <dcterms:created xsi:type="dcterms:W3CDTF">2022-08-19T10:04:00Z</dcterms:created>
  <dcterms:modified xsi:type="dcterms:W3CDTF">2022-08-19T10:04:00Z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