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5A29" w:rsidRPr="00F57DE5" w:rsidRDefault="00BA5A29" w:rsidP="00BA5A29"/>
    <w:p w:rsidR="00BA5A29" w:rsidRPr="00F57DE5" w:rsidRDefault="00BA5A29" w:rsidP="00BA5A29">
      <w:pPr>
        <w:pStyle w:val="Heading1"/>
      </w:pPr>
      <w:bookmarkStart w:id="0" w:name="_Toc498008074"/>
      <w:bookmarkStart w:id="1" w:name="_Toc79064683"/>
      <w:r w:rsidRPr="00F57DE5">
        <w:t>Post Restructuring Tool</w:t>
      </w:r>
      <w:bookmarkEnd w:id="0"/>
      <w:bookmarkEnd w:id="1"/>
      <w:r w:rsidRPr="00F57DE5">
        <w:t xml:space="preserve"> </w:t>
      </w:r>
    </w:p>
    <w:p w:rsidR="00BA5A29" w:rsidRPr="00F57DE5" w:rsidRDefault="00BA5A29" w:rsidP="00BA5A29"/>
    <w:p w:rsidR="00BA5A29" w:rsidRDefault="00BA5A29" w:rsidP="00BA5A29">
      <w:r w:rsidRPr="00F57DE5">
        <w:t xml:space="preserve">The Post restructuring functionality allows you </w:t>
      </w:r>
      <w:r>
        <w:t>transfer a group of employees from one part of the structure to another</w:t>
      </w:r>
      <w:r w:rsidRPr="00F57DE5">
        <w:t xml:space="preserve">. </w:t>
      </w:r>
    </w:p>
    <w:p w:rsidR="00BA5A29" w:rsidRDefault="00BA5A29" w:rsidP="00BA5A29"/>
    <w:tbl>
      <w:tblPr>
        <w:tblW w:w="898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04"/>
        <w:gridCol w:w="8283"/>
      </w:tblGrid>
      <w:tr w:rsidR="00BA5A29" w:rsidRPr="00B2393E" w:rsidTr="0031103B">
        <w:trPr>
          <w:trHeight w:hRule="exact" w:val="680"/>
        </w:trPr>
        <w:tc>
          <w:tcPr>
            <w:tcW w:w="704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FFFFCC"/>
            <w:vAlign w:val="center"/>
          </w:tcPr>
          <w:p w:rsidR="00BA5A29" w:rsidRPr="00B2393E" w:rsidRDefault="00BA5A29" w:rsidP="0031103B">
            <w:r w:rsidRPr="00B2393E">
              <w:rPr>
                <w:noProof/>
                <w:lang w:eastAsia="en-GB"/>
              </w:rPr>
              <w:drawing>
                <wp:inline distT="0" distB="0" distL="0" distR="0" wp14:anchorId="3062A9FD" wp14:editId="5420272D">
                  <wp:extent cx="310154" cy="288000"/>
                  <wp:effectExtent l="0" t="0" r="0" b="0"/>
                  <wp:docPr id="22" name="Picture 52" descr="C:\Users\Sarah\AppData\Local\Microsoft\Windows\Temporary Internet Files\Content.IE5\WTPOTN1R\MC90043475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C:\Users\Sarah\AppData\Local\Microsoft\Windows\Temporary Internet Files\Content.IE5\WTPOTN1R\MC90043475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 l="5597" t="2612" b="67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154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83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FFFFCC"/>
            <w:vAlign w:val="center"/>
          </w:tcPr>
          <w:p w:rsidR="00BA5A29" w:rsidRPr="00B2393E" w:rsidRDefault="00BA5A29" w:rsidP="0031103B">
            <w:r w:rsidRPr="00F57DE5">
              <w:rPr>
                <w:b/>
              </w:rPr>
              <w:t>NB</w:t>
            </w:r>
            <w:r w:rsidRPr="00F57DE5">
              <w:t xml:space="preserve">. The Organisational Hierarchy </w:t>
            </w:r>
            <w:r w:rsidRPr="00F57DE5">
              <w:rPr>
                <w:u w:val="single"/>
              </w:rPr>
              <w:t xml:space="preserve">must </w:t>
            </w:r>
            <w:r w:rsidRPr="00F57DE5">
              <w:t xml:space="preserve">be modified </w:t>
            </w:r>
            <w:r>
              <w:t>as shown in sections C and D above before processing the Post Restructuring.</w:t>
            </w:r>
          </w:p>
        </w:tc>
      </w:tr>
    </w:tbl>
    <w:p w:rsidR="00BA5A29" w:rsidRPr="00F57DE5" w:rsidRDefault="00BA5A29" w:rsidP="00BA5A29"/>
    <w:p w:rsidR="00BA5A29" w:rsidRDefault="00BA5A29" w:rsidP="00BA5A29"/>
    <w:p w:rsidR="00BA5A29" w:rsidRPr="00F57DE5" w:rsidRDefault="00BA5A29" w:rsidP="00BA5A29">
      <w:r w:rsidRPr="00F57DE5">
        <w:t xml:space="preserve">The </w:t>
      </w:r>
      <w:r>
        <w:t xml:space="preserve">tool enables </w:t>
      </w:r>
      <w:r w:rsidRPr="00F57DE5">
        <w:t>employees</w:t>
      </w:r>
      <w:r>
        <w:t xml:space="preserve"> to be moved</w:t>
      </w:r>
      <w:r w:rsidRPr="00F57DE5">
        <w:t xml:space="preserve"> within different areas of the s</w:t>
      </w:r>
      <w:r>
        <w:t>tructure based</w:t>
      </w:r>
      <w:r w:rsidRPr="00F57DE5">
        <w:t xml:space="preserve"> on the following scenarios:</w:t>
      </w:r>
    </w:p>
    <w:p w:rsidR="00BA5A29" w:rsidRPr="00F57DE5" w:rsidRDefault="00BA5A29" w:rsidP="00BA5A29"/>
    <w:p w:rsidR="00BA5A29" w:rsidRPr="00F57DE5" w:rsidRDefault="00BA5A29" w:rsidP="00BA5A29">
      <w:pPr>
        <w:pStyle w:val="ListParagraph"/>
        <w:numPr>
          <w:ilvl w:val="0"/>
          <w:numId w:val="1"/>
        </w:numPr>
      </w:pPr>
      <w:r w:rsidRPr="00F57DE5">
        <w:t>Move an employee to another post</w:t>
      </w:r>
    </w:p>
    <w:p w:rsidR="00BA5A29" w:rsidRPr="00F57DE5" w:rsidRDefault="00BA5A29" w:rsidP="00BA5A29">
      <w:pPr>
        <w:pStyle w:val="ListParagraph"/>
        <w:numPr>
          <w:ilvl w:val="0"/>
          <w:numId w:val="1"/>
        </w:numPr>
      </w:pPr>
      <w:r w:rsidRPr="00F57DE5">
        <w:t>Move an employee to another area within the structure ‘Move Department’</w:t>
      </w:r>
    </w:p>
    <w:p w:rsidR="00BA5A29" w:rsidRPr="00F57DE5" w:rsidRDefault="00BA5A29" w:rsidP="00BA5A29">
      <w:pPr>
        <w:pStyle w:val="ListParagraph"/>
        <w:numPr>
          <w:ilvl w:val="0"/>
          <w:numId w:val="1"/>
        </w:numPr>
      </w:pPr>
      <w:r w:rsidRPr="00F57DE5">
        <w:t>Move a Post and linked Employees to another Post</w:t>
      </w:r>
    </w:p>
    <w:p w:rsidR="00BA5A29" w:rsidRPr="00F57DE5" w:rsidRDefault="00BA5A29" w:rsidP="00BA5A29">
      <w:pPr>
        <w:pStyle w:val="ListParagraph"/>
        <w:numPr>
          <w:ilvl w:val="0"/>
          <w:numId w:val="1"/>
        </w:numPr>
      </w:pPr>
      <w:r w:rsidRPr="00F57DE5">
        <w:t>Move a Post and linked Employees from one area within the Organisation to another area within the organisation</w:t>
      </w:r>
    </w:p>
    <w:p w:rsidR="00BA5A29" w:rsidRPr="00F57DE5" w:rsidRDefault="00BA5A29" w:rsidP="00BA5A29">
      <w:pPr>
        <w:pStyle w:val="ListParagraph"/>
        <w:numPr>
          <w:ilvl w:val="0"/>
          <w:numId w:val="1"/>
        </w:numPr>
      </w:pPr>
      <w:r w:rsidRPr="00F57DE5">
        <w:t>Move a level within the structure i.e. all posts and linked employees from one area to another e.g. Move all employees in a Department to another Department</w:t>
      </w:r>
    </w:p>
    <w:p w:rsidR="00BA5A29" w:rsidRDefault="00BA5A29" w:rsidP="00BA5A29">
      <w:pPr>
        <w:pStyle w:val="ListParagraph"/>
        <w:numPr>
          <w:ilvl w:val="0"/>
          <w:numId w:val="1"/>
        </w:numPr>
      </w:pPr>
      <w:r w:rsidRPr="00F57DE5">
        <w:t>The most common scenario would be to move Organisation Structure to Organisational Structure i.e. Move all employees in a Department to another Department</w:t>
      </w:r>
    </w:p>
    <w:p w:rsidR="00BA5A29" w:rsidRDefault="00BA5A29" w:rsidP="00BA5A29"/>
    <w:p w:rsidR="00BA5A29" w:rsidRDefault="00BA5A29" w:rsidP="00BA5A29"/>
    <w:tbl>
      <w:tblPr>
        <w:tblStyle w:val="TableGrid"/>
        <w:tblW w:w="9493" w:type="dxa"/>
        <w:jc w:val="center"/>
        <w:shd w:val="clear" w:color="auto" w:fill="222A35" w:themeFill="text2" w:themeFillShade="80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493"/>
      </w:tblGrid>
      <w:tr w:rsidR="00BA5A29" w:rsidRPr="00BE136F" w:rsidTr="0031103B">
        <w:trPr>
          <w:trHeight w:val="340"/>
          <w:jc w:val="center"/>
        </w:trPr>
        <w:tc>
          <w:tcPr>
            <w:tcW w:w="9493" w:type="dxa"/>
            <w:shd w:val="clear" w:color="auto" w:fill="222A35" w:themeFill="text2" w:themeFillShade="80"/>
            <w:vAlign w:val="center"/>
          </w:tcPr>
          <w:p w:rsidR="00BA5A29" w:rsidRPr="00BE136F" w:rsidRDefault="00BA5A29" w:rsidP="0031103B">
            <w:pPr>
              <w:jc w:val="center"/>
              <w:rPr>
                <w:b/>
                <w:color w:val="FFFFFF" w:themeColor="background1"/>
              </w:rPr>
            </w:pPr>
            <w:r w:rsidRPr="00BE136F">
              <w:rPr>
                <w:b/>
                <w:color w:val="FFFFFF" w:themeColor="background1"/>
              </w:rPr>
              <w:t>Personnel&gt;Maintenance&gt;Post Management&gt;Organisational Hierarchy</w:t>
            </w:r>
          </w:p>
        </w:tc>
      </w:tr>
    </w:tbl>
    <w:p w:rsidR="00BA5A29" w:rsidRPr="00F57DE5" w:rsidRDefault="00BA5A29" w:rsidP="00BA5A29"/>
    <w:p w:rsidR="00BA5A29" w:rsidRPr="00F57DE5" w:rsidRDefault="00BA5A29" w:rsidP="00BA5A29"/>
    <w:p w:rsidR="00BA5A29" w:rsidRPr="00F57DE5" w:rsidRDefault="00BA5A29" w:rsidP="00BA5A29">
      <w:pPr>
        <w:jc w:val="center"/>
      </w:pPr>
      <w:r>
        <w:rPr>
          <w:noProof/>
          <w:lang w:eastAsia="en-GB"/>
        </w:rPr>
        <w:drawing>
          <wp:inline distT="0" distB="0" distL="0" distR="0" wp14:anchorId="708BC223" wp14:editId="3CA39BEC">
            <wp:extent cx="2160000" cy="1536923"/>
            <wp:effectExtent l="38100" t="38100" r="88265" b="1016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536923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BA5A29" w:rsidRDefault="00BA5A29" w:rsidP="00BA5A29"/>
    <w:p w:rsidR="00BA5A29" w:rsidRDefault="00BA5A29" w:rsidP="00BA5A29"/>
    <w:p w:rsidR="00BA5A29" w:rsidRDefault="00BA5A29" w:rsidP="00BA5A29"/>
    <w:p w:rsidR="00BA5A29" w:rsidRDefault="00BA5A29" w:rsidP="00BA5A29">
      <w:pPr>
        <w:pStyle w:val="Heading2"/>
      </w:pPr>
      <w:bookmarkStart w:id="2" w:name="_Toc79064684"/>
      <w:r>
        <w:t>Viewing completed restructures</w:t>
      </w:r>
      <w:bookmarkEnd w:id="2"/>
      <w:r>
        <w:t xml:space="preserve"> </w:t>
      </w:r>
    </w:p>
    <w:p w:rsidR="00BA5A29" w:rsidRDefault="00BA5A29" w:rsidP="00BA5A29"/>
    <w:p w:rsidR="00BA5A29" w:rsidRDefault="00BA5A29" w:rsidP="00BA5A29"/>
    <w:p w:rsidR="00BA5A29" w:rsidRPr="00A275D6" w:rsidRDefault="00BA5A29" w:rsidP="00BA5A29">
      <w:pPr>
        <w:pStyle w:val="ListParagraph"/>
        <w:numPr>
          <w:ilvl w:val="0"/>
          <w:numId w:val="4"/>
        </w:numPr>
        <w:rPr>
          <w:vanish/>
        </w:rPr>
      </w:pPr>
    </w:p>
    <w:p w:rsidR="00BA5A29" w:rsidRPr="00A275D6" w:rsidRDefault="00BA5A29" w:rsidP="00BA5A29">
      <w:pPr>
        <w:pStyle w:val="ListParagraph"/>
        <w:numPr>
          <w:ilvl w:val="0"/>
          <w:numId w:val="4"/>
        </w:numPr>
        <w:rPr>
          <w:vanish/>
        </w:rPr>
      </w:pPr>
    </w:p>
    <w:p w:rsidR="00BA5A29" w:rsidRPr="00A275D6" w:rsidRDefault="00BA5A29" w:rsidP="00BA5A29">
      <w:pPr>
        <w:pStyle w:val="ListParagraph"/>
        <w:numPr>
          <w:ilvl w:val="0"/>
          <w:numId w:val="4"/>
        </w:numPr>
        <w:rPr>
          <w:vanish/>
        </w:rPr>
      </w:pPr>
    </w:p>
    <w:p w:rsidR="00BA5A29" w:rsidRPr="00A275D6" w:rsidRDefault="00BA5A29" w:rsidP="00BA5A29">
      <w:pPr>
        <w:pStyle w:val="ListParagraph"/>
        <w:numPr>
          <w:ilvl w:val="0"/>
          <w:numId w:val="4"/>
        </w:numPr>
        <w:rPr>
          <w:vanish/>
        </w:rPr>
      </w:pPr>
    </w:p>
    <w:p w:rsidR="00BA5A29" w:rsidRDefault="00BA5A29" w:rsidP="00BA5A29">
      <w:pPr>
        <w:pStyle w:val="ListParagraph"/>
        <w:numPr>
          <w:ilvl w:val="1"/>
          <w:numId w:val="4"/>
        </w:numPr>
      </w:pPr>
      <w:r>
        <w:t xml:space="preserve">In the </w:t>
      </w:r>
      <w:r w:rsidRPr="00F57DE5">
        <w:t xml:space="preserve">Organisation Restructuring Search screen </w:t>
      </w:r>
      <w:r>
        <w:t xml:space="preserve">click </w:t>
      </w:r>
      <w:r w:rsidRPr="00497B8A">
        <w:rPr>
          <w:b/>
        </w:rPr>
        <w:t>Search</w:t>
      </w:r>
      <w:r w:rsidRPr="00F57DE5">
        <w:t xml:space="preserve"> </w:t>
      </w:r>
      <w:r>
        <w:t xml:space="preserve">to view the list of </w:t>
      </w:r>
      <w:r w:rsidRPr="00F57DE5">
        <w:t xml:space="preserve">profiles </w:t>
      </w:r>
      <w:r>
        <w:t xml:space="preserve">that were </w:t>
      </w:r>
      <w:r w:rsidRPr="00F57DE5">
        <w:t>previously created.</w:t>
      </w:r>
    </w:p>
    <w:p w:rsidR="00BA5A29" w:rsidRDefault="00BA5A29" w:rsidP="00BA5A29"/>
    <w:p w:rsidR="00BA5A29" w:rsidRPr="00F57DE5" w:rsidRDefault="00BA5A29" w:rsidP="00BA5A29">
      <w:pPr>
        <w:jc w:val="center"/>
      </w:pPr>
      <w:r>
        <w:rPr>
          <w:noProof/>
          <w:lang w:eastAsia="en-GB"/>
        </w:rPr>
        <w:lastRenderedPageBreak/>
        <w:drawing>
          <wp:inline distT="0" distB="0" distL="0" distR="0" wp14:anchorId="6BA17317" wp14:editId="2BC928B3">
            <wp:extent cx="5040000" cy="1773995"/>
            <wp:effectExtent l="38100" t="38100" r="103505" b="933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7399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BA5A29" w:rsidRDefault="00BA5A29" w:rsidP="00BA5A29"/>
    <w:p w:rsidR="00BA5A29" w:rsidRPr="00F57DE5" w:rsidRDefault="00BA5A29" w:rsidP="00BA5A29"/>
    <w:p w:rsidR="00BA5A29" w:rsidRDefault="00BA5A29" w:rsidP="00BA5A29">
      <w:pPr>
        <w:pStyle w:val="ListParagraph"/>
        <w:numPr>
          <w:ilvl w:val="1"/>
          <w:numId w:val="4"/>
        </w:numPr>
      </w:pPr>
      <w:r>
        <w:t>Double click on a specific profile to view the details.</w:t>
      </w:r>
    </w:p>
    <w:p w:rsidR="00BA5A29" w:rsidRDefault="00BA5A29" w:rsidP="00BA5A29"/>
    <w:p w:rsidR="00BA5A29" w:rsidRDefault="00BA5A29" w:rsidP="00BA5A29">
      <w:pPr>
        <w:jc w:val="center"/>
      </w:pPr>
      <w:r>
        <w:rPr>
          <w:noProof/>
          <w:lang w:eastAsia="en-GB"/>
        </w:rPr>
        <w:drawing>
          <wp:inline distT="0" distB="0" distL="0" distR="0" wp14:anchorId="5F2B31DE" wp14:editId="1724FF7F">
            <wp:extent cx="5040000" cy="2281010"/>
            <wp:effectExtent l="38100" t="38100" r="103505" b="10033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8101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BA5A29" w:rsidRDefault="00BA5A29" w:rsidP="00BA5A29"/>
    <w:p w:rsidR="00BA5A29" w:rsidRDefault="00BA5A29" w:rsidP="00BA5A29"/>
    <w:p w:rsidR="00BA5A29" w:rsidRDefault="00BA5A29" w:rsidP="00BA5A29">
      <w:pPr>
        <w:pStyle w:val="Heading2"/>
      </w:pPr>
      <w:bookmarkStart w:id="3" w:name="_Toc79064685"/>
      <w:r>
        <w:t>Processing a Restructure</w:t>
      </w:r>
      <w:bookmarkEnd w:id="3"/>
    </w:p>
    <w:p w:rsidR="00BA5A29" w:rsidRDefault="00BA5A29" w:rsidP="00BA5A29"/>
    <w:p w:rsidR="00BA5A29" w:rsidRDefault="00BA5A29" w:rsidP="00BA5A29"/>
    <w:p w:rsidR="00BA5A29" w:rsidRPr="00287CE1" w:rsidRDefault="00BA5A29" w:rsidP="00BA5A29">
      <w:pPr>
        <w:pStyle w:val="ListParagraph"/>
        <w:numPr>
          <w:ilvl w:val="0"/>
          <w:numId w:val="4"/>
        </w:numPr>
        <w:rPr>
          <w:vanish/>
        </w:rPr>
      </w:pPr>
    </w:p>
    <w:p w:rsidR="00BA5A29" w:rsidRDefault="00BA5A29" w:rsidP="00BA5A29">
      <w:pPr>
        <w:pStyle w:val="ListParagraph"/>
        <w:numPr>
          <w:ilvl w:val="1"/>
          <w:numId w:val="4"/>
        </w:numPr>
      </w:pPr>
      <w:r w:rsidRPr="00F57DE5">
        <w:t xml:space="preserve">To create a New Profile click on </w:t>
      </w:r>
      <w:r>
        <w:t>‘</w:t>
      </w:r>
      <w:r w:rsidRPr="00F238A5">
        <w:rPr>
          <w:b/>
        </w:rPr>
        <w:t>New Profile</w:t>
      </w:r>
      <w:r>
        <w:rPr>
          <w:b/>
        </w:rPr>
        <w:t>’</w:t>
      </w:r>
      <w:r w:rsidRPr="00F57DE5">
        <w:t xml:space="preserve">. </w:t>
      </w:r>
    </w:p>
    <w:p w:rsidR="00BA5A29" w:rsidRDefault="00BA5A29" w:rsidP="00BA5A29"/>
    <w:p w:rsidR="00BA5A29" w:rsidRDefault="00BA5A29" w:rsidP="00BA5A29">
      <w:pPr>
        <w:jc w:val="center"/>
      </w:pPr>
      <w:r>
        <w:rPr>
          <w:noProof/>
          <w:lang w:eastAsia="en-GB"/>
        </w:rPr>
        <w:drawing>
          <wp:inline distT="0" distB="0" distL="0" distR="0" wp14:anchorId="016A698E" wp14:editId="6A602BD3">
            <wp:extent cx="5040000" cy="1221192"/>
            <wp:effectExtent l="38100" t="38100" r="103505" b="933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221192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BA5A29" w:rsidRDefault="00BA5A29" w:rsidP="00BA5A29"/>
    <w:p w:rsidR="00BA5A29" w:rsidRDefault="00BA5A29" w:rsidP="00BA5A29"/>
    <w:p w:rsidR="00BA5A29" w:rsidRDefault="00BA5A29" w:rsidP="00BA5A29">
      <w:pPr>
        <w:rPr>
          <w:i/>
        </w:rPr>
      </w:pPr>
      <w:r w:rsidRPr="00792298">
        <w:rPr>
          <w:i/>
        </w:rPr>
        <w:t>The Organisational Restructuring window opens:</w:t>
      </w:r>
    </w:p>
    <w:p w:rsidR="00BA5A29" w:rsidRDefault="00BA5A29" w:rsidP="00BA5A29">
      <w:pPr>
        <w:rPr>
          <w:i/>
        </w:rPr>
      </w:pPr>
    </w:p>
    <w:p w:rsidR="00BA5A29" w:rsidRPr="00792298" w:rsidRDefault="00BA5A29" w:rsidP="00BA5A29">
      <w:pPr>
        <w:jc w:val="center"/>
        <w:rPr>
          <w:i/>
        </w:rPr>
      </w:pPr>
      <w:r>
        <w:rPr>
          <w:noProof/>
          <w:lang w:eastAsia="en-GB"/>
        </w:rPr>
        <w:lastRenderedPageBreak/>
        <w:drawing>
          <wp:inline distT="0" distB="0" distL="0" distR="0" wp14:anchorId="067E232F" wp14:editId="301885BC">
            <wp:extent cx="5040000" cy="3633982"/>
            <wp:effectExtent l="38100" t="38100" r="103505" b="10033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33982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BA5A29" w:rsidRDefault="00BA5A29" w:rsidP="00BA5A29"/>
    <w:p w:rsidR="00BA5A29" w:rsidRDefault="00BA5A29" w:rsidP="00BA5A29"/>
    <w:p w:rsidR="00BA5A29" w:rsidRPr="00F57DE5" w:rsidRDefault="00BA5A29" w:rsidP="00BA5A29">
      <w:pPr>
        <w:pStyle w:val="ListParagraph"/>
        <w:numPr>
          <w:ilvl w:val="1"/>
          <w:numId w:val="4"/>
        </w:numPr>
      </w:pPr>
      <w:r>
        <w:t>Enter/select details as specified below:</w:t>
      </w:r>
    </w:p>
    <w:tbl>
      <w:tblPr>
        <w:tblStyle w:val="TableGrid"/>
        <w:tblW w:w="9356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242"/>
        <w:gridCol w:w="6114"/>
      </w:tblGrid>
      <w:tr w:rsidR="00BA5A29" w:rsidRPr="00792298" w:rsidTr="0031103B">
        <w:trPr>
          <w:trHeight w:val="340"/>
        </w:trPr>
        <w:tc>
          <w:tcPr>
            <w:tcW w:w="3242" w:type="dxa"/>
            <w:tcBorders>
              <w:left w:val="single" w:sz="4" w:space="0" w:color="auto"/>
            </w:tcBorders>
            <w:shd w:val="clear" w:color="auto" w:fill="C5D2E0"/>
            <w:vAlign w:val="center"/>
          </w:tcPr>
          <w:p w:rsidR="00BA5A29" w:rsidRPr="00792298" w:rsidRDefault="00BA5A29" w:rsidP="0031103B">
            <w:pPr>
              <w:rPr>
                <w:b/>
              </w:rPr>
            </w:pPr>
            <w:r w:rsidRPr="00792298">
              <w:rPr>
                <w:b/>
              </w:rPr>
              <w:t>Field Name</w:t>
            </w:r>
          </w:p>
        </w:tc>
        <w:tc>
          <w:tcPr>
            <w:tcW w:w="6114" w:type="dxa"/>
            <w:tcBorders>
              <w:right w:val="single" w:sz="4" w:space="0" w:color="auto"/>
            </w:tcBorders>
            <w:shd w:val="clear" w:color="auto" w:fill="C5D2E0"/>
            <w:vAlign w:val="center"/>
          </w:tcPr>
          <w:p w:rsidR="00BA5A29" w:rsidRPr="00792298" w:rsidRDefault="00BA5A29" w:rsidP="0031103B">
            <w:pPr>
              <w:rPr>
                <w:b/>
              </w:rPr>
            </w:pPr>
            <w:r w:rsidRPr="00792298">
              <w:rPr>
                <w:b/>
              </w:rPr>
              <w:t>Details</w:t>
            </w:r>
          </w:p>
        </w:tc>
      </w:tr>
      <w:tr w:rsidR="00BA5A29" w:rsidRPr="005A1E76" w:rsidTr="0031103B">
        <w:trPr>
          <w:trHeight w:val="340"/>
        </w:trPr>
        <w:tc>
          <w:tcPr>
            <w:tcW w:w="3242" w:type="dxa"/>
            <w:tcBorders>
              <w:left w:val="single" w:sz="4" w:space="0" w:color="auto"/>
            </w:tcBorders>
            <w:shd w:val="clear" w:color="auto" w:fill="FFFFFF" w:themeFill="background1"/>
          </w:tcPr>
          <w:p w:rsidR="00BA5A29" w:rsidRPr="00B03C0D" w:rsidRDefault="00BA5A29" w:rsidP="0031103B">
            <w:pPr>
              <w:rPr>
                <w:b/>
              </w:rPr>
            </w:pPr>
            <w:r w:rsidRPr="00B03C0D">
              <w:rPr>
                <w:b/>
              </w:rPr>
              <w:t>Profile Name</w:t>
            </w:r>
          </w:p>
        </w:tc>
        <w:tc>
          <w:tcPr>
            <w:tcW w:w="6114" w:type="dxa"/>
            <w:tcBorders>
              <w:right w:val="single" w:sz="4" w:space="0" w:color="auto"/>
            </w:tcBorders>
            <w:shd w:val="clear" w:color="auto" w:fill="FFFFFF" w:themeFill="background1"/>
          </w:tcPr>
          <w:p w:rsidR="00BA5A29" w:rsidRPr="005A1E76" w:rsidRDefault="00BA5A29" w:rsidP="0031103B">
            <w:r w:rsidRPr="00DC22BE">
              <w:t>Enter</w:t>
            </w:r>
            <w:r w:rsidRPr="005A1E76">
              <w:t xml:space="preserve"> a suitable name (remember you may wish to search on this in the future)</w:t>
            </w:r>
          </w:p>
        </w:tc>
      </w:tr>
      <w:tr w:rsidR="00BA5A29" w:rsidRPr="005A1E76" w:rsidTr="0031103B">
        <w:trPr>
          <w:trHeight w:val="340"/>
        </w:trPr>
        <w:tc>
          <w:tcPr>
            <w:tcW w:w="3242" w:type="dxa"/>
            <w:tcBorders>
              <w:left w:val="single" w:sz="4" w:space="0" w:color="auto"/>
            </w:tcBorders>
            <w:shd w:val="clear" w:color="auto" w:fill="FFFFFF" w:themeFill="background1"/>
          </w:tcPr>
          <w:p w:rsidR="00BA5A29" w:rsidRPr="00B03C0D" w:rsidRDefault="00BA5A29" w:rsidP="0031103B">
            <w:pPr>
              <w:rPr>
                <w:b/>
              </w:rPr>
            </w:pPr>
            <w:r w:rsidRPr="00B03C0D">
              <w:rPr>
                <w:b/>
              </w:rPr>
              <w:t>Effective Date</w:t>
            </w:r>
          </w:p>
        </w:tc>
        <w:tc>
          <w:tcPr>
            <w:tcW w:w="6114" w:type="dxa"/>
            <w:tcBorders>
              <w:right w:val="single" w:sz="4" w:space="0" w:color="auto"/>
            </w:tcBorders>
            <w:shd w:val="clear" w:color="auto" w:fill="FFFFFF" w:themeFill="background1"/>
          </w:tcPr>
          <w:p w:rsidR="00BA5A29" w:rsidRPr="005A1E76" w:rsidRDefault="00BA5A29" w:rsidP="0031103B">
            <w:r w:rsidRPr="005A1E76">
              <w:t>Enter the relevant date (this will be the date that the new appointments are effective from).</w:t>
            </w:r>
          </w:p>
        </w:tc>
      </w:tr>
      <w:tr w:rsidR="00BA5A29" w:rsidRPr="005A1E76" w:rsidTr="0031103B">
        <w:trPr>
          <w:trHeight w:val="340"/>
        </w:trPr>
        <w:tc>
          <w:tcPr>
            <w:tcW w:w="3242" w:type="dxa"/>
            <w:tcBorders>
              <w:left w:val="single" w:sz="4" w:space="0" w:color="auto"/>
            </w:tcBorders>
            <w:shd w:val="clear" w:color="auto" w:fill="FFFFFF" w:themeFill="background1"/>
          </w:tcPr>
          <w:p w:rsidR="00BA5A29" w:rsidRPr="00B03C0D" w:rsidRDefault="00BA5A29" w:rsidP="0031103B">
            <w:pPr>
              <w:rPr>
                <w:b/>
              </w:rPr>
            </w:pPr>
            <w:r w:rsidRPr="00B03C0D">
              <w:rPr>
                <w:b/>
              </w:rPr>
              <w:t>Transfer From</w:t>
            </w:r>
          </w:p>
        </w:tc>
        <w:tc>
          <w:tcPr>
            <w:tcW w:w="6114" w:type="dxa"/>
            <w:tcBorders>
              <w:right w:val="single" w:sz="4" w:space="0" w:color="auto"/>
            </w:tcBorders>
            <w:shd w:val="clear" w:color="auto" w:fill="FFFFFF" w:themeFill="background1"/>
          </w:tcPr>
          <w:p w:rsidR="00BA5A29" w:rsidRPr="005A1E76" w:rsidRDefault="00BA5A29" w:rsidP="0031103B">
            <w:r>
              <w:t>Tick</w:t>
            </w:r>
            <w:r w:rsidRPr="005A1E76">
              <w:t xml:space="preserve"> ‘Organisational Structure’</w:t>
            </w:r>
          </w:p>
        </w:tc>
      </w:tr>
      <w:tr w:rsidR="00BA5A29" w:rsidRPr="005A1E76" w:rsidTr="0031103B">
        <w:trPr>
          <w:trHeight w:val="340"/>
        </w:trPr>
        <w:tc>
          <w:tcPr>
            <w:tcW w:w="3242" w:type="dxa"/>
            <w:tcBorders>
              <w:left w:val="single" w:sz="4" w:space="0" w:color="auto"/>
            </w:tcBorders>
            <w:shd w:val="clear" w:color="auto" w:fill="FFFFFF" w:themeFill="background1"/>
          </w:tcPr>
          <w:p w:rsidR="00BA5A29" w:rsidRPr="00B03C0D" w:rsidRDefault="00BA5A29" w:rsidP="0031103B">
            <w:pPr>
              <w:rPr>
                <w:b/>
              </w:rPr>
            </w:pPr>
            <w:r w:rsidRPr="00B03C0D">
              <w:rPr>
                <w:b/>
              </w:rPr>
              <w:t>Transfer To</w:t>
            </w:r>
          </w:p>
        </w:tc>
        <w:tc>
          <w:tcPr>
            <w:tcW w:w="6114" w:type="dxa"/>
            <w:tcBorders>
              <w:right w:val="single" w:sz="4" w:space="0" w:color="auto"/>
            </w:tcBorders>
            <w:shd w:val="clear" w:color="auto" w:fill="FFFFFF" w:themeFill="background1"/>
          </w:tcPr>
          <w:p w:rsidR="00BA5A29" w:rsidRPr="005A1E76" w:rsidRDefault="00BA5A29" w:rsidP="0031103B">
            <w:r>
              <w:t>Tick</w:t>
            </w:r>
            <w:r w:rsidRPr="005A1E76">
              <w:t xml:space="preserve"> ‘Organisational Structure’</w:t>
            </w:r>
          </w:p>
        </w:tc>
      </w:tr>
      <w:tr w:rsidR="00BA5A29" w:rsidRPr="005A1E76" w:rsidTr="0031103B">
        <w:trPr>
          <w:trHeight w:val="340"/>
        </w:trPr>
        <w:tc>
          <w:tcPr>
            <w:tcW w:w="3242" w:type="dxa"/>
            <w:tcBorders>
              <w:left w:val="single" w:sz="4" w:space="0" w:color="auto"/>
            </w:tcBorders>
            <w:shd w:val="clear" w:color="auto" w:fill="FFFFFF" w:themeFill="background1"/>
          </w:tcPr>
          <w:p w:rsidR="00BA5A29" w:rsidRPr="00B03C0D" w:rsidRDefault="00BA5A29" w:rsidP="0031103B">
            <w:pPr>
              <w:rPr>
                <w:b/>
              </w:rPr>
            </w:pPr>
            <w:r>
              <w:rPr>
                <w:b/>
              </w:rPr>
              <w:t>Restructuring Type</w:t>
            </w:r>
          </w:p>
        </w:tc>
        <w:tc>
          <w:tcPr>
            <w:tcW w:w="6114" w:type="dxa"/>
            <w:tcBorders>
              <w:right w:val="single" w:sz="4" w:space="0" w:color="auto"/>
            </w:tcBorders>
            <w:shd w:val="clear" w:color="auto" w:fill="FFFFFF" w:themeFill="background1"/>
          </w:tcPr>
          <w:p w:rsidR="00BA5A29" w:rsidRDefault="00BA5A29" w:rsidP="0031103B">
            <w:r>
              <w:t>Select ‘Update Existing Contract’</w:t>
            </w:r>
          </w:p>
        </w:tc>
      </w:tr>
      <w:tr w:rsidR="00BA5A29" w:rsidRPr="005A1E76" w:rsidTr="0031103B">
        <w:trPr>
          <w:trHeight w:val="340"/>
        </w:trPr>
        <w:tc>
          <w:tcPr>
            <w:tcW w:w="3242" w:type="dxa"/>
            <w:tcBorders>
              <w:left w:val="single" w:sz="4" w:space="0" w:color="auto"/>
            </w:tcBorders>
            <w:shd w:val="clear" w:color="auto" w:fill="FFFFFF" w:themeFill="background1"/>
          </w:tcPr>
          <w:p w:rsidR="00BA5A29" w:rsidRPr="00B03C0D" w:rsidRDefault="00BA5A29" w:rsidP="0031103B">
            <w:pPr>
              <w:rPr>
                <w:b/>
              </w:rPr>
            </w:pPr>
            <w:r w:rsidRPr="00B03C0D">
              <w:rPr>
                <w:b/>
              </w:rPr>
              <w:t>From Structure details</w:t>
            </w:r>
          </w:p>
        </w:tc>
        <w:tc>
          <w:tcPr>
            <w:tcW w:w="6114" w:type="dxa"/>
            <w:tcBorders>
              <w:right w:val="single" w:sz="4" w:space="0" w:color="auto"/>
            </w:tcBorders>
            <w:shd w:val="clear" w:color="auto" w:fill="FFFFFF" w:themeFill="background1"/>
          </w:tcPr>
          <w:p w:rsidR="00BA5A29" w:rsidRPr="005A1E76" w:rsidRDefault="00BA5A29" w:rsidP="0031103B">
            <w:r>
              <w:t>Enter/Se</w:t>
            </w:r>
            <w:r w:rsidRPr="005A1E76">
              <w:t>lect the details as shown below</w:t>
            </w:r>
          </w:p>
        </w:tc>
      </w:tr>
      <w:tr w:rsidR="00BA5A29" w:rsidRPr="005A1E76" w:rsidTr="0031103B">
        <w:trPr>
          <w:trHeight w:val="340"/>
        </w:trPr>
        <w:tc>
          <w:tcPr>
            <w:tcW w:w="3242" w:type="dxa"/>
            <w:tcBorders>
              <w:left w:val="single" w:sz="4" w:space="0" w:color="auto"/>
            </w:tcBorders>
            <w:shd w:val="clear" w:color="auto" w:fill="FFFFFF" w:themeFill="background1"/>
          </w:tcPr>
          <w:p w:rsidR="00BA5A29" w:rsidRPr="00185E6C" w:rsidRDefault="00BA5A29" w:rsidP="0031103B">
            <w:pPr>
              <w:rPr>
                <w:noProof/>
                <w:lang w:eastAsia="en-GB"/>
              </w:rPr>
            </w:pPr>
            <w:r w:rsidRPr="00185E6C">
              <w:t>Structure</w:t>
            </w:r>
            <w:r w:rsidRPr="00185E6C">
              <w:rPr>
                <w:noProof/>
                <w:lang w:eastAsia="en-GB"/>
              </w:rPr>
              <w:t xml:space="preserve">                 </w:t>
            </w:r>
          </w:p>
          <w:p w:rsidR="00BA5A29" w:rsidRPr="00185E6C" w:rsidRDefault="00BA5A29" w:rsidP="0031103B">
            <w:r w:rsidRPr="00185E6C">
              <w:rPr>
                <w:noProof/>
                <w:lang w:eastAsia="en-GB"/>
              </w:rPr>
              <w:t xml:space="preserve">                                 </w:t>
            </w:r>
            <w:r w:rsidRPr="00185E6C">
              <w:rPr>
                <w:noProof/>
                <w:lang w:eastAsia="en-GB"/>
              </w:rPr>
              <w:drawing>
                <wp:inline distT="0" distB="0" distL="0" distR="0" wp14:anchorId="37CF57F6" wp14:editId="286E49F7">
                  <wp:extent cx="299078" cy="288000"/>
                  <wp:effectExtent l="0" t="0" r="0" b="0"/>
                  <wp:docPr id="85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4" w:type="dxa"/>
            <w:tcBorders>
              <w:right w:val="single" w:sz="4" w:space="0" w:color="auto"/>
            </w:tcBorders>
            <w:shd w:val="clear" w:color="auto" w:fill="FFFFFF" w:themeFill="background1"/>
          </w:tcPr>
          <w:p w:rsidR="00BA5A29" w:rsidRDefault="00BA5A29" w:rsidP="0031103B">
            <w:r w:rsidRPr="005A1E76">
              <w:t>University of Oxford</w:t>
            </w:r>
            <w:r>
              <w:t xml:space="preserve">. </w:t>
            </w:r>
          </w:p>
          <w:p w:rsidR="00BA5A29" w:rsidRPr="005A1E76" w:rsidRDefault="00BA5A29" w:rsidP="0031103B">
            <w:r w:rsidRPr="00A3324B">
              <w:rPr>
                <w:b/>
              </w:rPr>
              <w:t>NB</w:t>
            </w:r>
            <w:r>
              <w:t>: The remaining fields will not appear until you have selected this.</w:t>
            </w:r>
          </w:p>
        </w:tc>
      </w:tr>
      <w:tr w:rsidR="00BA5A29" w:rsidRPr="005A1E76" w:rsidTr="0031103B">
        <w:trPr>
          <w:trHeight w:val="340"/>
        </w:trPr>
        <w:tc>
          <w:tcPr>
            <w:tcW w:w="3242" w:type="dxa"/>
            <w:tcBorders>
              <w:left w:val="single" w:sz="4" w:space="0" w:color="auto"/>
            </w:tcBorders>
            <w:shd w:val="clear" w:color="auto" w:fill="FFFFFF" w:themeFill="background1"/>
          </w:tcPr>
          <w:p w:rsidR="00BA5A29" w:rsidRPr="00185E6C" w:rsidRDefault="00BA5A29" w:rsidP="0031103B">
            <w:r w:rsidRPr="00185E6C">
              <w:t>Company through to Pay Administered by</w:t>
            </w:r>
          </w:p>
        </w:tc>
        <w:tc>
          <w:tcPr>
            <w:tcW w:w="6114" w:type="dxa"/>
            <w:tcBorders>
              <w:right w:val="single" w:sz="4" w:space="0" w:color="auto"/>
            </w:tcBorders>
            <w:shd w:val="clear" w:color="auto" w:fill="FFFFFF" w:themeFill="background1"/>
          </w:tcPr>
          <w:p w:rsidR="00BA5A29" w:rsidRPr="005A1E76" w:rsidRDefault="00BA5A29" w:rsidP="0031103B">
            <w:r>
              <w:t xml:space="preserve">As per </w:t>
            </w:r>
            <w:r w:rsidRPr="005A1E76">
              <w:t xml:space="preserve">the </w:t>
            </w:r>
            <w:r w:rsidRPr="005A1E76">
              <w:rPr>
                <w:b/>
              </w:rPr>
              <w:t>current</w:t>
            </w:r>
            <w:r w:rsidRPr="005A1E76">
              <w:t xml:space="preserve"> hierarchy.</w:t>
            </w:r>
          </w:p>
        </w:tc>
      </w:tr>
      <w:tr w:rsidR="00BA5A29" w:rsidRPr="005A1E76" w:rsidTr="0031103B">
        <w:trPr>
          <w:trHeight w:val="340"/>
        </w:trPr>
        <w:tc>
          <w:tcPr>
            <w:tcW w:w="3242" w:type="dxa"/>
            <w:tcBorders>
              <w:left w:val="single" w:sz="4" w:space="0" w:color="auto"/>
            </w:tcBorders>
            <w:shd w:val="clear" w:color="auto" w:fill="FFFFFF" w:themeFill="background1"/>
          </w:tcPr>
          <w:p w:rsidR="00BA5A29" w:rsidRPr="00B03C0D" w:rsidRDefault="00BA5A29" w:rsidP="0031103B">
            <w:pPr>
              <w:rPr>
                <w:b/>
              </w:rPr>
            </w:pPr>
            <w:r w:rsidRPr="00B03C0D">
              <w:rPr>
                <w:b/>
              </w:rPr>
              <w:t>To Structure Details</w:t>
            </w:r>
          </w:p>
        </w:tc>
        <w:tc>
          <w:tcPr>
            <w:tcW w:w="6114" w:type="dxa"/>
            <w:tcBorders>
              <w:right w:val="single" w:sz="4" w:space="0" w:color="auto"/>
            </w:tcBorders>
            <w:shd w:val="clear" w:color="auto" w:fill="FFFFFF" w:themeFill="background1"/>
          </w:tcPr>
          <w:p w:rsidR="00BA5A29" w:rsidRPr="005A1E76" w:rsidRDefault="00BA5A29" w:rsidP="0031103B">
            <w:r>
              <w:t>Enter/Se</w:t>
            </w:r>
            <w:r w:rsidRPr="005A1E76">
              <w:t>lect the details as shown below</w:t>
            </w:r>
          </w:p>
        </w:tc>
      </w:tr>
      <w:tr w:rsidR="00BA5A29" w:rsidRPr="005A1E76" w:rsidTr="0031103B">
        <w:trPr>
          <w:trHeight w:val="340"/>
        </w:trPr>
        <w:tc>
          <w:tcPr>
            <w:tcW w:w="3242" w:type="dxa"/>
            <w:tcBorders>
              <w:left w:val="single" w:sz="4" w:space="0" w:color="auto"/>
            </w:tcBorders>
            <w:shd w:val="clear" w:color="auto" w:fill="FFFFFF" w:themeFill="background1"/>
          </w:tcPr>
          <w:p w:rsidR="00BA5A29" w:rsidRPr="00185E6C" w:rsidRDefault="00BA5A29" w:rsidP="0031103B">
            <w:pPr>
              <w:rPr>
                <w:noProof/>
                <w:lang w:eastAsia="en-GB"/>
              </w:rPr>
            </w:pPr>
            <w:r w:rsidRPr="00185E6C">
              <w:t>Structure</w:t>
            </w:r>
          </w:p>
          <w:p w:rsidR="00BA5A29" w:rsidRPr="00185E6C" w:rsidRDefault="00BA5A29" w:rsidP="0031103B">
            <w:r w:rsidRPr="00185E6C">
              <w:rPr>
                <w:noProof/>
                <w:lang w:eastAsia="en-GB"/>
              </w:rPr>
              <w:t xml:space="preserve">                                 </w:t>
            </w:r>
            <w:r w:rsidRPr="00185E6C">
              <w:rPr>
                <w:noProof/>
                <w:lang w:eastAsia="en-GB"/>
              </w:rPr>
              <w:drawing>
                <wp:inline distT="0" distB="0" distL="0" distR="0" wp14:anchorId="2A185B27" wp14:editId="036DB985">
                  <wp:extent cx="299078" cy="288000"/>
                  <wp:effectExtent l="0" t="0" r="0" b="0"/>
                  <wp:docPr id="88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4" w:type="dxa"/>
            <w:tcBorders>
              <w:right w:val="single" w:sz="4" w:space="0" w:color="auto"/>
            </w:tcBorders>
            <w:shd w:val="clear" w:color="auto" w:fill="FFFFFF" w:themeFill="background1"/>
          </w:tcPr>
          <w:p w:rsidR="00BA5A29" w:rsidRDefault="00BA5A29" w:rsidP="0031103B">
            <w:r w:rsidRPr="005A1E76">
              <w:t>Select University of Oxford</w:t>
            </w:r>
          </w:p>
          <w:p w:rsidR="00BA5A29" w:rsidRPr="005A1E76" w:rsidRDefault="00BA5A29" w:rsidP="0031103B">
            <w:r w:rsidRPr="00A3324B">
              <w:rPr>
                <w:b/>
              </w:rPr>
              <w:t>NB</w:t>
            </w:r>
            <w:r>
              <w:t>: The remaining fields will not appear until you have selected this.</w:t>
            </w:r>
          </w:p>
        </w:tc>
      </w:tr>
      <w:tr w:rsidR="00BA5A29" w:rsidRPr="005A1E76" w:rsidTr="0031103B">
        <w:trPr>
          <w:trHeight w:val="340"/>
        </w:trPr>
        <w:tc>
          <w:tcPr>
            <w:tcW w:w="3242" w:type="dxa"/>
            <w:tcBorders>
              <w:left w:val="single" w:sz="4" w:space="0" w:color="auto"/>
            </w:tcBorders>
            <w:shd w:val="clear" w:color="auto" w:fill="FFFFFF" w:themeFill="background1"/>
          </w:tcPr>
          <w:p w:rsidR="00BA5A29" w:rsidRPr="00185E6C" w:rsidRDefault="00BA5A29" w:rsidP="0031103B">
            <w:r w:rsidRPr="00185E6C">
              <w:t>Company through to Pay administered by</w:t>
            </w:r>
          </w:p>
        </w:tc>
        <w:tc>
          <w:tcPr>
            <w:tcW w:w="6114" w:type="dxa"/>
            <w:tcBorders>
              <w:right w:val="single" w:sz="4" w:space="0" w:color="auto"/>
            </w:tcBorders>
            <w:shd w:val="clear" w:color="auto" w:fill="FFFFFF" w:themeFill="background1"/>
          </w:tcPr>
          <w:p w:rsidR="00BA5A29" w:rsidRDefault="00BA5A29" w:rsidP="0031103B">
            <w:r w:rsidRPr="005A1E76">
              <w:t xml:space="preserve">Select the </w:t>
            </w:r>
            <w:r w:rsidRPr="005A1E76">
              <w:rPr>
                <w:b/>
              </w:rPr>
              <w:t>new</w:t>
            </w:r>
            <w:r w:rsidRPr="005A1E76">
              <w:t xml:space="preserve"> hierarchy.</w:t>
            </w:r>
          </w:p>
          <w:p w:rsidR="00BA5A29" w:rsidRPr="005A1E76" w:rsidRDefault="00BA5A29" w:rsidP="0031103B"/>
        </w:tc>
      </w:tr>
    </w:tbl>
    <w:p w:rsidR="00BA5A29" w:rsidRDefault="00BA5A29" w:rsidP="00BA5A29"/>
    <w:p w:rsidR="00BA5A29" w:rsidRDefault="00BA5A29" w:rsidP="00BA5A29"/>
    <w:tbl>
      <w:tblPr>
        <w:tblW w:w="935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04"/>
        <w:gridCol w:w="8652"/>
      </w:tblGrid>
      <w:tr w:rsidR="00BA5A29" w:rsidRPr="00B2393E" w:rsidTr="0031103B">
        <w:trPr>
          <w:trHeight w:hRule="exact" w:val="680"/>
        </w:trPr>
        <w:tc>
          <w:tcPr>
            <w:tcW w:w="567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FFFFCC"/>
            <w:vAlign w:val="center"/>
          </w:tcPr>
          <w:p w:rsidR="00BA5A29" w:rsidRPr="00B2393E" w:rsidRDefault="00BA5A29" w:rsidP="0031103B">
            <w:r w:rsidRPr="00B2393E">
              <w:rPr>
                <w:noProof/>
                <w:lang w:eastAsia="en-GB"/>
              </w:rPr>
              <w:lastRenderedPageBreak/>
              <w:drawing>
                <wp:inline distT="0" distB="0" distL="0" distR="0" wp14:anchorId="2372C855" wp14:editId="057C3462">
                  <wp:extent cx="310154" cy="288000"/>
                  <wp:effectExtent l="0" t="0" r="0" b="0"/>
                  <wp:docPr id="29" name="Picture 52" descr="C:\Users\Sarah\AppData\Local\Microsoft\Windows\Temporary Internet Files\Content.IE5\WTPOTN1R\MC90043475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C:\Users\Sarah\AppData\Local\Microsoft\Windows\Temporary Internet Files\Content.IE5\WTPOTN1R\MC90043475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 l="5597" t="2612" b="67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154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10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FFFFCC"/>
            <w:vAlign w:val="center"/>
          </w:tcPr>
          <w:p w:rsidR="00BA5A29" w:rsidRPr="00B2393E" w:rsidRDefault="00BA5A29" w:rsidP="0031103B">
            <w:r w:rsidRPr="00F57DE5">
              <w:rPr>
                <w:b/>
              </w:rPr>
              <w:t>NB</w:t>
            </w:r>
            <w:r w:rsidRPr="00F57DE5">
              <w:t xml:space="preserve">. </w:t>
            </w:r>
            <w:r>
              <w:t>If applicable you will need to group the records by ‘Pay Administered by’ i.e. Payadmin by DEP and Payadmin by DIV.</w:t>
            </w:r>
          </w:p>
        </w:tc>
      </w:tr>
    </w:tbl>
    <w:p w:rsidR="00BA5A29" w:rsidRPr="00F57DE5" w:rsidRDefault="00BA5A29" w:rsidP="00BA5A29"/>
    <w:p w:rsidR="00BA5A29" w:rsidRDefault="00BA5A29" w:rsidP="00BA5A29"/>
    <w:p w:rsidR="00BA5A29" w:rsidRPr="00E50C12" w:rsidRDefault="00BA5A29" w:rsidP="00BA5A29">
      <w:pPr>
        <w:pStyle w:val="ListParagraph"/>
        <w:numPr>
          <w:ilvl w:val="1"/>
          <w:numId w:val="4"/>
        </w:numPr>
      </w:pPr>
      <w:r>
        <w:t xml:space="preserve">Click </w:t>
      </w:r>
      <w:r w:rsidRPr="00E50C12">
        <w:rPr>
          <w:b/>
        </w:rPr>
        <w:t>Save Profile</w:t>
      </w:r>
      <w:r w:rsidRPr="00F57DE5">
        <w:t xml:space="preserve">. </w:t>
      </w:r>
      <w:r>
        <w:t xml:space="preserve">  </w:t>
      </w:r>
      <w:r w:rsidRPr="00E50C12">
        <w:t xml:space="preserve">The </w:t>
      </w:r>
      <w:r w:rsidRPr="00E50C12">
        <w:rPr>
          <w:b/>
        </w:rPr>
        <w:t>View Employees</w:t>
      </w:r>
      <w:r w:rsidRPr="00E50C12">
        <w:t xml:space="preserve"> button will be activated.</w:t>
      </w:r>
    </w:p>
    <w:p w:rsidR="00BA5A29" w:rsidRDefault="00BA5A29" w:rsidP="00BA5A29"/>
    <w:p w:rsidR="00BA5A29" w:rsidRPr="00F57DE5" w:rsidRDefault="00BA5A29" w:rsidP="00BA5A29"/>
    <w:p w:rsidR="00BA5A29" w:rsidRPr="00F57DE5" w:rsidRDefault="00BA5A29" w:rsidP="00BA5A29">
      <w:r w:rsidRPr="00F57DE5">
        <w:rPr>
          <w:noProof/>
          <w:lang w:eastAsia="en-GB"/>
        </w:rPr>
        <w:drawing>
          <wp:inline distT="0" distB="0" distL="0" distR="0" wp14:anchorId="08F23C5E" wp14:editId="50028E6E">
            <wp:extent cx="5730240" cy="312420"/>
            <wp:effectExtent l="38100" t="38100" r="99060" b="8763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BA5A29" w:rsidRDefault="00BA5A29" w:rsidP="00BA5A29"/>
    <w:p w:rsidR="00BA5A29" w:rsidRPr="00F57DE5" w:rsidRDefault="00BA5A29" w:rsidP="00BA5A29"/>
    <w:p w:rsidR="00BA5A29" w:rsidRDefault="00BA5A29" w:rsidP="00BA5A29">
      <w:pPr>
        <w:pStyle w:val="ListParagraph"/>
        <w:numPr>
          <w:ilvl w:val="1"/>
          <w:numId w:val="4"/>
        </w:numPr>
      </w:pPr>
      <w:r w:rsidRPr="00F57DE5">
        <w:t xml:space="preserve">Click </w:t>
      </w:r>
      <w:r w:rsidRPr="00497B8A">
        <w:rPr>
          <w:b/>
        </w:rPr>
        <w:t>View Employees</w:t>
      </w:r>
      <w:r w:rsidRPr="00F57DE5">
        <w:t xml:space="preserve"> to view </w:t>
      </w:r>
      <w:r>
        <w:t xml:space="preserve">the list of current active employees and posts matching the details entered in the </w:t>
      </w:r>
      <w:r w:rsidRPr="00497B8A">
        <w:rPr>
          <w:b/>
        </w:rPr>
        <w:t>From</w:t>
      </w:r>
      <w:r>
        <w:t xml:space="preserve"> </w:t>
      </w:r>
      <w:r w:rsidRPr="00E50C12">
        <w:rPr>
          <w:b/>
        </w:rPr>
        <w:t>Structure Details</w:t>
      </w:r>
      <w:r>
        <w:t xml:space="preserve"> section. </w:t>
      </w:r>
    </w:p>
    <w:p w:rsidR="00BA5A29" w:rsidRDefault="00BA5A29" w:rsidP="00BA5A29"/>
    <w:p w:rsidR="00BA5A29" w:rsidRPr="00F57DE5" w:rsidRDefault="00BA5A29" w:rsidP="00BA5A29"/>
    <w:p w:rsidR="00BA5A29" w:rsidRDefault="00BA5A29" w:rsidP="00BA5A29">
      <w:pPr>
        <w:pStyle w:val="ListParagraph"/>
        <w:numPr>
          <w:ilvl w:val="1"/>
          <w:numId w:val="4"/>
        </w:numPr>
      </w:pPr>
      <w:r>
        <w:t>Select</w:t>
      </w:r>
      <w:r w:rsidRPr="00F57DE5">
        <w:t xml:space="preserve"> the </w:t>
      </w:r>
      <w:r w:rsidRPr="00497B8A">
        <w:rPr>
          <w:b/>
        </w:rPr>
        <w:t>Transfer Reason</w:t>
      </w:r>
      <w:r w:rsidRPr="00F57DE5">
        <w:t xml:space="preserve"> e.g. </w:t>
      </w:r>
      <w:r>
        <w:t>R</w:t>
      </w:r>
      <w:r w:rsidRPr="00F57DE5">
        <w:t xml:space="preserve">estructuring and </w:t>
      </w:r>
      <w:r>
        <w:t>click</w:t>
      </w:r>
      <w:r w:rsidRPr="00F57DE5">
        <w:t xml:space="preserve"> </w:t>
      </w:r>
      <w:r w:rsidRPr="00497B8A">
        <w:rPr>
          <w:b/>
        </w:rPr>
        <w:t>Save</w:t>
      </w:r>
      <w:r w:rsidRPr="00F57DE5">
        <w:t xml:space="preserve">. </w:t>
      </w:r>
    </w:p>
    <w:p w:rsidR="00BA5A29" w:rsidRDefault="00BA5A29" w:rsidP="00BA5A29"/>
    <w:p w:rsidR="00BA5A29" w:rsidRDefault="00BA5A29" w:rsidP="00BA5A29">
      <w:pPr>
        <w:jc w:val="center"/>
      </w:pPr>
      <w:r>
        <w:rPr>
          <w:noProof/>
          <w:lang w:eastAsia="en-GB"/>
        </w:rPr>
        <w:drawing>
          <wp:inline distT="0" distB="0" distL="0" distR="0" wp14:anchorId="0D1EF937" wp14:editId="784B71FE">
            <wp:extent cx="5400000" cy="3114558"/>
            <wp:effectExtent l="38100" t="38100" r="86995" b="8636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14558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BA5A29" w:rsidRDefault="00BA5A29" w:rsidP="00BA5A29"/>
    <w:p w:rsidR="00BA5A29" w:rsidRDefault="00BA5A29" w:rsidP="00BA5A29"/>
    <w:p w:rsidR="00BA5A29" w:rsidRDefault="00BA5A29" w:rsidP="00BA5A29">
      <w:pPr>
        <w:pStyle w:val="ListParagraph"/>
        <w:numPr>
          <w:ilvl w:val="1"/>
          <w:numId w:val="4"/>
        </w:numPr>
      </w:pPr>
      <w:r>
        <w:t xml:space="preserve">Click the </w:t>
      </w:r>
      <w:r w:rsidRPr="00497B8A">
        <w:rPr>
          <w:b/>
        </w:rPr>
        <w:t>Validate Records</w:t>
      </w:r>
      <w:r>
        <w:t xml:space="preserve"> button which is</w:t>
      </w:r>
      <w:r w:rsidRPr="00F57DE5">
        <w:t xml:space="preserve"> </w:t>
      </w:r>
      <w:r>
        <w:t>now active</w:t>
      </w:r>
      <w:r w:rsidRPr="00F57DE5">
        <w:t xml:space="preserve">. </w:t>
      </w:r>
      <w:r>
        <w:t>I</w:t>
      </w:r>
      <w:r w:rsidRPr="00F57DE5">
        <w:t xml:space="preserve">nvalid records </w:t>
      </w:r>
      <w:r>
        <w:t xml:space="preserve">will be highlighted in </w:t>
      </w:r>
      <w:r w:rsidRPr="00F25DC5">
        <w:rPr>
          <w:b/>
          <w:color w:val="FF0000"/>
          <w14:textFill>
            <w14:solidFill>
              <w14:srgbClr w14:val="FF0000">
                <w14:lumMod w14:val="75000"/>
                <w14:lumOff w14:val="25000"/>
              </w14:srgbClr>
            </w14:solidFill>
          </w14:textFill>
        </w:rPr>
        <w:t>RED</w:t>
      </w:r>
      <w:r w:rsidRPr="00F57DE5">
        <w:t xml:space="preserve">. </w:t>
      </w:r>
    </w:p>
    <w:p w:rsidR="00BA5A29" w:rsidRDefault="00BA5A29" w:rsidP="00BA5A29"/>
    <w:p w:rsidR="00BA5A29" w:rsidRDefault="00BA5A29" w:rsidP="00BA5A29"/>
    <w:p w:rsidR="00BA5A29" w:rsidRDefault="00BA5A29" w:rsidP="00BA5A29">
      <w:pPr>
        <w:jc w:val="center"/>
      </w:pPr>
      <w:r>
        <w:rPr>
          <w:noProof/>
          <w:lang w:eastAsia="en-GB"/>
        </w:rPr>
        <w:drawing>
          <wp:inline distT="0" distB="0" distL="0" distR="0" wp14:anchorId="01611444" wp14:editId="045312E7">
            <wp:extent cx="5400000" cy="1221075"/>
            <wp:effectExtent l="38100" t="38100" r="86995" b="939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2107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BA5A29" w:rsidRDefault="00BA5A29" w:rsidP="00BA5A29"/>
    <w:p w:rsidR="00BA5A29" w:rsidRDefault="00BA5A29" w:rsidP="00BA5A29"/>
    <w:tbl>
      <w:tblPr>
        <w:tblW w:w="8930" w:type="dxa"/>
        <w:tblInd w:w="11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9E2F3" w:themeFill="accent5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90"/>
        <w:gridCol w:w="8240"/>
      </w:tblGrid>
      <w:tr w:rsidR="00BA5A29" w:rsidRPr="00712640" w:rsidTr="0031103B">
        <w:trPr>
          <w:trHeight w:hRule="exact" w:val="907"/>
        </w:trPr>
        <w:tc>
          <w:tcPr>
            <w:tcW w:w="690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9E2F3" w:themeFill="accent5" w:themeFillTint="33"/>
            <w:vAlign w:val="center"/>
          </w:tcPr>
          <w:p w:rsidR="00BA5A29" w:rsidRPr="00712640" w:rsidRDefault="00BA5A29" w:rsidP="0031103B">
            <w:r w:rsidRPr="00712640">
              <w:rPr>
                <w:noProof/>
                <w:lang w:eastAsia="en-GB"/>
              </w:rPr>
              <w:lastRenderedPageBreak/>
              <w:drawing>
                <wp:inline distT="0" distB="0" distL="0" distR="0" wp14:anchorId="0208E31E" wp14:editId="29FDA18B">
                  <wp:extent cx="299078" cy="288000"/>
                  <wp:effectExtent l="0" t="0" r="0" b="0"/>
                  <wp:docPr id="39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97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9E2F3" w:themeFill="accent5" w:themeFillTint="33"/>
            <w:vAlign w:val="center"/>
          </w:tcPr>
          <w:p w:rsidR="00BA5A29" w:rsidRDefault="00BA5A29" w:rsidP="0031103B">
            <w:r w:rsidRPr="00712640">
              <w:rPr>
                <w:b/>
              </w:rPr>
              <w:t xml:space="preserve">NB: </w:t>
            </w:r>
            <w:r w:rsidRPr="00F57DE5">
              <w:t xml:space="preserve">All records </w:t>
            </w:r>
            <w:r>
              <w:t>must</w:t>
            </w:r>
            <w:r w:rsidRPr="00F57DE5">
              <w:t xml:space="preserve"> be validated before the transfer can be completed.</w:t>
            </w:r>
          </w:p>
          <w:p w:rsidR="00BA5A29" w:rsidRPr="00712640" w:rsidRDefault="00BA5A29" w:rsidP="0031103B">
            <w:r w:rsidRPr="00F57DE5">
              <w:t xml:space="preserve">Only commenced appointments will be included in the Restructuring Process. </w:t>
            </w:r>
          </w:p>
        </w:tc>
      </w:tr>
    </w:tbl>
    <w:p w:rsidR="00BA5A29" w:rsidRDefault="00BA5A29" w:rsidP="00BA5A29"/>
    <w:p w:rsidR="00BA5A29" w:rsidRDefault="00BA5A29" w:rsidP="00BA5A29"/>
    <w:p w:rsidR="00BA5A29" w:rsidRPr="00F57DE5" w:rsidRDefault="00BA5A29" w:rsidP="00BA5A29">
      <w:pPr>
        <w:pStyle w:val="ListParagraph"/>
        <w:numPr>
          <w:ilvl w:val="1"/>
          <w:numId w:val="4"/>
        </w:numPr>
      </w:pPr>
      <w:r>
        <w:t xml:space="preserve">To </w:t>
      </w:r>
      <w:r w:rsidRPr="00F57DE5">
        <w:t xml:space="preserve">view </w:t>
      </w:r>
      <w:r>
        <w:t xml:space="preserve">validation </w:t>
      </w:r>
      <w:r w:rsidRPr="00F57DE5">
        <w:t>error</w:t>
      </w:r>
      <w:r>
        <w:t xml:space="preserve">s, double click in the red field for each record. </w:t>
      </w:r>
      <w:r w:rsidRPr="00F57DE5">
        <w:t xml:space="preserve"> </w:t>
      </w:r>
      <w:r>
        <w:t xml:space="preserve">Error </w:t>
      </w:r>
      <w:r w:rsidRPr="00F57DE5">
        <w:t>examples</w:t>
      </w:r>
      <w:r>
        <w:t xml:space="preserve"> include </w:t>
      </w:r>
      <w:r w:rsidRPr="00F57DE5">
        <w:t xml:space="preserve">“Hierarchy details do not exist” or “Employee has a confirmed future appointment.   </w:t>
      </w:r>
    </w:p>
    <w:p w:rsidR="00BA5A29" w:rsidRDefault="00BA5A29" w:rsidP="00BA5A29"/>
    <w:p w:rsidR="00BA5A29" w:rsidRPr="00F57DE5" w:rsidRDefault="00BA5A29" w:rsidP="00BA5A29">
      <w:pPr>
        <w:jc w:val="center"/>
      </w:pPr>
      <w:r>
        <w:rPr>
          <w:noProof/>
          <w:lang w:eastAsia="en-GB"/>
        </w:rPr>
        <w:drawing>
          <wp:inline distT="0" distB="0" distL="0" distR="0" wp14:anchorId="022B0913" wp14:editId="4807E010">
            <wp:extent cx="2880000" cy="1055581"/>
            <wp:effectExtent l="38100" t="38100" r="92075" b="8763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055581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BA5A29" w:rsidRPr="00F57DE5" w:rsidRDefault="00BA5A29" w:rsidP="00BA5A29"/>
    <w:p w:rsidR="00BA5A29" w:rsidRPr="00F57DE5" w:rsidRDefault="00BA5A29" w:rsidP="00BA5A29"/>
    <w:p w:rsidR="00BA5A29" w:rsidRDefault="00BA5A29" w:rsidP="00BA5A29">
      <w:pPr>
        <w:pStyle w:val="ListParagraph"/>
        <w:numPr>
          <w:ilvl w:val="1"/>
          <w:numId w:val="4"/>
        </w:numPr>
      </w:pPr>
      <w:r>
        <w:t>CASUAL, CASTCH, NONEMP and AGENCY</w:t>
      </w:r>
      <w:r w:rsidRPr="00F57DE5">
        <w:t xml:space="preserve"> </w:t>
      </w:r>
      <w:r>
        <w:t xml:space="preserve">records </w:t>
      </w:r>
      <w:r w:rsidRPr="00F57DE5">
        <w:t xml:space="preserve">are not </w:t>
      </w:r>
      <w:r>
        <w:t xml:space="preserve">to be processed via the Restructure Tool and must be </w:t>
      </w:r>
      <w:r w:rsidRPr="00D77BFD">
        <w:rPr>
          <w:b/>
        </w:rPr>
        <w:t>unticked</w:t>
      </w:r>
      <w:r>
        <w:t xml:space="preserve">. </w:t>
      </w:r>
      <w:r w:rsidRPr="00F57DE5">
        <w:t xml:space="preserve">  </w:t>
      </w:r>
      <w:r>
        <w:t xml:space="preserve">A separate process exists for these records. </w:t>
      </w:r>
    </w:p>
    <w:p w:rsidR="00BA5A29" w:rsidRDefault="00BA5A29" w:rsidP="00BA5A29">
      <w:pPr>
        <w:pStyle w:val="ListParagraph"/>
        <w:ind w:left="794"/>
      </w:pPr>
    </w:p>
    <w:p w:rsidR="00BA5A29" w:rsidRDefault="00BA5A29" w:rsidP="00BA5A29">
      <w:pPr>
        <w:pStyle w:val="ListParagraph"/>
        <w:ind w:left="794"/>
      </w:pPr>
    </w:p>
    <w:p w:rsidR="00BA5A29" w:rsidRPr="00F57DE5" w:rsidRDefault="00BA5A29" w:rsidP="00BA5A29">
      <w:pPr>
        <w:pStyle w:val="ListParagraph"/>
        <w:numPr>
          <w:ilvl w:val="1"/>
          <w:numId w:val="4"/>
        </w:numPr>
      </w:pPr>
      <w:r>
        <w:t xml:space="preserve">Click </w:t>
      </w:r>
      <w:r w:rsidRPr="008618FF">
        <w:rPr>
          <w:b/>
        </w:rPr>
        <w:t>Process Transfer</w:t>
      </w:r>
      <w:r w:rsidRPr="00F57DE5">
        <w:t xml:space="preserve"> to complete the </w:t>
      </w:r>
      <w:r>
        <w:t>restructure</w:t>
      </w:r>
      <w:r w:rsidRPr="00F57DE5">
        <w:t xml:space="preserve">.   </w:t>
      </w:r>
    </w:p>
    <w:p w:rsidR="00BA5A29" w:rsidRDefault="00BA5A29" w:rsidP="00BA5A29"/>
    <w:p w:rsidR="00BA5A29" w:rsidRPr="00F57DE5" w:rsidRDefault="00BA5A29" w:rsidP="00BA5A29"/>
    <w:p w:rsidR="00BA5A29" w:rsidRPr="00F57DE5" w:rsidRDefault="00BA5A29" w:rsidP="00BA5A29">
      <w:pPr>
        <w:pStyle w:val="ListParagraph"/>
        <w:numPr>
          <w:ilvl w:val="1"/>
          <w:numId w:val="4"/>
        </w:numPr>
      </w:pPr>
      <w:r w:rsidRPr="00F57DE5">
        <w:t xml:space="preserve">Each record processed will be displayed with details of </w:t>
      </w:r>
      <w:r>
        <w:t xml:space="preserve">the </w:t>
      </w:r>
      <w:r w:rsidRPr="00F57DE5">
        <w:t>new Post Number</w:t>
      </w:r>
      <w:r>
        <w:t xml:space="preserve">, </w:t>
      </w:r>
      <w:r w:rsidRPr="00F57DE5">
        <w:t xml:space="preserve">Post Title </w:t>
      </w:r>
      <w:r>
        <w:t>and date processed.</w:t>
      </w:r>
    </w:p>
    <w:p w:rsidR="00BA5A29" w:rsidRDefault="00BA5A29" w:rsidP="00BA5A29"/>
    <w:p w:rsidR="00BA5A29" w:rsidRPr="00F57DE5" w:rsidRDefault="00BA5A29" w:rsidP="00BA5A29"/>
    <w:p w:rsidR="00BA5A29" w:rsidRPr="00F57DE5" w:rsidRDefault="00BA5A29" w:rsidP="00BA5A29">
      <w:pPr>
        <w:jc w:val="center"/>
      </w:pPr>
      <w:r>
        <w:rPr>
          <w:noProof/>
          <w:lang w:eastAsia="en-GB"/>
        </w:rPr>
        <w:drawing>
          <wp:inline distT="0" distB="0" distL="0" distR="0" wp14:anchorId="712BAE90" wp14:editId="33D4B89C">
            <wp:extent cx="5731510" cy="1400810"/>
            <wp:effectExtent l="38100" t="38100" r="97790" b="10414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81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C5624D" w:rsidRDefault="00C5624D">
      <w:bookmarkStart w:id="4" w:name="_GoBack"/>
      <w:bookmarkEnd w:id="4"/>
    </w:p>
    <w:sectPr w:rsidR="00C5624D" w:rsidSect="00BA5A29">
      <w:pgSz w:w="11906" w:h="16838"/>
      <w:pgMar w:top="1134" w:right="1133" w:bottom="709" w:left="1440" w:header="708" w:footer="34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F5A0F"/>
    <w:multiLevelType w:val="hybridMultilevel"/>
    <w:tmpl w:val="C576EDB4"/>
    <w:lvl w:ilvl="0" w:tplc="9ED872B6">
      <w:start w:val="1"/>
      <w:numFmt w:val="upperLetter"/>
      <w:pStyle w:val="Heading1"/>
      <w:lvlText w:val="%1."/>
      <w:lvlJc w:val="left"/>
      <w:pPr>
        <w:ind w:left="680" w:hanging="6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F7024A"/>
    <w:multiLevelType w:val="multilevel"/>
    <w:tmpl w:val="B6D6A828"/>
    <w:lvl w:ilvl="0">
      <w:start w:val="1"/>
      <w:numFmt w:val="decimal"/>
      <w:pStyle w:val="Heading2"/>
      <w:lvlText w:val="%1."/>
      <w:lvlJc w:val="left"/>
      <w:pPr>
        <w:ind w:left="680" w:hanging="680"/>
      </w:pPr>
      <w:rPr>
        <w:rFonts w:ascii="Verdana" w:hAnsi="Verdana" w:hint="default"/>
        <w:b/>
        <w:i w:val="0"/>
        <w:color w:val="FFFFFF" w:themeColor="background1"/>
        <w:spacing w:val="0"/>
        <w:sz w:val="24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73777BAE"/>
    <w:multiLevelType w:val="hybridMultilevel"/>
    <w:tmpl w:val="2EB407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0F6210"/>
    <w:multiLevelType w:val="multilevel"/>
    <w:tmpl w:val="D77A1C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851" w:hanging="851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A29"/>
    <w:rsid w:val="00BA5A29"/>
    <w:rsid w:val="00C56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|"/>
  <w15:chartTrackingRefBased/>
  <w15:docId w15:val="{41AB59B4-D261-442C-BE18-C23A119F7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5A29"/>
    <w:pPr>
      <w:spacing w:after="0" w:line="240" w:lineRule="auto"/>
    </w:pPr>
    <w:rPr>
      <w:rFonts w:ascii="Verdana" w:hAnsi="Verdana"/>
      <w:color w:val="404040" w:themeColor="text1" w:themeTint="BF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5A29"/>
    <w:pPr>
      <w:keepNext/>
      <w:keepLines/>
      <w:numPr>
        <w:numId w:val="2"/>
      </w:numPr>
      <w:shd w:val="clear" w:color="auto" w:fill="2E74B5" w:themeFill="accent1" w:themeFillShade="BF"/>
      <w:spacing w:after="240"/>
      <w:outlineLvl w:val="0"/>
    </w:pPr>
    <w:rPr>
      <w:rFonts w:eastAsiaTheme="majorEastAsia" w:cstheme="majorBidi"/>
      <w:b/>
      <w:bCs/>
      <w:color w:val="FFFFFF" w:themeColor="background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5A29"/>
    <w:pPr>
      <w:keepNext/>
      <w:keepLines/>
      <w:numPr>
        <w:numId w:val="3"/>
      </w:numPr>
      <w:shd w:val="clear" w:color="auto" w:fill="9CC2E5" w:themeFill="accent1" w:themeFillTint="99"/>
      <w:outlineLvl w:val="1"/>
    </w:pPr>
    <w:rPr>
      <w:rFonts w:eastAsiaTheme="majorEastAsia" w:cstheme="majorBidi"/>
      <w:b/>
      <w:bCs/>
      <w:color w:val="FFFFFF" w:themeColor="background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A29"/>
    <w:rPr>
      <w:rFonts w:ascii="Verdana" w:eastAsiaTheme="majorEastAsia" w:hAnsi="Verdana" w:cstheme="majorBidi"/>
      <w:b/>
      <w:bCs/>
      <w:color w:val="FFFFFF" w:themeColor="background1"/>
      <w:sz w:val="28"/>
      <w:szCs w:val="28"/>
      <w:shd w:val="clear" w:color="auto" w:fill="2E74B5" w:themeFill="accent1" w:themeFillShade="BF"/>
    </w:rPr>
  </w:style>
  <w:style w:type="character" w:customStyle="1" w:styleId="Heading2Char">
    <w:name w:val="Heading 2 Char"/>
    <w:basedOn w:val="DefaultParagraphFont"/>
    <w:link w:val="Heading2"/>
    <w:uiPriority w:val="9"/>
    <w:rsid w:val="00BA5A29"/>
    <w:rPr>
      <w:rFonts w:ascii="Verdana" w:eastAsiaTheme="majorEastAsia" w:hAnsi="Verdana" w:cstheme="majorBidi"/>
      <w:b/>
      <w:bCs/>
      <w:color w:val="FFFFFF" w:themeColor="background1"/>
      <w:sz w:val="24"/>
      <w:szCs w:val="26"/>
      <w:shd w:val="clear" w:color="auto" w:fill="9CC2E5" w:themeFill="accent1" w:themeFillTint="99"/>
    </w:rPr>
  </w:style>
  <w:style w:type="paragraph" w:styleId="ListParagraph">
    <w:name w:val="List Paragraph"/>
    <w:basedOn w:val="Normal"/>
    <w:uiPriority w:val="34"/>
    <w:qFormat/>
    <w:rsid w:val="00BA5A29"/>
    <w:pPr>
      <w:ind w:left="720"/>
      <w:contextualSpacing/>
    </w:pPr>
  </w:style>
  <w:style w:type="table" w:styleId="TableGrid">
    <w:name w:val="Table Grid"/>
    <w:basedOn w:val="TableNormal"/>
    <w:uiPriority w:val="59"/>
    <w:rsid w:val="00BA5A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../customXml/item3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C20EFAD953B54CBDD76C4407D6B450" ma:contentTypeVersion="12" ma:contentTypeDescription="Create a new document." ma:contentTypeScope="" ma:versionID="028e646f1fbcdbe8d1b9987380bf725d">
  <xsd:schema xmlns:xsd="http://www.w3.org/2001/XMLSchema" xmlns:xs="http://www.w3.org/2001/XMLSchema" xmlns:p="http://schemas.microsoft.com/office/2006/metadata/properties" xmlns:ns2="edefc39a-69ee-44e3-ba3e-153c94fbe769" xmlns:ns3="6e08ea7e-558c-42a3-931d-a446507c991e" targetNamespace="http://schemas.microsoft.com/office/2006/metadata/properties" ma:root="true" ma:fieldsID="f5088978950983d552a6cff45c8241bb" ns2:_="" ns3:_="">
    <xsd:import namespace="edefc39a-69ee-44e3-ba3e-153c94fbe769"/>
    <xsd:import namespace="6e08ea7e-558c-42a3-931d-a446507c99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efc39a-69ee-44e3-ba3e-153c94fbe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08ea7e-558c-42a3-931d-a446507c991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0324186-88d4-4b15-a37b-bd5348d0639d}" ma:internalName="TaxCatchAll" ma:showField="CatchAllData" ma:web="6e08ea7e-558c-42a3-931d-a446507c99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efc39a-69ee-44e3-ba3e-153c94fbe769">
      <Terms xmlns="http://schemas.microsoft.com/office/infopath/2007/PartnerControls"/>
    </lcf76f155ced4ddcb4097134ff3c332f>
    <TaxCatchAll xmlns="6e08ea7e-558c-42a3-931d-a446507c991e" xsi:nil="true"/>
  </documentManagement>
</p:properties>
</file>

<file path=customXml/itemProps1.xml><?xml version="1.0" encoding="utf-8"?>
<ds:datastoreItem xmlns:ds="http://schemas.openxmlformats.org/officeDocument/2006/customXml" ds:itemID="{8CD436B1-B1FD-441F-B30D-A891953B4702}"/>
</file>

<file path=customXml/itemProps2.xml><?xml version="1.0" encoding="utf-8"?>
<ds:datastoreItem xmlns:ds="http://schemas.openxmlformats.org/officeDocument/2006/customXml" ds:itemID="{589E1F0D-CD4D-488B-B489-4B4A323165E6}"/>
</file>

<file path=customXml/itemProps3.xml><?xml version="1.0" encoding="utf-8"?>
<ds:datastoreItem xmlns:ds="http://schemas.openxmlformats.org/officeDocument/2006/customXml" ds:itemID="{9A9C892C-FE1F-40EC-BAFB-B2C58A977E4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Oxford</Company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Child</dc:creator>
  <cp:keywords/>
  <dc:description/>
  <cp:lastModifiedBy>Helen Child</cp:lastModifiedBy>
  <cp:revision>1</cp:revision>
  <dcterms:created xsi:type="dcterms:W3CDTF">2021-08-05T14:01:00Z</dcterms:created>
  <dcterms:modified xsi:type="dcterms:W3CDTF">2021-08-05T14:02:00Z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0x010100E2C20EFAD953B54CBDD76C4407D6B450</vt:lpwstr>
  </property>
</Properties>
</file>