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eastAsia="Times New Roman" w:hAnsi="Verdana" w:cs="Times New Roman"/>
          <w:b w:val="0"/>
          <w:noProof w:val="0"/>
          <w:color w:val="auto"/>
          <w:sz w:val="22"/>
          <w:szCs w:val="24"/>
          <w:lang w:val="en-GB" w:eastAsia="en-US"/>
        </w:rPr>
        <w:id w:val="136778999"/>
        <w:docPartObj>
          <w:docPartGallery w:val="Table of Contents"/>
          <w:docPartUnique/>
        </w:docPartObj>
      </w:sdtPr>
      <w:sdtEndPr>
        <w:rPr>
          <w:bCs/>
        </w:rPr>
      </w:sdtEndPr>
      <w:sdtContent>
        <w:p w14:paraId="504934F0" w14:textId="77777777" w:rsidR="004535FC" w:rsidRDefault="004535FC">
          <w:pPr>
            <w:pStyle w:val="TOCHeading"/>
          </w:pPr>
          <w:r>
            <w:t>Contents</w:t>
          </w:r>
        </w:p>
        <w:p w14:paraId="2380B182" w14:textId="77777777" w:rsidR="008D558B" w:rsidRDefault="004535FC">
          <w:pPr>
            <w:pStyle w:val="TOC1"/>
            <w:tabs>
              <w:tab w:val="right" w:leader="dot" w:pos="9016"/>
            </w:tabs>
            <w:rPr>
              <w:rFonts w:asciiTheme="minorHAnsi" w:eastAsiaTheme="minorEastAsia" w:hAnsiTheme="minorHAnsi" w:cstheme="minorBidi"/>
              <w:b w:val="0"/>
              <w:noProof/>
              <w:color w:val="auto"/>
              <w:szCs w:val="22"/>
              <w:lang w:eastAsia="en-GB"/>
            </w:rPr>
          </w:pPr>
          <w:r>
            <w:fldChar w:fldCharType="begin"/>
          </w:r>
          <w:r>
            <w:instrText xml:space="preserve"> TOC \o "1-3" \h \z \u </w:instrText>
          </w:r>
          <w:r>
            <w:fldChar w:fldCharType="separate"/>
          </w:r>
          <w:hyperlink w:anchor="_Toc97284025" w:history="1">
            <w:r w:rsidR="008D558B" w:rsidRPr="00E9672F">
              <w:rPr>
                <w:rStyle w:val="Hyperlink"/>
                <w:noProof/>
              </w:rPr>
              <w:t>Background</w:t>
            </w:r>
            <w:r w:rsidR="008D558B">
              <w:rPr>
                <w:noProof/>
                <w:webHidden/>
              </w:rPr>
              <w:tab/>
            </w:r>
            <w:r w:rsidR="008D558B">
              <w:rPr>
                <w:noProof/>
                <w:webHidden/>
              </w:rPr>
              <w:fldChar w:fldCharType="begin"/>
            </w:r>
            <w:r w:rsidR="008D558B">
              <w:rPr>
                <w:noProof/>
                <w:webHidden/>
              </w:rPr>
              <w:instrText xml:space="preserve"> PAGEREF _Toc97284025 \h </w:instrText>
            </w:r>
            <w:r w:rsidR="008D558B">
              <w:rPr>
                <w:noProof/>
                <w:webHidden/>
              </w:rPr>
            </w:r>
            <w:r w:rsidR="008D558B">
              <w:rPr>
                <w:noProof/>
                <w:webHidden/>
              </w:rPr>
              <w:fldChar w:fldCharType="separate"/>
            </w:r>
            <w:r w:rsidR="008D558B">
              <w:rPr>
                <w:noProof/>
                <w:webHidden/>
              </w:rPr>
              <w:t>2</w:t>
            </w:r>
            <w:r w:rsidR="008D558B">
              <w:rPr>
                <w:noProof/>
                <w:webHidden/>
              </w:rPr>
              <w:fldChar w:fldCharType="end"/>
            </w:r>
          </w:hyperlink>
        </w:p>
        <w:p w14:paraId="1B26854C" w14:textId="77777777" w:rsidR="008D558B" w:rsidRDefault="00204485">
          <w:pPr>
            <w:pStyle w:val="TOC2"/>
            <w:tabs>
              <w:tab w:val="right" w:leader="dot" w:pos="9016"/>
            </w:tabs>
            <w:rPr>
              <w:rFonts w:asciiTheme="minorHAnsi" w:eastAsiaTheme="minorEastAsia" w:hAnsiTheme="minorHAnsi" w:cstheme="minorBidi"/>
              <w:noProof/>
              <w:color w:val="auto"/>
              <w:sz w:val="22"/>
              <w:szCs w:val="22"/>
              <w:lang w:eastAsia="en-GB"/>
            </w:rPr>
          </w:pPr>
          <w:hyperlink w:anchor="_Toc97284026" w:history="1">
            <w:r w:rsidR="008D558B" w:rsidRPr="00E9672F">
              <w:rPr>
                <w:rStyle w:val="Hyperlink"/>
                <w:noProof/>
              </w:rPr>
              <w:t>PeopleXD’s database security</w:t>
            </w:r>
            <w:r w:rsidR="008D558B">
              <w:rPr>
                <w:noProof/>
                <w:webHidden/>
              </w:rPr>
              <w:tab/>
            </w:r>
            <w:r w:rsidR="008D558B">
              <w:rPr>
                <w:noProof/>
                <w:webHidden/>
              </w:rPr>
              <w:fldChar w:fldCharType="begin"/>
            </w:r>
            <w:r w:rsidR="008D558B">
              <w:rPr>
                <w:noProof/>
                <w:webHidden/>
              </w:rPr>
              <w:instrText xml:space="preserve"> PAGEREF _Toc97284026 \h </w:instrText>
            </w:r>
            <w:r w:rsidR="008D558B">
              <w:rPr>
                <w:noProof/>
                <w:webHidden/>
              </w:rPr>
            </w:r>
            <w:r w:rsidR="008D558B">
              <w:rPr>
                <w:noProof/>
                <w:webHidden/>
              </w:rPr>
              <w:fldChar w:fldCharType="separate"/>
            </w:r>
            <w:r w:rsidR="008D558B">
              <w:rPr>
                <w:noProof/>
                <w:webHidden/>
              </w:rPr>
              <w:t>2</w:t>
            </w:r>
            <w:r w:rsidR="008D558B">
              <w:rPr>
                <w:noProof/>
                <w:webHidden/>
              </w:rPr>
              <w:fldChar w:fldCharType="end"/>
            </w:r>
          </w:hyperlink>
        </w:p>
        <w:p w14:paraId="2FD46983" w14:textId="77777777" w:rsidR="008D558B" w:rsidRDefault="00204485">
          <w:pPr>
            <w:pStyle w:val="TOC2"/>
            <w:tabs>
              <w:tab w:val="right" w:leader="dot" w:pos="9016"/>
            </w:tabs>
            <w:rPr>
              <w:rFonts w:asciiTheme="minorHAnsi" w:eastAsiaTheme="minorEastAsia" w:hAnsiTheme="minorHAnsi" w:cstheme="minorBidi"/>
              <w:noProof/>
              <w:color w:val="auto"/>
              <w:sz w:val="22"/>
              <w:szCs w:val="22"/>
              <w:lang w:eastAsia="en-GB"/>
            </w:rPr>
          </w:pPr>
          <w:hyperlink w:anchor="_Toc97284027" w:history="1">
            <w:r w:rsidR="008D558B" w:rsidRPr="00E9672F">
              <w:rPr>
                <w:rStyle w:val="Hyperlink"/>
                <w:noProof/>
              </w:rPr>
              <w:t>HR Reporting’s folder-based security</w:t>
            </w:r>
            <w:r w:rsidR="008D558B">
              <w:rPr>
                <w:noProof/>
                <w:webHidden/>
              </w:rPr>
              <w:tab/>
            </w:r>
            <w:r w:rsidR="008D558B">
              <w:rPr>
                <w:noProof/>
                <w:webHidden/>
              </w:rPr>
              <w:fldChar w:fldCharType="begin"/>
            </w:r>
            <w:r w:rsidR="008D558B">
              <w:rPr>
                <w:noProof/>
                <w:webHidden/>
              </w:rPr>
              <w:instrText xml:space="preserve"> PAGEREF _Toc97284027 \h </w:instrText>
            </w:r>
            <w:r w:rsidR="008D558B">
              <w:rPr>
                <w:noProof/>
                <w:webHidden/>
              </w:rPr>
            </w:r>
            <w:r w:rsidR="008D558B">
              <w:rPr>
                <w:noProof/>
                <w:webHidden/>
              </w:rPr>
              <w:fldChar w:fldCharType="separate"/>
            </w:r>
            <w:r w:rsidR="008D558B">
              <w:rPr>
                <w:noProof/>
                <w:webHidden/>
              </w:rPr>
              <w:t>2</w:t>
            </w:r>
            <w:r w:rsidR="008D558B">
              <w:rPr>
                <w:noProof/>
                <w:webHidden/>
              </w:rPr>
              <w:fldChar w:fldCharType="end"/>
            </w:r>
          </w:hyperlink>
        </w:p>
        <w:p w14:paraId="02E08336" w14:textId="77777777" w:rsidR="008D558B" w:rsidRDefault="00204485">
          <w:pPr>
            <w:pStyle w:val="TOC3"/>
            <w:tabs>
              <w:tab w:val="right" w:leader="dot" w:pos="9016"/>
            </w:tabs>
            <w:rPr>
              <w:rFonts w:asciiTheme="minorHAnsi" w:eastAsiaTheme="minorEastAsia" w:hAnsiTheme="minorHAnsi" w:cstheme="minorBidi"/>
              <w:noProof/>
              <w:sz w:val="22"/>
              <w:szCs w:val="22"/>
              <w:lang w:eastAsia="en-GB"/>
            </w:rPr>
          </w:pPr>
          <w:hyperlink w:anchor="_Toc97284028" w:history="1">
            <w:r w:rsidR="008D558B" w:rsidRPr="00E9672F">
              <w:rPr>
                <w:rStyle w:val="Hyperlink"/>
                <w:noProof/>
                <w:lang w:eastAsia="en-GB"/>
              </w:rPr>
              <w:t>The reporting folder hierarchy</w:t>
            </w:r>
            <w:r w:rsidR="008D558B">
              <w:rPr>
                <w:noProof/>
                <w:webHidden/>
              </w:rPr>
              <w:tab/>
            </w:r>
            <w:r w:rsidR="008D558B">
              <w:rPr>
                <w:noProof/>
                <w:webHidden/>
              </w:rPr>
              <w:fldChar w:fldCharType="begin"/>
            </w:r>
            <w:r w:rsidR="008D558B">
              <w:rPr>
                <w:noProof/>
                <w:webHidden/>
              </w:rPr>
              <w:instrText xml:space="preserve"> PAGEREF _Toc97284028 \h </w:instrText>
            </w:r>
            <w:r w:rsidR="008D558B">
              <w:rPr>
                <w:noProof/>
                <w:webHidden/>
              </w:rPr>
            </w:r>
            <w:r w:rsidR="008D558B">
              <w:rPr>
                <w:noProof/>
                <w:webHidden/>
              </w:rPr>
              <w:fldChar w:fldCharType="separate"/>
            </w:r>
            <w:r w:rsidR="008D558B">
              <w:rPr>
                <w:noProof/>
                <w:webHidden/>
              </w:rPr>
              <w:t>3</w:t>
            </w:r>
            <w:r w:rsidR="008D558B">
              <w:rPr>
                <w:noProof/>
                <w:webHidden/>
              </w:rPr>
              <w:fldChar w:fldCharType="end"/>
            </w:r>
          </w:hyperlink>
        </w:p>
        <w:p w14:paraId="7A166011" w14:textId="77777777" w:rsidR="008D558B" w:rsidRDefault="00204485">
          <w:pPr>
            <w:pStyle w:val="TOC3"/>
            <w:tabs>
              <w:tab w:val="right" w:leader="dot" w:pos="9016"/>
            </w:tabs>
            <w:rPr>
              <w:rFonts w:asciiTheme="minorHAnsi" w:eastAsiaTheme="minorEastAsia" w:hAnsiTheme="minorHAnsi" w:cstheme="minorBidi"/>
              <w:noProof/>
              <w:sz w:val="22"/>
              <w:szCs w:val="22"/>
              <w:lang w:eastAsia="en-GB"/>
            </w:rPr>
          </w:pPr>
          <w:hyperlink w:anchor="_Toc97284029" w:history="1">
            <w:r w:rsidR="008D558B" w:rsidRPr="00E9672F">
              <w:rPr>
                <w:rStyle w:val="Hyperlink"/>
                <w:noProof/>
                <w:lang w:eastAsia="en-GB"/>
              </w:rPr>
              <w:t>Active Directory (“AD”) groups</w:t>
            </w:r>
            <w:r w:rsidR="008D558B">
              <w:rPr>
                <w:noProof/>
                <w:webHidden/>
              </w:rPr>
              <w:tab/>
            </w:r>
            <w:r w:rsidR="008D558B">
              <w:rPr>
                <w:noProof/>
                <w:webHidden/>
              </w:rPr>
              <w:fldChar w:fldCharType="begin"/>
            </w:r>
            <w:r w:rsidR="008D558B">
              <w:rPr>
                <w:noProof/>
                <w:webHidden/>
              </w:rPr>
              <w:instrText xml:space="preserve"> PAGEREF _Toc97284029 \h </w:instrText>
            </w:r>
            <w:r w:rsidR="008D558B">
              <w:rPr>
                <w:noProof/>
                <w:webHidden/>
              </w:rPr>
            </w:r>
            <w:r w:rsidR="008D558B">
              <w:rPr>
                <w:noProof/>
                <w:webHidden/>
              </w:rPr>
              <w:fldChar w:fldCharType="separate"/>
            </w:r>
            <w:r w:rsidR="008D558B">
              <w:rPr>
                <w:noProof/>
                <w:webHidden/>
              </w:rPr>
              <w:t>4</w:t>
            </w:r>
            <w:r w:rsidR="008D558B">
              <w:rPr>
                <w:noProof/>
                <w:webHidden/>
              </w:rPr>
              <w:fldChar w:fldCharType="end"/>
            </w:r>
          </w:hyperlink>
        </w:p>
        <w:p w14:paraId="477067E2" w14:textId="77777777" w:rsidR="008D558B" w:rsidRDefault="00204485">
          <w:pPr>
            <w:pStyle w:val="TOC1"/>
            <w:tabs>
              <w:tab w:val="right" w:leader="dot" w:pos="9016"/>
            </w:tabs>
            <w:rPr>
              <w:rFonts w:asciiTheme="minorHAnsi" w:eastAsiaTheme="minorEastAsia" w:hAnsiTheme="minorHAnsi" w:cstheme="minorBidi"/>
              <w:b w:val="0"/>
              <w:noProof/>
              <w:color w:val="auto"/>
              <w:szCs w:val="22"/>
              <w:lang w:eastAsia="en-GB"/>
            </w:rPr>
          </w:pPr>
          <w:hyperlink w:anchor="_Toc97284030" w:history="1">
            <w:r w:rsidR="008D558B" w:rsidRPr="00E9672F">
              <w:rPr>
                <w:rStyle w:val="Hyperlink"/>
                <w:noProof/>
              </w:rPr>
              <w:t>Processes</w:t>
            </w:r>
            <w:r w:rsidR="008D558B">
              <w:rPr>
                <w:noProof/>
                <w:webHidden/>
              </w:rPr>
              <w:tab/>
            </w:r>
            <w:r w:rsidR="008D558B">
              <w:rPr>
                <w:noProof/>
                <w:webHidden/>
              </w:rPr>
              <w:fldChar w:fldCharType="begin"/>
            </w:r>
            <w:r w:rsidR="008D558B">
              <w:rPr>
                <w:noProof/>
                <w:webHidden/>
              </w:rPr>
              <w:instrText xml:space="preserve"> PAGEREF _Toc97284030 \h </w:instrText>
            </w:r>
            <w:r w:rsidR="008D558B">
              <w:rPr>
                <w:noProof/>
                <w:webHidden/>
              </w:rPr>
            </w:r>
            <w:r w:rsidR="008D558B">
              <w:rPr>
                <w:noProof/>
                <w:webHidden/>
              </w:rPr>
              <w:fldChar w:fldCharType="separate"/>
            </w:r>
            <w:r w:rsidR="008D558B">
              <w:rPr>
                <w:noProof/>
                <w:webHidden/>
              </w:rPr>
              <w:t>5</w:t>
            </w:r>
            <w:r w:rsidR="008D558B">
              <w:rPr>
                <w:noProof/>
                <w:webHidden/>
              </w:rPr>
              <w:fldChar w:fldCharType="end"/>
            </w:r>
          </w:hyperlink>
        </w:p>
        <w:p w14:paraId="3E4E35AC" w14:textId="77777777" w:rsidR="008D558B" w:rsidRDefault="00204485">
          <w:pPr>
            <w:pStyle w:val="TOC2"/>
            <w:tabs>
              <w:tab w:val="right" w:leader="dot" w:pos="9016"/>
            </w:tabs>
            <w:rPr>
              <w:rFonts w:asciiTheme="minorHAnsi" w:eastAsiaTheme="minorEastAsia" w:hAnsiTheme="minorHAnsi" w:cstheme="minorBidi"/>
              <w:noProof/>
              <w:color w:val="auto"/>
              <w:sz w:val="22"/>
              <w:szCs w:val="22"/>
              <w:lang w:eastAsia="en-GB"/>
            </w:rPr>
          </w:pPr>
          <w:hyperlink w:anchor="_Toc97284031" w:history="1">
            <w:r w:rsidR="008D558B" w:rsidRPr="00E9672F">
              <w:rPr>
                <w:rStyle w:val="Hyperlink"/>
                <w:noProof/>
              </w:rPr>
              <w:t>Managing AD groups</w:t>
            </w:r>
            <w:r w:rsidR="008D558B">
              <w:rPr>
                <w:noProof/>
                <w:webHidden/>
              </w:rPr>
              <w:tab/>
            </w:r>
            <w:r w:rsidR="008D558B">
              <w:rPr>
                <w:noProof/>
                <w:webHidden/>
              </w:rPr>
              <w:fldChar w:fldCharType="begin"/>
            </w:r>
            <w:r w:rsidR="008D558B">
              <w:rPr>
                <w:noProof/>
                <w:webHidden/>
              </w:rPr>
              <w:instrText xml:space="preserve"> PAGEREF _Toc97284031 \h </w:instrText>
            </w:r>
            <w:r w:rsidR="008D558B">
              <w:rPr>
                <w:noProof/>
                <w:webHidden/>
              </w:rPr>
            </w:r>
            <w:r w:rsidR="008D558B">
              <w:rPr>
                <w:noProof/>
                <w:webHidden/>
              </w:rPr>
              <w:fldChar w:fldCharType="separate"/>
            </w:r>
            <w:r w:rsidR="008D558B">
              <w:rPr>
                <w:noProof/>
                <w:webHidden/>
              </w:rPr>
              <w:t>5</w:t>
            </w:r>
            <w:r w:rsidR="008D558B">
              <w:rPr>
                <w:noProof/>
                <w:webHidden/>
              </w:rPr>
              <w:fldChar w:fldCharType="end"/>
            </w:r>
          </w:hyperlink>
        </w:p>
        <w:p w14:paraId="596DE8E4" w14:textId="77777777" w:rsidR="008D558B" w:rsidRDefault="00204485">
          <w:pPr>
            <w:pStyle w:val="TOC3"/>
            <w:tabs>
              <w:tab w:val="right" w:leader="dot" w:pos="9016"/>
            </w:tabs>
            <w:rPr>
              <w:rFonts w:asciiTheme="minorHAnsi" w:eastAsiaTheme="minorEastAsia" w:hAnsiTheme="minorHAnsi" w:cstheme="minorBidi"/>
              <w:noProof/>
              <w:sz w:val="22"/>
              <w:szCs w:val="22"/>
              <w:lang w:eastAsia="en-GB"/>
            </w:rPr>
          </w:pPr>
          <w:hyperlink w:anchor="_Toc97284032" w:history="1">
            <w:r w:rsidR="008D558B" w:rsidRPr="00E9672F">
              <w:rPr>
                <w:rStyle w:val="Hyperlink"/>
                <w:noProof/>
              </w:rPr>
              <w:t>AD group membership</w:t>
            </w:r>
            <w:r w:rsidR="008D558B">
              <w:rPr>
                <w:noProof/>
                <w:webHidden/>
              </w:rPr>
              <w:tab/>
            </w:r>
            <w:r w:rsidR="008D558B">
              <w:rPr>
                <w:noProof/>
                <w:webHidden/>
              </w:rPr>
              <w:fldChar w:fldCharType="begin"/>
            </w:r>
            <w:r w:rsidR="008D558B">
              <w:rPr>
                <w:noProof/>
                <w:webHidden/>
              </w:rPr>
              <w:instrText xml:space="preserve"> PAGEREF _Toc97284032 \h </w:instrText>
            </w:r>
            <w:r w:rsidR="008D558B">
              <w:rPr>
                <w:noProof/>
                <w:webHidden/>
              </w:rPr>
            </w:r>
            <w:r w:rsidR="008D558B">
              <w:rPr>
                <w:noProof/>
                <w:webHidden/>
              </w:rPr>
              <w:fldChar w:fldCharType="separate"/>
            </w:r>
            <w:r w:rsidR="008D558B">
              <w:rPr>
                <w:noProof/>
                <w:webHidden/>
              </w:rPr>
              <w:t>5</w:t>
            </w:r>
            <w:r w:rsidR="008D558B">
              <w:rPr>
                <w:noProof/>
                <w:webHidden/>
              </w:rPr>
              <w:fldChar w:fldCharType="end"/>
            </w:r>
          </w:hyperlink>
        </w:p>
        <w:p w14:paraId="688C51C3" w14:textId="77777777" w:rsidR="008D558B" w:rsidRDefault="00204485">
          <w:pPr>
            <w:pStyle w:val="TOC3"/>
            <w:tabs>
              <w:tab w:val="right" w:leader="dot" w:pos="9016"/>
            </w:tabs>
            <w:rPr>
              <w:rFonts w:asciiTheme="minorHAnsi" w:eastAsiaTheme="minorEastAsia" w:hAnsiTheme="minorHAnsi" w:cstheme="minorBidi"/>
              <w:noProof/>
              <w:sz w:val="22"/>
              <w:szCs w:val="22"/>
              <w:lang w:eastAsia="en-GB"/>
            </w:rPr>
          </w:pPr>
          <w:hyperlink w:anchor="_Toc97284033" w:history="1">
            <w:r w:rsidR="008D558B" w:rsidRPr="00E9672F">
              <w:rPr>
                <w:rStyle w:val="Hyperlink"/>
                <w:noProof/>
              </w:rPr>
              <w:t>Creating or deleting AD groups</w:t>
            </w:r>
            <w:r w:rsidR="008D558B">
              <w:rPr>
                <w:noProof/>
                <w:webHidden/>
              </w:rPr>
              <w:tab/>
            </w:r>
            <w:r w:rsidR="008D558B">
              <w:rPr>
                <w:noProof/>
                <w:webHidden/>
              </w:rPr>
              <w:fldChar w:fldCharType="begin"/>
            </w:r>
            <w:r w:rsidR="008D558B">
              <w:rPr>
                <w:noProof/>
                <w:webHidden/>
              </w:rPr>
              <w:instrText xml:space="preserve"> PAGEREF _Toc97284033 \h </w:instrText>
            </w:r>
            <w:r w:rsidR="008D558B">
              <w:rPr>
                <w:noProof/>
                <w:webHidden/>
              </w:rPr>
            </w:r>
            <w:r w:rsidR="008D558B">
              <w:rPr>
                <w:noProof/>
                <w:webHidden/>
              </w:rPr>
              <w:fldChar w:fldCharType="separate"/>
            </w:r>
            <w:r w:rsidR="008D558B">
              <w:rPr>
                <w:noProof/>
                <w:webHidden/>
              </w:rPr>
              <w:t>10</w:t>
            </w:r>
            <w:r w:rsidR="008D558B">
              <w:rPr>
                <w:noProof/>
                <w:webHidden/>
              </w:rPr>
              <w:fldChar w:fldCharType="end"/>
            </w:r>
          </w:hyperlink>
        </w:p>
        <w:p w14:paraId="6A2984FF" w14:textId="77777777" w:rsidR="008D558B" w:rsidRDefault="00204485">
          <w:pPr>
            <w:pStyle w:val="TOC3"/>
            <w:tabs>
              <w:tab w:val="right" w:leader="dot" w:pos="9016"/>
            </w:tabs>
            <w:rPr>
              <w:rFonts w:asciiTheme="minorHAnsi" w:eastAsiaTheme="minorEastAsia" w:hAnsiTheme="minorHAnsi" w:cstheme="minorBidi"/>
              <w:noProof/>
              <w:sz w:val="22"/>
              <w:szCs w:val="22"/>
              <w:lang w:eastAsia="en-GB"/>
            </w:rPr>
          </w:pPr>
          <w:hyperlink w:anchor="_Toc97284034" w:history="1">
            <w:r w:rsidR="008D558B" w:rsidRPr="00E9672F">
              <w:rPr>
                <w:rStyle w:val="Hyperlink"/>
                <w:noProof/>
              </w:rPr>
              <w:t>Reporting super-groups</w:t>
            </w:r>
            <w:r w:rsidR="008D558B">
              <w:rPr>
                <w:noProof/>
                <w:webHidden/>
              </w:rPr>
              <w:tab/>
            </w:r>
            <w:r w:rsidR="008D558B">
              <w:rPr>
                <w:noProof/>
                <w:webHidden/>
              </w:rPr>
              <w:fldChar w:fldCharType="begin"/>
            </w:r>
            <w:r w:rsidR="008D558B">
              <w:rPr>
                <w:noProof/>
                <w:webHidden/>
              </w:rPr>
              <w:instrText xml:space="preserve"> PAGEREF _Toc97284034 \h </w:instrText>
            </w:r>
            <w:r w:rsidR="008D558B">
              <w:rPr>
                <w:noProof/>
                <w:webHidden/>
              </w:rPr>
            </w:r>
            <w:r w:rsidR="008D558B">
              <w:rPr>
                <w:noProof/>
                <w:webHidden/>
              </w:rPr>
              <w:fldChar w:fldCharType="separate"/>
            </w:r>
            <w:r w:rsidR="008D558B">
              <w:rPr>
                <w:noProof/>
                <w:webHidden/>
              </w:rPr>
              <w:t>10</w:t>
            </w:r>
            <w:r w:rsidR="008D558B">
              <w:rPr>
                <w:noProof/>
                <w:webHidden/>
              </w:rPr>
              <w:fldChar w:fldCharType="end"/>
            </w:r>
          </w:hyperlink>
        </w:p>
        <w:p w14:paraId="55E01EB3" w14:textId="77777777" w:rsidR="008D558B" w:rsidRDefault="00204485">
          <w:pPr>
            <w:pStyle w:val="TOC2"/>
            <w:tabs>
              <w:tab w:val="right" w:leader="dot" w:pos="9016"/>
            </w:tabs>
            <w:rPr>
              <w:rFonts w:asciiTheme="minorHAnsi" w:eastAsiaTheme="minorEastAsia" w:hAnsiTheme="minorHAnsi" w:cstheme="minorBidi"/>
              <w:noProof/>
              <w:color w:val="auto"/>
              <w:sz w:val="22"/>
              <w:szCs w:val="22"/>
              <w:lang w:eastAsia="en-GB"/>
            </w:rPr>
          </w:pPr>
          <w:hyperlink w:anchor="_Toc97284035" w:history="1">
            <w:r w:rsidR="008D558B" w:rsidRPr="00E9672F">
              <w:rPr>
                <w:rStyle w:val="Hyperlink"/>
                <w:noProof/>
              </w:rPr>
              <w:t>Managing folder security</w:t>
            </w:r>
            <w:r w:rsidR="008D558B">
              <w:rPr>
                <w:noProof/>
                <w:webHidden/>
              </w:rPr>
              <w:tab/>
            </w:r>
            <w:r w:rsidR="008D558B">
              <w:rPr>
                <w:noProof/>
                <w:webHidden/>
              </w:rPr>
              <w:fldChar w:fldCharType="begin"/>
            </w:r>
            <w:r w:rsidR="008D558B">
              <w:rPr>
                <w:noProof/>
                <w:webHidden/>
              </w:rPr>
              <w:instrText xml:space="preserve"> PAGEREF _Toc97284035 \h </w:instrText>
            </w:r>
            <w:r w:rsidR="008D558B">
              <w:rPr>
                <w:noProof/>
                <w:webHidden/>
              </w:rPr>
            </w:r>
            <w:r w:rsidR="008D558B">
              <w:rPr>
                <w:noProof/>
                <w:webHidden/>
              </w:rPr>
              <w:fldChar w:fldCharType="separate"/>
            </w:r>
            <w:r w:rsidR="008D558B">
              <w:rPr>
                <w:noProof/>
                <w:webHidden/>
              </w:rPr>
              <w:t>11</w:t>
            </w:r>
            <w:r w:rsidR="008D558B">
              <w:rPr>
                <w:noProof/>
                <w:webHidden/>
              </w:rPr>
              <w:fldChar w:fldCharType="end"/>
            </w:r>
          </w:hyperlink>
        </w:p>
        <w:p w14:paraId="1206A0BB" w14:textId="77777777" w:rsidR="008D558B" w:rsidRDefault="00204485">
          <w:pPr>
            <w:pStyle w:val="TOC3"/>
            <w:tabs>
              <w:tab w:val="right" w:leader="dot" w:pos="9016"/>
            </w:tabs>
            <w:rPr>
              <w:rFonts w:asciiTheme="minorHAnsi" w:eastAsiaTheme="minorEastAsia" w:hAnsiTheme="minorHAnsi" w:cstheme="minorBidi"/>
              <w:noProof/>
              <w:sz w:val="22"/>
              <w:szCs w:val="22"/>
              <w:lang w:eastAsia="en-GB"/>
            </w:rPr>
          </w:pPr>
          <w:hyperlink w:anchor="_Toc97284036" w:history="1">
            <w:r w:rsidR="008D558B" w:rsidRPr="00E9672F">
              <w:rPr>
                <w:rStyle w:val="Hyperlink"/>
                <w:noProof/>
              </w:rPr>
              <w:t>Viewing folder security</w:t>
            </w:r>
            <w:r w:rsidR="008D558B">
              <w:rPr>
                <w:noProof/>
                <w:webHidden/>
              </w:rPr>
              <w:tab/>
            </w:r>
            <w:r w:rsidR="008D558B">
              <w:rPr>
                <w:noProof/>
                <w:webHidden/>
              </w:rPr>
              <w:fldChar w:fldCharType="begin"/>
            </w:r>
            <w:r w:rsidR="008D558B">
              <w:rPr>
                <w:noProof/>
                <w:webHidden/>
              </w:rPr>
              <w:instrText xml:space="preserve"> PAGEREF _Toc97284036 \h </w:instrText>
            </w:r>
            <w:r w:rsidR="008D558B">
              <w:rPr>
                <w:noProof/>
                <w:webHidden/>
              </w:rPr>
            </w:r>
            <w:r w:rsidR="008D558B">
              <w:rPr>
                <w:noProof/>
                <w:webHidden/>
              </w:rPr>
              <w:fldChar w:fldCharType="separate"/>
            </w:r>
            <w:r w:rsidR="008D558B">
              <w:rPr>
                <w:noProof/>
                <w:webHidden/>
              </w:rPr>
              <w:t>11</w:t>
            </w:r>
            <w:r w:rsidR="008D558B">
              <w:rPr>
                <w:noProof/>
                <w:webHidden/>
              </w:rPr>
              <w:fldChar w:fldCharType="end"/>
            </w:r>
          </w:hyperlink>
        </w:p>
        <w:p w14:paraId="2350E866" w14:textId="77777777" w:rsidR="008D558B" w:rsidRDefault="00204485">
          <w:pPr>
            <w:pStyle w:val="TOC3"/>
            <w:tabs>
              <w:tab w:val="right" w:leader="dot" w:pos="9016"/>
            </w:tabs>
            <w:rPr>
              <w:rFonts w:asciiTheme="minorHAnsi" w:eastAsiaTheme="minorEastAsia" w:hAnsiTheme="minorHAnsi" w:cstheme="minorBidi"/>
              <w:noProof/>
              <w:sz w:val="22"/>
              <w:szCs w:val="22"/>
              <w:lang w:eastAsia="en-GB"/>
            </w:rPr>
          </w:pPr>
          <w:hyperlink w:anchor="_Toc97284037" w:history="1">
            <w:r w:rsidR="008D558B" w:rsidRPr="00E9672F">
              <w:rPr>
                <w:rStyle w:val="Hyperlink"/>
                <w:noProof/>
              </w:rPr>
              <w:t>Editing folder security</w:t>
            </w:r>
            <w:r w:rsidR="008D558B">
              <w:rPr>
                <w:noProof/>
                <w:webHidden/>
              </w:rPr>
              <w:tab/>
            </w:r>
            <w:r w:rsidR="008D558B">
              <w:rPr>
                <w:noProof/>
                <w:webHidden/>
              </w:rPr>
              <w:fldChar w:fldCharType="begin"/>
            </w:r>
            <w:r w:rsidR="008D558B">
              <w:rPr>
                <w:noProof/>
                <w:webHidden/>
              </w:rPr>
              <w:instrText xml:space="preserve"> PAGEREF _Toc97284037 \h </w:instrText>
            </w:r>
            <w:r w:rsidR="008D558B">
              <w:rPr>
                <w:noProof/>
                <w:webHidden/>
              </w:rPr>
            </w:r>
            <w:r w:rsidR="008D558B">
              <w:rPr>
                <w:noProof/>
                <w:webHidden/>
              </w:rPr>
              <w:fldChar w:fldCharType="separate"/>
            </w:r>
            <w:r w:rsidR="008D558B">
              <w:rPr>
                <w:noProof/>
                <w:webHidden/>
              </w:rPr>
              <w:t>13</w:t>
            </w:r>
            <w:r w:rsidR="008D558B">
              <w:rPr>
                <w:noProof/>
                <w:webHidden/>
              </w:rPr>
              <w:fldChar w:fldCharType="end"/>
            </w:r>
          </w:hyperlink>
        </w:p>
        <w:p w14:paraId="71F048F3" w14:textId="77777777" w:rsidR="008D558B" w:rsidRDefault="00204485">
          <w:pPr>
            <w:pStyle w:val="TOC3"/>
            <w:tabs>
              <w:tab w:val="right" w:leader="dot" w:pos="9016"/>
            </w:tabs>
            <w:rPr>
              <w:rFonts w:asciiTheme="minorHAnsi" w:eastAsiaTheme="minorEastAsia" w:hAnsiTheme="minorHAnsi" w:cstheme="minorBidi"/>
              <w:noProof/>
              <w:sz w:val="22"/>
              <w:szCs w:val="22"/>
              <w:lang w:eastAsia="en-GB"/>
            </w:rPr>
          </w:pPr>
          <w:hyperlink w:anchor="_Toc97284038" w:history="1">
            <w:r w:rsidR="008D558B" w:rsidRPr="00E9672F">
              <w:rPr>
                <w:rStyle w:val="Hyperlink"/>
                <w:noProof/>
              </w:rPr>
              <w:t>Folder security for subscription-based reports</w:t>
            </w:r>
            <w:r w:rsidR="008D558B">
              <w:rPr>
                <w:noProof/>
                <w:webHidden/>
              </w:rPr>
              <w:tab/>
            </w:r>
            <w:r w:rsidR="008D558B">
              <w:rPr>
                <w:noProof/>
                <w:webHidden/>
              </w:rPr>
              <w:fldChar w:fldCharType="begin"/>
            </w:r>
            <w:r w:rsidR="008D558B">
              <w:rPr>
                <w:noProof/>
                <w:webHidden/>
              </w:rPr>
              <w:instrText xml:space="preserve"> PAGEREF _Toc97284038 \h </w:instrText>
            </w:r>
            <w:r w:rsidR="008D558B">
              <w:rPr>
                <w:noProof/>
                <w:webHidden/>
              </w:rPr>
            </w:r>
            <w:r w:rsidR="008D558B">
              <w:rPr>
                <w:noProof/>
                <w:webHidden/>
              </w:rPr>
              <w:fldChar w:fldCharType="separate"/>
            </w:r>
            <w:r w:rsidR="008D558B">
              <w:rPr>
                <w:noProof/>
                <w:webHidden/>
              </w:rPr>
              <w:t>15</w:t>
            </w:r>
            <w:r w:rsidR="008D558B">
              <w:rPr>
                <w:noProof/>
                <w:webHidden/>
              </w:rPr>
              <w:fldChar w:fldCharType="end"/>
            </w:r>
          </w:hyperlink>
        </w:p>
        <w:p w14:paraId="2A2B7F73" w14:textId="77777777" w:rsidR="005019C3" w:rsidRDefault="004535FC" w:rsidP="00E41C75">
          <w:r>
            <w:rPr>
              <w:b/>
              <w:bCs/>
              <w:noProof/>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465"/>
      </w:tblGrid>
      <w:tr w:rsidR="00CE6935" w:rsidRPr="00DC6263" w14:paraId="641A2E17" w14:textId="77777777" w:rsidTr="00504110">
        <w:trPr>
          <w:trHeight w:val="256"/>
          <w:jc w:val="center"/>
        </w:trPr>
        <w:tc>
          <w:tcPr>
            <w:tcW w:w="5000" w:type="pct"/>
          </w:tcPr>
          <w:p w14:paraId="61C52B47" w14:textId="77777777" w:rsidR="00CE6935" w:rsidRDefault="00CE6935" w:rsidP="00504110">
            <w:pPr>
              <w:jc w:val="center"/>
              <w:rPr>
                <w:b/>
                <w:color w:val="0F243E" w:themeColor="text2" w:themeShade="80"/>
              </w:rPr>
            </w:pPr>
            <w:r>
              <w:rPr>
                <w:b/>
                <w:color w:val="0F243E" w:themeColor="text2" w:themeShade="80"/>
              </w:rPr>
              <w:t>Additional Guidance</w:t>
            </w:r>
          </w:p>
        </w:tc>
      </w:tr>
      <w:tr w:rsidR="00CE6935" w:rsidRPr="00DC6263" w14:paraId="1A6D0299" w14:textId="77777777" w:rsidTr="00504110">
        <w:trPr>
          <w:trHeight w:val="256"/>
          <w:jc w:val="center"/>
        </w:trPr>
        <w:tc>
          <w:tcPr>
            <w:tcW w:w="5000" w:type="pct"/>
          </w:tcPr>
          <w:p w14:paraId="5B670664" w14:textId="77777777" w:rsidR="00CE6935" w:rsidRPr="00B0699D" w:rsidRDefault="00CE6935" w:rsidP="00504110">
            <w:pPr>
              <w:spacing w:after="100" w:afterAutospacing="1"/>
              <w:rPr>
                <w:b/>
                <w:color w:val="0F243E" w:themeColor="text2" w:themeShade="80"/>
                <w:sz w:val="18"/>
              </w:rPr>
            </w:pPr>
            <w:r w:rsidRPr="00B0699D">
              <w:rPr>
                <w:b/>
                <w:color w:val="0F243E" w:themeColor="text2" w:themeShade="80"/>
                <w:sz w:val="18"/>
              </w:rPr>
              <w:t xml:space="preserve">Knowledge Article: </w:t>
            </w:r>
            <w:hyperlink r:id="rId8" w:history="1">
              <w:r w:rsidRPr="00CE6935">
                <w:rPr>
                  <w:rStyle w:val="Hyperlink"/>
                  <w:sz w:val="18"/>
                </w:rPr>
                <w:t>Active Roles Web Interface Knowledge Article_v1.0.docx</w:t>
              </w:r>
            </w:hyperlink>
          </w:p>
        </w:tc>
      </w:tr>
      <w:tr w:rsidR="00CE6935" w:rsidRPr="00DC6263" w14:paraId="78CEE1EE" w14:textId="77777777" w:rsidTr="00504110">
        <w:trPr>
          <w:trHeight w:val="256"/>
          <w:jc w:val="center"/>
        </w:trPr>
        <w:tc>
          <w:tcPr>
            <w:tcW w:w="5000" w:type="pct"/>
          </w:tcPr>
          <w:p w14:paraId="63095A02" w14:textId="77777777" w:rsidR="00CE6935" w:rsidRPr="00B0699D" w:rsidRDefault="00204485" w:rsidP="00504110">
            <w:pPr>
              <w:spacing w:after="100" w:afterAutospacing="1"/>
              <w:rPr>
                <w:color w:val="0F243E" w:themeColor="text2" w:themeShade="80"/>
                <w:sz w:val="18"/>
              </w:rPr>
            </w:pPr>
            <w:hyperlink r:id="rId9" w:history="1">
              <w:r w:rsidR="00CE6935" w:rsidRPr="00B0699D">
                <w:rPr>
                  <w:rStyle w:val="Hyperlink"/>
                  <w:sz w:val="18"/>
                </w:rPr>
                <w:t>HOW TO - Manage Reports - HR Reporting Environments.docx</w:t>
              </w:r>
            </w:hyperlink>
          </w:p>
        </w:tc>
      </w:tr>
      <w:tr w:rsidR="00CE6935" w:rsidRPr="00DC6263" w14:paraId="27B05822" w14:textId="77777777" w:rsidTr="00504110">
        <w:trPr>
          <w:trHeight w:val="256"/>
          <w:jc w:val="center"/>
        </w:trPr>
        <w:tc>
          <w:tcPr>
            <w:tcW w:w="5000" w:type="pct"/>
          </w:tcPr>
          <w:p w14:paraId="33BE542F" w14:textId="77777777" w:rsidR="00CE6935" w:rsidRPr="00B0699D" w:rsidRDefault="00204485" w:rsidP="00504110">
            <w:pPr>
              <w:spacing w:after="100" w:afterAutospacing="1"/>
              <w:rPr>
                <w:b/>
                <w:color w:val="0F243E" w:themeColor="text2" w:themeShade="80"/>
                <w:sz w:val="18"/>
              </w:rPr>
            </w:pPr>
            <w:hyperlink r:id="rId10" w:history="1">
              <w:r w:rsidR="00CE6935" w:rsidRPr="00B0699D">
                <w:rPr>
                  <w:rStyle w:val="Hyperlink"/>
                  <w:sz w:val="18"/>
                </w:rPr>
                <w:t>HOW TO - Manage Reports - Change Processes in OSM.docx</w:t>
              </w:r>
            </w:hyperlink>
          </w:p>
        </w:tc>
      </w:tr>
      <w:tr w:rsidR="00CE6935" w:rsidRPr="00AC21C3" w14:paraId="17C50718" w14:textId="77777777" w:rsidTr="00504110">
        <w:trPr>
          <w:trHeight w:val="256"/>
          <w:jc w:val="center"/>
        </w:trPr>
        <w:tc>
          <w:tcPr>
            <w:tcW w:w="5000" w:type="pct"/>
          </w:tcPr>
          <w:p w14:paraId="3331C7A6" w14:textId="77777777" w:rsidR="00CE6935" w:rsidRPr="00AC21C3" w:rsidRDefault="00204485" w:rsidP="00504110">
            <w:pPr>
              <w:spacing w:after="100" w:afterAutospacing="1"/>
              <w:rPr>
                <w:color w:val="0F243E" w:themeColor="text2" w:themeShade="80"/>
                <w:sz w:val="18"/>
              </w:rPr>
            </w:pPr>
            <w:hyperlink r:id="rId11" w:history="1">
              <w:r w:rsidR="00CE6935" w:rsidRPr="00AC21C3">
                <w:rPr>
                  <w:rStyle w:val="Hyperlink"/>
                  <w:sz w:val="18"/>
                </w:rPr>
                <w:t>HOW TO - Manage Reports - Release and Deployment.docx</w:t>
              </w:r>
            </w:hyperlink>
          </w:p>
        </w:tc>
      </w:tr>
      <w:tr w:rsidR="00067FFC" w:rsidRPr="00AC21C3" w14:paraId="3713A915" w14:textId="77777777" w:rsidTr="00504110">
        <w:trPr>
          <w:trHeight w:val="256"/>
          <w:jc w:val="center"/>
        </w:trPr>
        <w:tc>
          <w:tcPr>
            <w:tcW w:w="5000" w:type="pct"/>
          </w:tcPr>
          <w:p w14:paraId="7CADEABF" w14:textId="77777777" w:rsidR="00067FFC" w:rsidRPr="00AC21C3" w:rsidRDefault="00204485" w:rsidP="00504110">
            <w:pPr>
              <w:spacing w:after="100" w:afterAutospacing="1"/>
              <w:rPr>
                <w:color w:val="0F243E" w:themeColor="text2" w:themeShade="80"/>
                <w:sz w:val="18"/>
              </w:rPr>
            </w:pPr>
            <w:hyperlink r:id="rId12" w:history="1">
              <w:r w:rsidR="00067FFC" w:rsidRPr="00067FFC">
                <w:rPr>
                  <w:rStyle w:val="Hyperlink"/>
                  <w:sz w:val="18"/>
                </w:rPr>
                <w:t>HOW TO - Manage Reports - Parameters.docx</w:t>
              </w:r>
            </w:hyperlink>
          </w:p>
        </w:tc>
      </w:tr>
      <w:tr w:rsidR="00CE6935" w:rsidRPr="00DC6263" w14:paraId="28B8245F" w14:textId="77777777" w:rsidTr="00504110">
        <w:trPr>
          <w:trHeight w:val="256"/>
          <w:jc w:val="center"/>
        </w:trPr>
        <w:tc>
          <w:tcPr>
            <w:tcW w:w="5000" w:type="pct"/>
          </w:tcPr>
          <w:p w14:paraId="084A62AC" w14:textId="77777777" w:rsidR="00CE6935" w:rsidRPr="00504110" w:rsidRDefault="00204485" w:rsidP="00504110">
            <w:pPr>
              <w:spacing w:after="100" w:afterAutospacing="1"/>
              <w:rPr>
                <w:color w:val="0F243E" w:themeColor="text2" w:themeShade="80"/>
                <w:sz w:val="18"/>
              </w:rPr>
            </w:pPr>
            <w:hyperlink r:id="rId13" w:history="1">
              <w:r w:rsidR="00CE6935" w:rsidRPr="00504110">
                <w:rPr>
                  <w:rStyle w:val="Hyperlink"/>
                  <w:sz w:val="18"/>
                </w:rPr>
                <w:t>HOW TO - Manage Reports - Shared Data Sources.docx</w:t>
              </w:r>
            </w:hyperlink>
          </w:p>
        </w:tc>
      </w:tr>
      <w:tr w:rsidR="00CE6935" w:rsidRPr="00DC6263" w14:paraId="3DDF6D14" w14:textId="77777777" w:rsidTr="00504110">
        <w:trPr>
          <w:trHeight w:val="256"/>
          <w:jc w:val="center"/>
        </w:trPr>
        <w:tc>
          <w:tcPr>
            <w:tcW w:w="5000" w:type="pct"/>
          </w:tcPr>
          <w:p w14:paraId="3B5819B8" w14:textId="77777777" w:rsidR="00CE6935" w:rsidRPr="00504110" w:rsidRDefault="00204485" w:rsidP="00504110">
            <w:pPr>
              <w:spacing w:after="100" w:afterAutospacing="1"/>
              <w:rPr>
                <w:color w:val="0F243E" w:themeColor="text2" w:themeShade="80"/>
                <w:sz w:val="18"/>
              </w:rPr>
            </w:pPr>
            <w:hyperlink r:id="rId14" w:history="1">
              <w:r w:rsidR="00CE6935" w:rsidRPr="00504110">
                <w:rPr>
                  <w:rStyle w:val="Hyperlink"/>
                  <w:sz w:val="18"/>
                </w:rPr>
                <w:t>HOW TO - Manage Reports - Shared Datasets.docx</w:t>
              </w:r>
            </w:hyperlink>
          </w:p>
        </w:tc>
      </w:tr>
      <w:tr w:rsidR="00CE6935" w:rsidRPr="00DC6263" w14:paraId="23FCD259" w14:textId="77777777" w:rsidTr="00504110">
        <w:trPr>
          <w:trHeight w:val="256"/>
          <w:jc w:val="center"/>
        </w:trPr>
        <w:tc>
          <w:tcPr>
            <w:tcW w:w="5000" w:type="pct"/>
          </w:tcPr>
          <w:p w14:paraId="3F686BD0" w14:textId="77777777" w:rsidR="00CE6935" w:rsidRPr="00504110" w:rsidRDefault="00204485" w:rsidP="00504110">
            <w:pPr>
              <w:spacing w:after="100" w:afterAutospacing="1"/>
              <w:rPr>
                <w:color w:val="0F243E" w:themeColor="text2" w:themeShade="80"/>
                <w:sz w:val="18"/>
              </w:rPr>
            </w:pPr>
            <w:hyperlink r:id="rId15" w:history="1">
              <w:r w:rsidR="00CE6935" w:rsidRPr="00504110">
                <w:rPr>
                  <w:rStyle w:val="Hyperlink"/>
                  <w:sz w:val="18"/>
                </w:rPr>
                <w:t>HOW TO - Manage Reports - Troubleshoot Common Errors.docx</w:t>
              </w:r>
            </w:hyperlink>
          </w:p>
        </w:tc>
      </w:tr>
      <w:tr w:rsidR="00CE6935" w:rsidRPr="00DC6263" w14:paraId="67933D18" w14:textId="77777777" w:rsidTr="00504110">
        <w:trPr>
          <w:trHeight w:val="256"/>
          <w:jc w:val="center"/>
        </w:trPr>
        <w:tc>
          <w:tcPr>
            <w:tcW w:w="5000" w:type="pct"/>
          </w:tcPr>
          <w:p w14:paraId="351E5442" w14:textId="77777777" w:rsidR="00CE6935" w:rsidRPr="00504110" w:rsidRDefault="00204485" w:rsidP="00504110">
            <w:pPr>
              <w:spacing w:after="100" w:afterAutospacing="1"/>
              <w:rPr>
                <w:color w:val="0F243E" w:themeColor="text2" w:themeShade="80"/>
                <w:sz w:val="18"/>
              </w:rPr>
            </w:pPr>
            <w:hyperlink r:id="rId16" w:history="1">
              <w:r w:rsidR="00CE6935" w:rsidRPr="00504110">
                <w:rPr>
                  <w:rStyle w:val="Hyperlink"/>
                  <w:sz w:val="18"/>
                </w:rPr>
                <w:t>HOW TO - Manage Reports - Visual Studio Basics.docx</w:t>
              </w:r>
            </w:hyperlink>
          </w:p>
        </w:tc>
      </w:tr>
    </w:tbl>
    <w:p w14:paraId="169BA8BF" w14:textId="77777777" w:rsidR="005019C3" w:rsidRPr="00CE6935" w:rsidRDefault="005019C3" w:rsidP="00E41C75">
      <w:pPr>
        <w:rPr>
          <w:b/>
          <w:lang w:eastAsia="en-GB"/>
        </w:rPr>
      </w:pPr>
    </w:p>
    <w:p w14:paraId="6CA577DB" w14:textId="77777777" w:rsidR="00F3108A" w:rsidRDefault="00F3108A">
      <w:pPr>
        <w:rPr>
          <w:lang w:eastAsia="en-GB"/>
        </w:rPr>
      </w:pPr>
    </w:p>
    <w:p w14:paraId="22F40FE9" w14:textId="77777777" w:rsidR="00CE6935" w:rsidRDefault="00CE6935">
      <w:pPr>
        <w:rPr>
          <w:lang w:eastAsia="en-GB"/>
        </w:rPr>
      </w:pPr>
    </w:p>
    <w:p w14:paraId="08132129" w14:textId="77777777" w:rsidR="00A163E9" w:rsidRPr="00521C91" w:rsidRDefault="007823A5" w:rsidP="004535FC">
      <w:pPr>
        <w:pStyle w:val="Heading1"/>
        <w:pBdr>
          <w:bottom w:val="single" w:sz="12" w:space="1" w:color="365F91" w:themeColor="accent1" w:themeShade="BF"/>
        </w:pBdr>
        <w:ind w:left="680" w:hanging="680"/>
      </w:pPr>
      <w:bookmarkStart w:id="0" w:name="_Toc97284025"/>
      <w:r>
        <w:t>Background</w:t>
      </w:r>
      <w:bookmarkEnd w:id="0"/>
    </w:p>
    <w:p w14:paraId="60EBC842" w14:textId="77777777" w:rsidR="001C6A9F" w:rsidRPr="004535FC" w:rsidRDefault="007823A5" w:rsidP="00E41C75">
      <w:pPr>
        <w:rPr>
          <w:color w:val="404040" w:themeColor="text1" w:themeTint="BF"/>
          <w:sz w:val="21"/>
          <w:szCs w:val="21"/>
          <w:lang w:eastAsia="en-GB"/>
        </w:rPr>
      </w:pPr>
      <w:r w:rsidRPr="004535FC">
        <w:rPr>
          <w:color w:val="404040" w:themeColor="text1" w:themeTint="BF"/>
          <w:sz w:val="21"/>
          <w:szCs w:val="21"/>
          <w:lang w:eastAsia="en-GB"/>
        </w:rPr>
        <w:t xml:space="preserve">The SSRS reports developed by the Functional Analysis and HR Analytics teams are stored in the various HR Reporting environments (DEV, TEST, QA and LIVE), where end-users may execute them as necessary. Two levels of security apply to every report: </w:t>
      </w:r>
      <w:proofErr w:type="spellStart"/>
      <w:r w:rsidR="00A73CCF">
        <w:rPr>
          <w:color w:val="404040" w:themeColor="text1" w:themeTint="BF"/>
          <w:sz w:val="21"/>
          <w:szCs w:val="21"/>
          <w:lang w:eastAsia="en-GB"/>
        </w:rPr>
        <w:t>PeopleXD’s</w:t>
      </w:r>
      <w:proofErr w:type="spellEnd"/>
      <w:r w:rsidRPr="004535FC">
        <w:rPr>
          <w:color w:val="404040" w:themeColor="text1" w:themeTint="BF"/>
          <w:sz w:val="21"/>
          <w:szCs w:val="21"/>
          <w:lang w:eastAsia="en-GB"/>
        </w:rPr>
        <w:t xml:space="preserve"> database security and HR Re</w:t>
      </w:r>
      <w:r w:rsidR="001C6A9F" w:rsidRPr="004535FC">
        <w:rPr>
          <w:color w:val="404040" w:themeColor="text1" w:themeTint="BF"/>
          <w:sz w:val="21"/>
          <w:szCs w:val="21"/>
          <w:lang w:eastAsia="en-GB"/>
        </w:rPr>
        <w:t xml:space="preserve">porting’s </w:t>
      </w:r>
      <w:r w:rsidRPr="004535FC">
        <w:rPr>
          <w:color w:val="404040" w:themeColor="text1" w:themeTint="BF"/>
          <w:sz w:val="21"/>
          <w:szCs w:val="21"/>
          <w:lang w:eastAsia="en-GB"/>
        </w:rPr>
        <w:t xml:space="preserve">“folder-based” security. </w:t>
      </w:r>
    </w:p>
    <w:p w14:paraId="506E65D1" w14:textId="77777777" w:rsidR="001C6A9F" w:rsidRPr="004535FC" w:rsidRDefault="001C6A9F" w:rsidP="00E41C75">
      <w:pPr>
        <w:rPr>
          <w:color w:val="404040" w:themeColor="text1" w:themeTint="BF"/>
          <w:sz w:val="21"/>
          <w:szCs w:val="21"/>
          <w:lang w:eastAsia="en-GB"/>
        </w:rPr>
      </w:pPr>
    </w:p>
    <w:p w14:paraId="3644D499" w14:textId="77777777" w:rsidR="007823A5" w:rsidRPr="004535FC" w:rsidRDefault="001C6A9F" w:rsidP="00E41C75">
      <w:pPr>
        <w:rPr>
          <w:color w:val="404040" w:themeColor="text1" w:themeTint="BF"/>
          <w:sz w:val="21"/>
          <w:szCs w:val="21"/>
          <w:lang w:eastAsia="en-GB"/>
        </w:rPr>
      </w:pPr>
      <w:r w:rsidRPr="004535FC">
        <w:rPr>
          <w:b/>
          <w:color w:val="C00000"/>
          <w:sz w:val="21"/>
          <w:szCs w:val="21"/>
          <w:lang w:eastAsia="en-GB"/>
        </w:rPr>
        <w:t xml:space="preserve">This how-to guide only addresses how to manage security within the HR Reporting environments. </w:t>
      </w:r>
      <w:r w:rsidRPr="004535FC">
        <w:rPr>
          <w:color w:val="404040" w:themeColor="text1" w:themeTint="BF"/>
          <w:sz w:val="21"/>
          <w:szCs w:val="21"/>
          <w:lang w:eastAsia="en-GB"/>
        </w:rPr>
        <w:t xml:space="preserve">A brief note on </w:t>
      </w:r>
      <w:proofErr w:type="spellStart"/>
      <w:r w:rsidR="00A73CCF">
        <w:rPr>
          <w:color w:val="404040" w:themeColor="text1" w:themeTint="BF"/>
          <w:sz w:val="21"/>
          <w:szCs w:val="21"/>
          <w:lang w:eastAsia="en-GB"/>
        </w:rPr>
        <w:t>PeopleXD’s</w:t>
      </w:r>
      <w:proofErr w:type="spellEnd"/>
      <w:r w:rsidRPr="004535FC">
        <w:rPr>
          <w:color w:val="404040" w:themeColor="text1" w:themeTint="BF"/>
          <w:sz w:val="21"/>
          <w:szCs w:val="21"/>
          <w:lang w:eastAsia="en-GB"/>
        </w:rPr>
        <w:t xml:space="preserve"> database security is included for context. </w:t>
      </w:r>
    </w:p>
    <w:p w14:paraId="099CCAFA" w14:textId="77777777" w:rsidR="001C6A9F" w:rsidRPr="004535FC" w:rsidRDefault="001C6A9F" w:rsidP="00E41C75">
      <w:pPr>
        <w:rPr>
          <w:color w:val="404040" w:themeColor="text1" w:themeTint="BF"/>
          <w:sz w:val="21"/>
          <w:szCs w:val="21"/>
          <w:lang w:eastAsia="en-GB"/>
        </w:rPr>
      </w:pPr>
    </w:p>
    <w:p w14:paraId="5F2380AE" w14:textId="77777777" w:rsidR="0047349B" w:rsidRDefault="0047349B" w:rsidP="00E41C75">
      <w:pPr>
        <w:rPr>
          <w:lang w:eastAsia="en-GB"/>
        </w:rPr>
      </w:pPr>
    </w:p>
    <w:p w14:paraId="700C8553" w14:textId="77777777" w:rsidR="00AF2C58" w:rsidRPr="00521C91" w:rsidRDefault="00290893" w:rsidP="00F3108A">
      <w:pPr>
        <w:pStyle w:val="Heading2"/>
        <w:numPr>
          <w:ilvl w:val="0"/>
          <w:numId w:val="0"/>
        </w:numPr>
        <w:pBdr>
          <w:bottom w:val="single" w:sz="12" w:space="1" w:color="365F91" w:themeColor="accent1" w:themeShade="BF"/>
        </w:pBdr>
        <w:ind w:left="680" w:hanging="680"/>
      </w:pPr>
      <w:bookmarkStart w:id="1" w:name="_Toc97284026"/>
      <w:proofErr w:type="spellStart"/>
      <w:r>
        <w:lastRenderedPageBreak/>
        <w:t>PeopleXD</w:t>
      </w:r>
      <w:r w:rsidR="00B31B92">
        <w:t>’s</w:t>
      </w:r>
      <w:proofErr w:type="spellEnd"/>
      <w:r w:rsidR="007823A5">
        <w:t xml:space="preserve"> database security</w:t>
      </w:r>
      <w:bookmarkEnd w:id="1"/>
    </w:p>
    <w:p w14:paraId="2B63B37F" w14:textId="77777777" w:rsidR="007823A5" w:rsidRPr="004535FC" w:rsidRDefault="007823A5" w:rsidP="007823A5">
      <w:pPr>
        <w:rPr>
          <w:color w:val="404040" w:themeColor="text1" w:themeTint="BF"/>
          <w:sz w:val="21"/>
          <w:szCs w:val="21"/>
          <w:lang w:eastAsia="en-GB"/>
        </w:rPr>
      </w:pPr>
      <w:r w:rsidRPr="004535FC">
        <w:rPr>
          <w:color w:val="404040" w:themeColor="text1" w:themeTint="BF"/>
          <w:sz w:val="21"/>
          <w:szCs w:val="21"/>
          <w:lang w:eastAsia="en-GB"/>
        </w:rPr>
        <w:t>Wh</w:t>
      </w:r>
      <w:r w:rsidR="00290893">
        <w:rPr>
          <w:color w:val="404040" w:themeColor="text1" w:themeTint="BF"/>
          <w:sz w:val="21"/>
          <w:szCs w:val="21"/>
          <w:lang w:eastAsia="en-GB"/>
        </w:rPr>
        <w:t xml:space="preserve">en a report query is executed, </w:t>
      </w:r>
      <w:proofErr w:type="spellStart"/>
      <w:r w:rsidR="00290893">
        <w:rPr>
          <w:color w:val="404040" w:themeColor="text1" w:themeTint="BF"/>
          <w:sz w:val="21"/>
          <w:szCs w:val="21"/>
          <w:lang w:eastAsia="en-GB"/>
        </w:rPr>
        <w:t>PeopleXD</w:t>
      </w:r>
      <w:r w:rsidRPr="004535FC">
        <w:rPr>
          <w:color w:val="404040" w:themeColor="text1" w:themeTint="BF"/>
          <w:sz w:val="21"/>
          <w:szCs w:val="21"/>
          <w:lang w:eastAsia="en-GB"/>
        </w:rPr>
        <w:t>’s</w:t>
      </w:r>
      <w:proofErr w:type="spellEnd"/>
      <w:r w:rsidRPr="004535FC">
        <w:rPr>
          <w:color w:val="404040" w:themeColor="text1" w:themeTint="BF"/>
          <w:sz w:val="21"/>
          <w:szCs w:val="21"/>
          <w:lang w:eastAsia="en-GB"/>
        </w:rPr>
        <w:t xml:space="preserve"> native security model is applied to the data within each .RDL file. This means that a given end-user will only be able to retrieve results which they have permission to view, based on the roles assigned to them within </w:t>
      </w:r>
      <w:proofErr w:type="spellStart"/>
      <w:r w:rsidR="00290893">
        <w:rPr>
          <w:color w:val="404040" w:themeColor="text1" w:themeTint="BF"/>
          <w:sz w:val="21"/>
          <w:szCs w:val="21"/>
          <w:lang w:eastAsia="en-GB"/>
        </w:rPr>
        <w:t>PeopleXD’s</w:t>
      </w:r>
      <w:proofErr w:type="spellEnd"/>
      <w:r w:rsidRPr="004535FC">
        <w:rPr>
          <w:color w:val="404040" w:themeColor="text1" w:themeTint="BF"/>
          <w:sz w:val="21"/>
          <w:szCs w:val="21"/>
          <w:lang w:eastAsia="en-GB"/>
        </w:rPr>
        <w:t xml:space="preserve"> S</w:t>
      </w:r>
      <w:r w:rsidR="00B31B92" w:rsidRPr="004535FC">
        <w:rPr>
          <w:color w:val="404040" w:themeColor="text1" w:themeTint="BF"/>
          <w:sz w:val="21"/>
          <w:szCs w:val="21"/>
          <w:lang w:eastAsia="en-GB"/>
        </w:rPr>
        <w:t xml:space="preserve">ecurity module. Security can apply to areas of the business, such as departments and divisions, or specific types of data, such as salary information. </w:t>
      </w:r>
    </w:p>
    <w:p w14:paraId="2AE9C9CF" w14:textId="77777777" w:rsidR="00B31B92" w:rsidRPr="004535FC" w:rsidRDefault="00B31B92" w:rsidP="007823A5">
      <w:pPr>
        <w:rPr>
          <w:color w:val="404040" w:themeColor="text1" w:themeTint="BF"/>
          <w:sz w:val="21"/>
          <w:szCs w:val="21"/>
          <w:lang w:eastAsia="en-GB"/>
        </w:rPr>
      </w:pPr>
    </w:p>
    <w:p w14:paraId="65EFC64A" w14:textId="77777777" w:rsidR="00B31B92" w:rsidRPr="004535FC" w:rsidRDefault="00B31B92" w:rsidP="007823A5">
      <w:pPr>
        <w:rPr>
          <w:color w:val="404040" w:themeColor="text1" w:themeTint="BF"/>
          <w:sz w:val="21"/>
          <w:szCs w:val="21"/>
          <w:lang w:eastAsia="en-GB"/>
        </w:rPr>
      </w:pPr>
      <w:r w:rsidRPr="004535FC">
        <w:rPr>
          <w:i/>
          <w:color w:val="404040" w:themeColor="text1" w:themeTint="BF"/>
          <w:sz w:val="21"/>
          <w:szCs w:val="21"/>
          <w:lang w:eastAsia="en-GB"/>
        </w:rPr>
        <w:t>Example</w:t>
      </w:r>
      <w:r w:rsidRPr="004535FC">
        <w:rPr>
          <w:color w:val="404040" w:themeColor="text1" w:themeTint="BF"/>
          <w:sz w:val="21"/>
          <w:szCs w:val="21"/>
          <w:lang w:eastAsia="en-GB"/>
        </w:rPr>
        <w:t xml:space="preserve">: A user with permission to view all data in their current department runs a report. </w:t>
      </w:r>
      <w:proofErr w:type="spellStart"/>
      <w:r w:rsidR="00290893">
        <w:rPr>
          <w:color w:val="404040" w:themeColor="text1" w:themeTint="BF"/>
          <w:sz w:val="21"/>
          <w:szCs w:val="21"/>
          <w:lang w:eastAsia="en-GB"/>
        </w:rPr>
        <w:t>PeopleXD’s</w:t>
      </w:r>
      <w:proofErr w:type="spellEnd"/>
      <w:r w:rsidR="00290893" w:rsidRPr="004535FC">
        <w:rPr>
          <w:color w:val="404040" w:themeColor="text1" w:themeTint="BF"/>
          <w:sz w:val="21"/>
          <w:szCs w:val="21"/>
          <w:lang w:eastAsia="en-GB"/>
        </w:rPr>
        <w:t xml:space="preserve"> </w:t>
      </w:r>
      <w:r w:rsidRPr="004535FC">
        <w:rPr>
          <w:color w:val="404040" w:themeColor="text1" w:themeTint="BF"/>
          <w:sz w:val="21"/>
          <w:szCs w:val="21"/>
          <w:lang w:eastAsia="en-GB"/>
        </w:rPr>
        <w:t xml:space="preserve">database security ensures that when the user runs the report, they only retrieve results for their own department. </w:t>
      </w:r>
    </w:p>
    <w:p w14:paraId="3A96F8A6" w14:textId="77777777" w:rsidR="00B31B92" w:rsidRPr="004535FC" w:rsidRDefault="00B31B92" w:rsidP="007823A5">
      <w:pPr>
        <w:rPr>
          <w:color w:val="404040" w:themeColor="text1" w:themeTint="BF"/>
          <w:sz w:val="21"/>
          <w:szCs w:val="21"/>
          <w:lang w:eastAsia="en-GB"/>
        </w:rPr>
      </w:pPr>
    </w:p>
    <w:p w14:paraId="4CCDC422" w14:textId="77777777" w:rsidR="00B31B92" w:rsidRPr="004535FC" w:rsidRDefault="00B31B92" w:rsidP="007823A5">
      <w:pPr>
        <w:rPr>
          <w:color w:val="404040" w:themeColor="text1" w:themeTint="BF"/>
          <w:sz w:val="21"/>
          <w:szCs w:val="21"/>
          <w:lang w:eastAsia="en-GB"/>
        </w:rPr>
      </w:pPr>
      <w:r w:rsidRPr="004535FC">
        <w:rPr>
          <w:i/>
          <w:color w:val="404040" w:themeColor="text1" w:themeTint="BF"/>
          <w:sz w:val="21"/>
          <w:szCs w:val="21"/>
          <w:lang w:eastAsia="en-GB"/>
        </w:rPr>
        <w:t>Example</w:t>
      </w:r>
      <w:r w:rsidRPr="004535FC">
        <w:rPr>
          <w:color w:val="404040" w:themeColor="text1" w:themeTint="BF"/>
          <w:sz w:val="21"/>
          <w:szCs w:val="21"/>
          <w:lang w:eastAsia="en-GB"/>
        </w:rPr>
        <w:t xml:space="preserve">: A user with permission to view data for Pay Group 20 (but not Pay Group 21) runs a report. </w:t>
      </w:r>
      <w:proofErr w:type="spellStart"/>
      <w:r w:rsidR="00290893">
        <w:rPr>
          <w:color w:val="404040" w:themeColor="text1" w:themeTint="BF"/>
          <w:sz w:val="21"/>
          <w:szCs w:val="21"/>
          <w:lang w:eastAsia="en-GB"/>
        </w:rPr>
        <w:t>PeopleXD’s</w:t>
      </w:r>
      <w:proofErr w:type="spellEnd"/>
      <w:r w:rsidR="00290893" w:rsidRPr="004535FC">
        <w:rPr>
          <w:color w:val="404040" w:themeColor="text1" w:themeTint="BF"/>
          <w:sz w:val="21"/>
          <w:szCs w:val="21"/>
          <w:lang w:eastAsia="en-GB"/>
        </w:rPr>
        <w:t xml:space="preserve"> </w:t>
      </w:r>
      <w:r w:rsidRPr="004535FC">
        <w:rPr>
          <w:color w:val="404040" w:themeColor="text1" w:themeTint="BF"/>
          <w:sz w:val="21"/>
          <w:szCs w:val="21"/>
          <w:lang w:eastAsia="en-GB"/>
        </w:rPr>
        <w:t xml:space="preserve">database security ensures that when the user runs the report, they only retrieve results for Pay Group 20, and not Pay Group 21. </w:t>
      </w:r>
    </w:p>
    <w:p w14:paraId="0CEA1F4D" w14:textId="77777777" w:rsidR="00B31B92" w:rsidRPr="004535FC" w:rsidRDefault="00B31B92" w:rsidP="007823A5">
      <w:pPr>
        <w:rPr>
          <w:sz w:val="21"/>
          <w:szCs w:val="21"/>
          <w:lang w:eastAsia="en-GB"/>
        </w:rPr>
      </w:pPr>
    </w:p>
    <w:tbl>
      <w:tblPr>
        <w:tblW w:w="895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7"/>
        <w:gridCol w:w="8268"/>
      </w:tblGrid>
      <w:tr w:rsidR="001C6A9F" w:rsidRPr="004535FC" w14:paraId="1B8C6FE8" w14:textId="77777777" w:rsidTr="004535FC">
        <w:trPr>
          <w:trHeight w:hRule="exact" w:val="977"/>
        </w:trPr>
        <w:tc>
          <w:tcPr>
            <w:tcW w:w="687" w:type="dxa"/>
            <w:tcBorders>
              <w:top w:val="single" w:sz="4" w:space="0" w:color="BFBFBF"/>
              <w:bottom w:val="single" w:sz="4" w:space="0" w:color="BFBFBF"/>
              <w:right w:val="nil"/>
            </w:tcBorders>
            <w:shd w:val="clear" w:color="auto" w:fill="DAEEF3" w:themeFill="accent5" w:themeFillTint="33"/>
            <w:vAlign w:val="center"/>
          </w:tcPr>
          <w:p w14:paraId="0CBF8360" w14:textId="77777777" w:rsidR="001C6A9F" w:rsidRPr="004535FC" w:rsidRDefault="001C6A9F" w:rsidP="008742F3">
            <w:pPr>
              <w:rPr>
                <w:color w:val="404040" w:themeColor="text1" w:themeTint="BF"/>
                <w:sz w:val="21"/>
                <w:szCs w:val="21"/>
              </w:rPr>
            </w:pPr>
            <w:r w:rsidRPr="004535FC">
              <w:rPr>
                <w:noProof/>
                <w:color w:val="404040" w:themeColor="text1" w:themeTint="BF"/>
                <w:sz w:val="21"/>
                <w:szCs w:val="21"/>
                <w:lang w:eastAsia="en-GB"/>
              </w:rPr>
              <w:drawing>
                <wp:inline distT="0" distB="0" distL="0" distR="0" wp14:anchorId="0F1BF5D5" wp14:editId="3EB2A83F">
                  <wp:extent cx="299078" cy="288000"/>
                  <wp:effectExtent l="0" t="0" r="0" b="0"/>
                  <wp:docPr id="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7"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68" w:type="dxa"/>
            <w:tcBorders>
              <w:top w:val="single" w:sz="4" w:space="0" w:color="BFBFBF"/>
              <w:left w:val="nil"/>
              <w:bottom w:val="single" w:sz="4" w:space="0" w:color="BFBFBF"/>
            </w:tcBorders>
            <w:shd w:val="clear" w:color="auto" w:fill="DAEEF3" w:themeFill="accent5" w:themeFillTint="33"/>
            <w:vAlign w:val="center"/>
          </w:tcPr>
          <w:p w14:paraId="2A1FA868" w14:textId="77777777" w:rsidR="001C6A9F" w:rsidRPr="004535FC" w:rsidRDefault="001C6A9F" w:rsidP="008742F3">
            <w:pPr>
              <w:rPr>
                <w:color w:val="404040" w:themeColor="text1" w:themeTint="BF"/>
                <w:sz w:val="21"/>
                <w:szCs w:val="21"/>
              </w:rPr>
            </w:pPr>
            <w:r w:rsidRPr="004535FC">
              <w:rPr>
                <w:b/>
                <w:color w:val="404040" w:themeColor="text1" w:themeTint="BF"/>
                <w:sz w:val="21"/>
                <w:szCs w:val="21"/>
              </w:rPr>
              <w:t xml:space="preserve">NB: </w:t>
            </w:r>
            <w:r w:rsidRPr="004535FC">
              <w:rPr>
                <w:color w:val="404040" w:themeColor="text1" w:themeTint="BF"/>
                <w:sz w:val="21"/>
                <w:szCs w:val="21"/>
              </w:rPr>
              <w:t>Questions about Core’s database security must be handled by the HRIS Functional and Configuration Analyst (Michael O’Sullivan), who can confirm the security in place for individual users and amend it if required.</w:t>
            </w:r>
          </w:p>
        </w:tc>
      </w:tr>
    </w:tbl>
    <w:p w14:paraId="75ADCDC0" w14:textId="77777777" w:rsidR="0098353C" w:rsidRDefault="0098353C" w:rsidP="0098353C"/>
    <w:p w14:paraId="27BB40FA" w14:textId="77777777" w:rsidR="0098353C" w:rsidRDefault="0098353C" w:rsidP="0098353C"/>
    <w:p w14:paraId="55B884F8" w14:textId="77777777" w:rsidR="00E81CF2" w:rsidRDefault="00B31B92" w:rsidP="00F3108A">
      <w:pPr>
        <w:pStyle w:val="Heading2"/>
        <w:numPr>
          <w:ilvl w:val="0"/>
          <w:numId w:val="0"/>
        </w:numPr>
        <w:ind w:left="680" w:hanging="680"/>
      </w:pPr>
      <w:bookmarkStart w:id="2" w:name="_Toc97284027"/>
      <w:r>
        <w:t xml:space="preserve">HR Reporting’s </w:t>
      </w:r>
      <w:r w:rsidR="001C6A9F">
        <w:t xml:space="preserve">folder-based </w:t>
      </w:r>
      <w:r>
        <w:t>security</w:t>
      </w:r>
      <w:bookmarkEnd w:id="2"/>
    </w:p>
    <w:p w14:paraId="22D2093E" w14:textId="77777777" w:rsidR="00B31B92" w:rsidRPr="004535FC" w:rsidRDefault="00B31B92" w:rsidP="00B31B92">
      <w:pPr>
        <w:rPr>
          <w:color w:val="404040" w:themeColor="text1" w:themeTint="BF"/>
          <w:sz w:val="21"/>
          <w:szCs w:val="21"/>
          <w:lang w:eastAsia="en-GB"/>
        </w:rPr>
      </w:pPr>
      <w:r w:rsidRPr="004535FC">
        <w:rPr>
          <w:color w:val="404040" w:themeColor="text1" w:themeTint="BF"/>
          <w:sz w:val="21"/>
          <w:szCs w:val="21"/>
          <w:lang w:eastAsia="en-GB"/>
        </w:rPr>
        <w:t>A second level of security has been imposed in the HR Reporting environments themselves, to ensure that users only see reports which are relevant to their line of work – for instance, a departmental user has no need to view Payroll or Pensions</w:t>
      </w:r>
      <w:r w:rsidR="004535FC">
        <w:rPr>
          <w:color w:val="404040" w:themeColor="text1" w:themeTint="BF"/>
          <w:sz w:val="21"/>
          <w:szCs w:val="21"/>
          <w:lang w:eastAsia="en-GB"/>
        </w:rPr>
        <w:t xml:space="preserve"> reports, but a Payroll user may need to view departmental reports.</w:t>
      </w:r>
    </w:p>
    <w:p w14:paraId="6EB95F9F" w14:textId="77777777" w:rsidR="00B31B92" w:rsidRPr="004535FC" w:rsidRDefault="00B31B92" w:rsidP="00B31B92">
      <w:pPr>
        <w:rPr>
          <w:color w:val="404040" w:themeColor="text1" w:themeTint="BF"/>
          <w:sz w:val="21"/>
          <w:szCs w:val="21"/>
          <w:lang w:eastAsia="en-GB"/>
        </w:rPr>
      </w:pPr>
    </w:p>
    <w:p w14:paraId="58963745" w14:textId="77777777" w:rsidR="0027478C" w:rsidRDefault="00B31B92" w:rsidP="004535FC">
      <w:pPr>
        <w:rPr>
          <w:color w:val="404040" w:themeColor="text1" w:themeTint="BF"/>
          <w:sz w:val="21"/>
          <w:szCs w:val="21"/>
          <w:lang w:eastAsia="en-GB"/>
        </w:rPr>
      </w:pPr>
      <w:r w:rsidRPr="004535FC">
        <w:rPr>
          <w:color w:val="404040" w:themeColor="text1" w:themeTint="BF"/>
          <w:sz w:val="21"/>
          <w:szCs w:val="21"/>
          <w:lang w:eastAsia="en-GB"/>
        </w:rPr>
        <w:t>This second level of security is “folder-based”</w:t>
      </w:r>
      <w:r w:rsidR="004535FC">
        <w:rPr>
          <w:color w:val="404040" w:themeColor="text1" w:themeTint="BF"/>
          <w:sz w:val="21"/>
          <w:szCs w:val="21"/>
          <w:lang w:eastAsia="en-GB"/>
        </w:rPr>
        <w:t>. A</w:t>
      </w:r>
      <w:r w:rsidRPr="004535FC">
        <w:rPr>
          <w:color w:val="404040" w:themeColor="text1" w:themeTint="BF"/>
          <w:sz w:val="21"/>
          <w:szCs w:val="21"/>
          <w:lang w:eastAsia="en-GB"/>
        </w:rPr>
        <w:t>ll the .RDL files in the HR Repor</w:t>
      </w:r>
      <w:r w:rsidR="004535FC" w:rsidRPr="004535FC">
        <w:rPr>
          <w:color w:val="404040" w:themeColor="text1" w:themeTint="BF"/>
          <w:sz w:val="21"/>
          <w:szCs w:val="21"/>
          <w:lang w:eastAsia="en-GB"/>
        </w:rPr>
        <w:t xml:space="preserve">ting environments are stored within a </w:t>
      </w:r>
      <w:r w:rsidRPr="004535FC">
        <w:rPr>
          <w:color w:val="404040" w:themeColor="text1" w:themeTint="BF"/>
          <w:sz w:val="21"/>
          <w:szCs w:val="21"/>
          <w:lang w:eastAsia="en-GB"/>
        </w:rPr>
        <w:t>folder</w:t>
      </w:r>
      <w:r w:rsidR="004535FC">
        <w:rPr>
          <w:color w:val="404040" w:themeColor="text1" w:themeTint="BF"/>
          <w:sz w:val="21"/>
          <w:szCs w:val="21"/>
          <w:lang w:eastAsia="en-GB"/>
        </w:rPr>
        <w:t xml:space="preserve"> hierarchy</w:t>
      </w:r>
      <w:r w:rsidR="0027478C">
        <w:rPr>
          <w:color w:val="404040" w:themeColor="text1" w:themeTint="BF"/>
          <w:sz w:val="21"/>
          <w:szCs w:val="21"/>
          <w:lang w:eastAsia="en-GB"/>
        </w:rPr>
        <w:t>, and each level of the folder hierarchy is shared with certain groups of users, depending on their reporting requirements</w:t>
      </w:r>
      <w:r w:rsidR="004535FC">
        <w:rPr>
          <w:color w:val="404040" w:themeColor="text1" w:themeTint="BF"/>
          <w:sz w:val="21"/>
          <w:szCs w:val="21"/>
          <w:lang w:eastAsia="en-GB"/>
        </w:rPr>
        <w:t>.</w:t>
      </w:r>
      <w:r w:rsidR="0027478C">
        <w:rPr>
          <w:color w:val="404040" w:themeColor="text1" w:themeTint="BF"/>
          <w:sz w:val="21"/>
          <w:szCs w:val="21"/>
          <w:lang w:eastAsia="en-GB"/>
        </w:rPr>
        <w:t xml:space="preserve"> These user groups are managed via the Active Directory, and are therefore known as “AD Groups”.</w:t>
      </w:r>
      <w:r w:rsidR="004535FC">
        <w:rPr>
          <w:color w:val="404040" w:themeColor="text1" w:themeTint="BF"/>
          <w:sz w:val="21"/>
          <w:szCs w:val="21"/>
          <w:lang w:eastAsia="en-GB"/>
        </w:rPr>
        <w:t xml:space="preserve"> </w:t>
      </w:r>
      <w:r w:rsidR="0027478C">
        <w:rPr>
          <w:color w:val="404040" w:themeColor="text1" w:themeTint="BF"/>
          <w:sz w:val="21"/>
          <w:szCs w:val="21"/>
          <w:lang w:eastAsia="en-GB"/>
        </w:rPr>
        <w:t>An AD group’s a</w:t>
      </w:r>
      <w:r w:rsidR="004535FC" w:rsidRPr="004535FC">
        <w:rPr>
          <w:color w:val="404040" w:themeColor="text1" w:themeTint="BF"/>
          <w:sz w:val="21"/>
          <w:szCs w:val="21"/>
          <w:lang w:eastAsia="en-GB"/>
        </w:rPr>
        <w:t xml:space="preserve">ccess to </w:t>
      </w:r>
      <w:r w:rsidR="0027478C">
        <w:rPr>
          <w:color w:val="404040" w:themeColor="text1" w:themeTint="BF"/>
          <w:sz w:val="21"/>
          <w:szCs w:val="21"/>
          <w:lang w:eastAsia="en-GB"/>
        </w:rPr>
        <w:t>any</w:t>
      </w:r>
      <w:r w:rsidR="004535FC" w:rsidRPr="004535FC">
        <w:rPr>
          <w:color w:val="404040" w:themeColor="text1" w:themeTint="BF"/>
          <w:sz w:val="21"/>
          <w:szCs w:val="21"/>
          <w:lang w:eastAsia="en-GB"/>
        </w:rPr>
        <w:t xml:space="preserve"> level of the </w:t>
      </w:r>
      <w:r w:rsidR="0027478C">
        <w:rPr>
          <w:color w:val="404040" w:themeColor="text1" w:themeTint="BF"/>
          <w:sz w:val="21"/>
          <w:szCs w:val="21"/>
          <w:lang w:eastAsia="en-GB"/>
        </w:rPr>
        <w:t xml:space="preserve">folder </w:t>
      </w:r>
      <w:r w:rsidR="004535FC" w:rsidRPr="004535FC">
        <w:rPr>
          <w:color w:val="404040" w:themeColor="text1" w:themeTint="BF"/>
          <w:sz w:val="21"/>
          <w:szCs w:val="21"/>
          <w:lang w:eastAsia="en-GB"/>
        </w:rPr>
        <w:t xml:space="preserve">hierarchy is dependent upon the folders </w:t>
      </w:r>
      <w:r w:rsidR="004535FC" w:rsidRPr="00E73293">
        <w:rPr>
          <w:color w:val="404040" w:themeColor="text1" w:themeTint="BF"/>
          <w:sz w:val="21"/>
          <w:szCs w:val="21"/>
          <w:lang w:eastAsia="en-GB"/>
        </w:rPr>
        <w:t>within that level</w:t>
      </w:r>
      <w:r w:rsidR="004535FC" w:rsidRPr="004535FC">
        <w:rPr>
          <w:color w:val="404040" w:themeColor="text1" w:themeTint="BF"/>
          <w:sz w:val="21"/>
          <w:szCs w:val="21"/>
          <w:lang w:eastAsia="en-GB"/>
        </w:rPr>
        <w:t xml:space="preserve"> being shared </w:t>
      </w:r>
      <w:r w:rsidR="002C691F">
        <w:rPr>
          <w:color w:val="404040" w:themeColor="text1" w:themeTint="BF"/>
          <w:sz w:val="21"/>
          <w:szCs w:val="21"/>
          <w:lang w:eastAsia="en-GB"/>
        </w:rPr>
        <w:t xml:space="preserve">with </w:t>
      </w:r>
      <w:r w:rsidR="0027478C">
        <w:rPr>
          <w:color w:val="404040" w:themeColor="text1" w:themeTint="BF"/>
          <w:sz w:val="21"/>
          <w:szCs w:val="21"/>
          <w:lang w:eastAsia="en-GB"/>
        </w:rPr>
        <w:t xml:space="preserve">the AD group. </w:t>
      </w:r>
    </w:p>
    <w:p w14:paraId="15D32A1C" w14:textId="77777777" w:rsidR="0027478C" w:rsidRDefault="0027478C" w:rsidP="004535FC">
      <w:pPr>
        <w:rPr>
          <w:color w:val="404040" w:themeColor="text1" w:themeTint="BF"/>
          <w:sz w:val="21"/>
          <w:szCs w:val="21"/>
          <w:lang w:eastAsia="en-GB"/>
        </w:rPr>
      </w:pPr>
    </w:p>
    <w:p w14:paraId="6103380E" w14:textId="77777777" w:rsidR="0027478C" w:rsidRDefault="0027478C" w:rsidP="004535FC">
      <w:pPr>
        <w:rPr>
          <w:color w:val="404040" w:themeColor="text1" w:themeTint="BF"/>
          <w:sz w:val="21"/>
          <w:szCs w:val="21"/>
          <w:lang w:eastAsia="en-GB"/>
        </w:rPr>
      </w:pPr>
      <w:r>
        <w:rPr>
          <w:color w:val="404040" w:themeColor="text1" w:themeTint="BF"/>
          <w:sz w:val="21"/>
          <w:szCs w:val="21"/>
          <w:lang w:eastAsia="en-GB"/>
        </w:rPr>
        <w:t xml:space="preserve">Some contextual information about AD groups and the reporting folder hierarchy is given below. </w:t>
      </w:r>
    </w:p>
    <w:p w14:paraId="538A60A7" w14:textId="77777777" w:rsidR="00E73293" w:rsidRPr="002C691F" w:rsidRDefault="00E73293" w:rsidP="00E73293">
      <w:pPr>
        <w:pStyle w:val="Heading3"/>
        <w:numPr>
          <w:ilvl w:val="0"/>
          <w:numId w:val="0"/>
        </w:numPr>
        <w:ind w:left="680" w:hanging="680"/>
        <w:rPr>
          <w:lang w:eastAsia="en-GB"/>
        </w:rPr>
      </w:pPr>
      <w:bookmarkStart w:id="3" w:name="_Toc97284028"/>
      <w:r>
        <w:rPr>
          <w:lang w:eastAsia="en-GB"/>
        </w:rPr>
        <w:t>The reporting folder hierarchy</w:t>
      </w:r>
      <w:bookmarkEnd w:id="3"/>
    </w:p>
    <w:p w14:paraId="7EAAD243" w14:textId="77777777" w:rsidR="00E73293" w:rsidRDefault="00E73293" w:rsidP="00E73293">
      <w:pPr>
        <w:rPr>
          <w:color w:val="404040" w:themeColor="text1" w:themeTint="BF"/>
          <w:sz w:val="21"/>
          <w:szCs w:val="21"/>
          <w:lang w:eastAsia="en-GB"/>
        </w:rPr>
      </w:pPr>
    </w:p>
    <w:p w14:paraId="7A514E3F" w14:textId="77777777" w:rsidR="00E73293" w:rsidRPr="004535FC" w:rsidRDefault="00E73293" w:rsidP="00E73293">
      <w:pPr>
        <w:rPr>
          <w:color w:val="404040" w:themeColor="text1" w:themeTint="BF"/>
          <w:sz w:val="21"/>
          <w:szCs w:val="21"/>
          <w:lang w:eastAsia="en-GB"/>
        </w:rPr>
      </w:pPr>
      <w:r w:rsidRPr="004535FC">
        <w:rPr>
          <w:color w:val="404040" w:themeColor="text1" w:themeTint="BF"/>
          <w:sz w:val="21"/>
          <w:szCs w:val="21"/>
          <w:lang w:eastAsia="en-GB"/>
        </w:rPr>
        <w:t xml:space="preserve">The </w:t>
      </w:r>
      <w:r>
        <w:rPr>
          <w:color w:val="404040" w:themeColor="text1" w:themeTint="BF"/>
          <w:sz w:val="21"/>
          <w:szCs w:val="21"/>
          <w:lang w:eastAsia="en-GB"/>
        </w:rPr>
        <w:t xml:space="preserve">folder </w:t>
      </w:r>
      <w:r w:rsidRPr="004535FC">
        <w:rPr>
          <w:color w:val="404040" w:themeColor="text1" w:themeTint="BF"/>
          <w:sz w:val="21"/>
          <w:szCs w:val="21"/>
          <w:lang w:eastAsia="en-GB"/>
        </w:rPr>
        <w:t>hierarchy is generically illustrated here:</w:t>
      </w:r>
    </w:p>
    <w:p w14:paraId="1C33B51C" w14:textId="77777777" w:rsidR="00E73293" w:rsidRDefault="00E73293" w:rsidP="00E73293">
      <w:pPr>
        <w:pStyle w:val="NoSpacing"/>
      </w:pPr>
    </w:p>
    <w:p w14:paraId="06B7AE25" w14:textId="77777777" w:rsidR="00E73293" w:rsidRDefault="00E73293" w:rsidP="00E73293">
      <w:pPr>
        <w:rPr>
          <w:color w:val="404040" w:themeColor="text1" w:themeTint="BF"/>
          <w:lang w:eastAsia="en-GB"/>
        </w:rPr>
      </w:pPr>
      <w:r w:rsidRPr="00827FF4">
        <w:rPr>
          <w:noProof/>
          <w:lang w:eastAsia="en-GB"/>
        </w:rPr>
        <w:lastRenderedPageBreak/>
        <w:drawing>
          <wp:inline distT="0" distB="0" distL="0" distR="0" wp14:anchorId="66ED57BE" wp14:editId="3A4C1294">
            <wp:extent cx="5182323" cy="22863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2323" cy="2286319"/>
                    </a:xfrm>
                    <a:prstGeom prst="rect">
                      <a:avLst/>
                    </a:prstGeom>
                  </pic:spPr>
                </pic:pic>
              </a:graphicData>
            </a:graphic>
          </wp:inline>
        </w:drawing>
      </w:r>
    </w:p>
    <w:p w14:paraId="4FA0730B" w14:textId="77777777" w:rsidR="00E73293" w:rsidRDefault="00E73293" w:rsidP="00E73293">
      <w:pPr>
        <w:rPr>
          <w:color w:val="404040" w:themeColor="text1" w:themeTint="BF"/>
          <w:lang w:eastAsia="en-GB"/>
        </w:rPr>
      </w:pPr>
    </w:p>
    <w:p w14:paraId="596A5046" w14:textId="77777777" w:rsidR="00E73293" w:rsidRDefault="00E73293" w:rsidP="00E73293">
      <w:pPr>
        <w:rPr>
          <w:color w:val="404040" w:themeColor="text1" w:themeTint="BF"/>
          <w:lang w:eastAsia="en-GB"/>
        </w:rPr>
      </w:pPr>
    </w:p>
    <w:p w14:paraId="5E96811E" w14:textId="77777777" w:rsidR="00E73293" w:rsidRPr="002C691F" w:rsidRDefault="00E73293" w:rsidP="00E73293">
      <w:pPr>
        <w:pStyle w:val="NoSpacing"/>
        <w:rPr>
          <w:rFonts w:ascii="Verdana" w:hAnsi="Verdana"/>
          <w:color w:val="404040" w:themeColor="text1" w:themeTint="BF"/>
          <w:sz w:val="21"/>
          <w:szCs w:val="21"/>
        </w:rPr>
      </w:pPr>
      <w:r w:rsidRPr="002C691F">
        <w:rPr>
          <w:rFonts w:ascii="Verdana" w:hAnsi="Verdana"/>
          <w:b/>
          <w:color w:val="404040" w:themeColor="text1" w:themeTint="BF"/>
          <w:sz w:val="21"/>
          <w:szCs w:val="21"/>
        </w:rPr>
        <w:t>Level 0 – Home:</w:t>
      </w:r>
      <w:r w:rsidRPr="002C691F">
        <w:rPr>
          <w:rFonts w:ascii="Verdana" w:hAnsi="Verdana"/>
          <w:color w:val="404040" w:themeColor="text1" w:themeTint="BF"/>
          <w:sz w:val="21"/>
          <w:szCs w:val="21"/>
        </w:rPr>
        <w:t xml:space="preserve"> </w:t>
      </w:r>
      <w:r w:rsidRPr="002C691F">
        <w:rPr>
          <w:rFonts w:ascii="Verdana" w:hAnsi="Verdana"/>
          <w:color w:val="C00000"/>
          <w:sz w:val="21"/>
          <w:szCs w:val="21"/>
        </w:rPr>
        <w:t>A user must have access to the Home folder of the reports server in order to access any of the folders or files located on the server.</w:t>
      </w:r>
      <w:r w:rsidRPr="002C691F">
        <w:rPr>
          <w:rFonts w:ascii="Verdana" w:hAnsi="Verdana"/>
          <w:color w:val="404040" w:themeColor="text1" w:themeTint="BF"/>
          <w:sz w:val="21"/>
          <w:szCs w:val="21"/>
        </w:rPr>
        <w:t xml:space="preserve"> Access to the Home folder is assigned on the folder’s security profile. If a user is a member of an AD group assigned to the Home folder, then that user will be able to access the reports server. Their access to the folders and files within the reports server depends on whether an AD group of which they are a member has been assigned to a given folder/file. </w:t>
      </w:r>
    </w:p>
    <w:p w14:paraId="4EE4471F" w14:textId="77777777" w:rsidR="00E73293" w:rsidRPr="002C691F" w:rsidRDefault="00E73293" w:rsidP="00E73293">
      <w:pPr>
        <w:pStyle w:val="NoSpacing"/>
        <w:rPr>
          <w:rFonts w:ascii="Verdana" w:hAnsi="Verdana"/>
          <w:sz w:val="21"/>
          <w:szCs w:val="21"/>
        </w:rPr>
      </w:pPr>
    </w:p>
    <w:tbl>
      <w:tblPr>
        <w:tblW w:w="9166" w:type="dxa"/>
        <w:jc w:val="center"/>
        <w:tblBorders>
          <w:top w:val="single" w:sz="4" w:space="0" w:color="BFBFBF"/>
          <w:left w:val="single" w:sz="4" w:space="0" w:color="BFBFBF"/>
          <w:bottom w:val="single" w:sz="4" w:space="0" w:color="BFBFBF"/>
          <w:right w:val="single" w:sz="4" w:space="0" w:color="BFBFBF"/>
        </w:tblBorders>
        <w:shd w:val="clear" w:color="auto" w:fill="EFF6FF"/>
        <w:tblCellMar>
          <w:top w:w="28" w:type="dxa"/>
          <w:bottom w:w="28" w:type="dxa"/>
        </w:tblCellMar>
        <w:tblLook w:val="0000" w:firstRow="0" w:lastRow="0" w:firstColumn="0" w:lastColumn="0" w:noHBand="0" w:noVBand="0"/>
      </w:tblPr>
      <w:tblGrid>
        <w:gridCol w:w="703"/>
        <w:gridCol w:w="8463"/>
      </w:tblGrid>
      <w:tr w:rsidR="00E73293" w:rsidRPr="002C691F" w14:paraId="4E8D9F55" w14:textId="77777777" w:rsidTr="003273AC">
        <w:trPr>
          <w:trHeight w:hRule="exact" w:val="1098"/>
          <w:jc w:val="center"/>
        </w:trPr>
        <w:tc>
          <w:tcPr>
            <w:tcW w:w="703" w:type="dxa"/>
            <w:tcBorders>
              <w:top w:val="single" w:sz="4" w:space="0" w:color="BFBFBF"/>
              <w:bottom w:val="single" w:sz="4" w:space="0" w:color="BFBFBF"/>
              <w:right w:val="nil"/>
            </w:tcBorders>
            <w:shd w:val="clear" w:color="auto" w:fill="EFF6FF"/>
            <w:vAlign w:val="center"/>
          </w:tcPr>
          <w:p w14:paraId="26894755" w14:textId="77777777" w:rsidR="00E73293" w:rsidRPr="002C691F" w:rsidRDefault="00E73293" w:rsidP="003273AC">
            <w:pPr>
              <w:rPr>
                <w:color w:val="404040" w:themeColor="text1" w:themeTint="BF"/>
                <w:sz w:val="20"/>
                <w:szCs w:val="21"/>
              </w:rPr>
            </w:pPr>
            <w:r w:rsidRPr="002C691F">
              <w:rPr>
                <w:noProof/>
                <w:color w:val="404040" w:themeColor="text1" w:themeTint="BF"/>
                <w:sz w:val="20"/>
                <w:szCs w:val="21"/>
                <w:lang w:eastAsia="en-GB"/>
              </w:rPr>
              <w:drawing>
                <wp:inline distT="0" distB="0" distL="0" distR="0" wp14:anchorId="13718997" wp14:editId="05B826D2">
                  <wp:extent cx="299078" cy="288000"/>
                  <wp:effectExtent l="0" t="0" r="0" b="0"/>
                  <wp:docPr id="8"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7"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463" w:type="dxa"/>
            <w:tcBorders>
              <w:top w:val="single" w:sz="4" w:space="0" w:color="BFBFBF"/>
              <w:left w:val="nil"/>
              <w:bottom w:val="single" w:sz="4" w:space="0" w:color="BFBFBF"/>
            </w:tcBorders>
            <w:shd w:val="clear" w:color="auto" w:fill="EFF6FF"/>
            <w:vAlign w:val="center"/>
          </w:tcPr>
          <w:p w14:paraId="7B823DE6" w14:textId="77777777" w:rsidR="00E73293" w:rsidRPr="002C691F" w:rsidRDefault="00E73293" w:rsidP="003273AC">
            <w:pPr>
              <w:rPr>
                <w:color w:val="404040" w:themeColor="text1" w:themeTint="BF"/>
                <w:sz w:val="20"/>
                <w:szCs w:val="21"/>
              </w:rPr>
            </w:pPr>
            <w:r w:rsidRPr="002C691F">
              <w:rPr>
                <w:color w:val="404040" w:themeColor="text1" w:themeTint="BF"/>
                <w:sz w:val="20"/>
                <w:szCs w:val="21"/>
              </w:rPr>
              <w:t xml:space="preserve">Access to the </w:t>
            </w:r>
            <w:r w:rsidRPr="002C691F">
              <w:rPr>
                <w:b/>
                <w:color w:val="404040" w:themeColor="text1" w:themeTint="BF"/>
                <w:sz w:val="20"/>
                <w:szCs w:val="21"/>
              </w:rPr>
              <w:t>Home</w:t>
            </w:r>
            <w:r w:rsidRPr="002C691F">
              <w:rPr>
                <w:color w:val="404040" w:themeColor="text1" w:themeTint="BF"/>
                <w:sz w:val="20"/>
                <w:szCs w:val="21"/>
              </w:rPr>
              <w:t xml:space="preserve"> folder is like having the key to the front door of a building. All the rooms in the building are locked and require their own keys, but a user must be able to get into the building itself before they can access individual rooms within it. </w:t>
            </w:r>
          </w:p>
        </w:tc>
      </w:tr>
    </w:tbl>
    <w:p w14:paraId="2A26669B" w14:textId="77777777" w:rsidR="00E73293" w:rsidRDefault="00E73293" w:rsidP="00E73293">
      <w:pPr>
        <w:pStyle w:val="NoSpacing"/>
        <w:rPr>
          <w:rFonts w:ascii="Verdana" w:hAnsi="Verdana"/>
          <w:b/>
          <w:color w:val="404040" w:themeColor="text1" w:themeTint="BF"/>
          <w:sz w:val="21"/>
          <w:szCs w:val="21"/>
        </w:rPr>
      </w:pPr>
    </w:p>
    <w:p w14:paraId="1E3B2346" w14:textId="77777777" w:rsidR="00E73293" w:rsidRPr="004565EE" w:rsidRDefault="00E73293" w:rsidP="00E73293">
      <w:pPr>
        <w:pStyle w:val="NoSpacing"/>
        <w:rPr>
          <w:rFonts w:ascii="Verdana" w:hAnsi="Verdana"/>
          <w:color w:val="404040" w:themeColor="text1" w:themeTint="BF"/>
          <w:sz w:val="21"/>
          <w:szCs w:val="21"/>
        </w:rPr>
      </w:pPr>
      <w:r w:rsidRPr="004565EE">
        <w:rPr>
          <w:rFonts w:ascii="Verdana" w:hAnsi="Verdana"/>
          <w:b/>
          <w:color w:val="404040" w:themeColor="text1" w:themeTint="BF"/>
          <w:sz w:val="21"/>
          <w:szCs w:val="21"/>
        </w:rPr>
        <w:t>Level 1 – Navigation Folders:</w:t>
      </w:r>
      <w:r w:rsidRPr="004565EE">
        <w:rPr>
          <w:rFonts w:ascii="Verdana" w:hAnsi="Verdana"/>
          <w:color w:val="404040" w:themeColor="text1" w:themeTint="BF"/>
          <w:sz w:val="21"/>
          <w:szCs w:val="21"/>
        </w:rPr>
        <w:t xml:space="preserve"> Once a user has accessed the Home folder, they can navigate to the reports they need via the Navigation folders. The Navigation folders contain broad groupings of reports according to their main audience and/or purpose, e.g. “Payroll” or “Recruitment”. If a user is a member of an AD group assigned to a Navigation folder, then that user will be able to see the Navigation folder listed within the Home folder, and will be able to enter the Navigation folder to view its contents.  </w:t>
      </w:r>
    </w:p>
    <w:p w14:paraId="5DC4FB89" w14:textId="77777777" w:rsidR="00E73293" w:rsidRDefault="00E73293" w:rsidP="00E73293">
      <w:pPr>
        <w:pStyle w:val="NoSpacing"/>
        <w:rPr>
          <w:rFonts w:ascii="Verdana" w:hAnsi="Verdana"/>
          <w:b/>
          <w:color w:val="404040" w:themeColor="text1" w:themeTint="BF"/>
          <w:sz w:val="21"/>
          <w:szCs w:val="21"/>
        </w:rPr>
      </w:pPr>
    </w:p>
    <w:p w14:paraId="68F29F11" w14:textId="77777777" w:rsidR="00E73293" w:rsidRDefault="00E73293" w:rsidP="00E73293">
      <w:pPr>
        <w:pStyle w:val="NoSpacing"/>
        <w:rPr>
          <w:rFonts w:ascii="Verdana" w:hAnsi="Verdana"/>
          <w:color w:val="404040" w:themeColor="text1" w:themeTint="BF"/>
          <w:sz w:val="21"/>
          <w:szCs w:val="21"/>
        </w:rPr>
      </w:pPr>
      <w:r w:rsidRPr="004565EE">
        <w:rPr>
          <w:rFonts w:ascii="Verdana" w:hAnsi="Verdana"/>
          <w:b/>
          <w:color w:val="404040" w:themeColor="text1" w:themeTint="BF"/>
          <w:sz w:val="21"/>
          <w:szCs w:val="21"/>
        </w:rPr>
        <w:t>Level 2 – Subfolders:</w:t>
      </w:r>
      <w:r w:rsidRPr="004565EE">
        <w:rPr>
          <w:rFonts w:ascii="Verdana" w:hAnsi="Verdana"/>
          <w:color w:val="404040" w:themeColor="text1" w:themeTint="BF"/>
          <w:sz w:val="21"/>
          <w:szCs w:val="21"/>
        </w:rPr>
        <w:t xml:space="preserve"> Once a user has entered a Navigation folder, the report they need may be present in a Report folder, or in a Subfolder. Subfolders are used to split very broad groups of reports into more granular categories; for </w:t>
      </w:r>
      <w:proofErr w:type="gramStart"/>
      <w:r w:rsidRPr="004565EE">
        <w:rPr>
          <w:rFonts w:ascii="Verdana" w:hAnsi="Verdana"/>
          <w:color w:val="404040" w:themeColor="text1" w:themeTint="BF"/>
          <w:sz w:val="21"/>
          <w:szCs w:val="21"/>
        </w:rPr>
        <w:t>instance</w:t>
      </w:r>
      <w:proofErr w:type="gramEnd"/>
      <w:r>
        <w:rPr>
          <w:rFonts w:ascii="Verdana" w:hAnsi="Verdana"/>
          <w:color w:val="404040" w:themeColor="text1" w:themeTint="BF"/>
          <w:sz w:val="21"/>
          <w:szCs w:val="21"/>
        </w:rPr>
        <w:t xml:space="preserve"> Level 1 Personnel folder has three Level 2 subfolders: Current Reports, Monthly Reports, and Tracking Reports.</w:t>
      </w:r>
      <w:r w:rsidRPr="004565EE">
        <w:rPr>
          <w:rFonts w:ascii="Verdana" w:hAnsi="Verdana"/>
          <w:color w:val="404040" w:themeColor="text1" w:themeTint="BF"/>
          <w:sz w:val="21"/>
          <w:szCs w:val="21"/>
        </w:rPr>
        <w:t xml:space="preserve"> </w:t>
      </w:r>
    </w:p>
    <w:p w14:paraId="3ECD4962" w14:textId="77777777" w:rsidR="00E73293" w:rsidRDefault="00E73293" w:rsidP="00E73293">
      <w:pPr>
        <w:pStyle w:val="NoSpacing"/>
        <w:rPr>
          <w:rFonts w:ascii="Verdana" w:hAnsi="Verdana"/>
          <w:color w:val="404040" w:themeColor="text1" w:themeTint="BF"/>
          <w:sz w:val="21"/>
          <w:szCs w:val="21"/>
        </w:rPr>
      </w:pPr>
    </w:p>
    <w:p w14:paraId="64851841" w14:textId="77777777" w:rsidR="00E73293" w:rsidRPr="004565EE" w:rsidRDefault="00E73293" w:rsidP="00E73293">
      <w:pPr>
        <w:pStyle w:val="NoSpacing"/>
        <w:rPr>
          <w:rFonts w:ascii="Verdana" w:hAnsi="Verdana"/>
          <w:color w:val="404040" w:themeColor="text1" w:themeTint="BF"/>
          <w:sz w:val="21"/>
          <w:szCs w:val="21"/>
        </w:rPr>
      </w:pPr>
      <w:r w:rsidRPr="004565EE">
        <w:rPr>
          <w:rFonts w:ascii="Verdana" w:hAnsi="Verdana"/>
          <w:color w:val="404040" w:themeColor="text1" w:themeTint="BF"/>
          <w:sz w:val="21"/>
          <w:szCs w:val="21"/>
        </w:rPr>
        <w:t>Not every Navigation folder has Subfolders; however, where Subfolders exist, the same rules of access apply. To wit, if a user is a member of an AD group assigned to a Subfolder, then that user will be able to see the Subfolder listed within the Navigation folder, and will be able to enter the Subfolder to view its contents.</w:t>
      </w:r>
    </w:p>
    <w:p w14:paraId="610065C7" w14:textId="77777777" w:rsidR="00E73293" w:rsidRDefault="00E73293" w:rsidP="00E73293">
      <w:pPr>
        <w:pStyle w:val="NoSpacing"/>
        <w:rPr>
          <w:rFonts w:ascii="Verdana" w:hAnsi="Verdana"/>
          <w:b/>
          <w:color w:val="404040" w:themeColor="text1" w:themeTint="BF"/>
          <w:sz w:val="21"/>
          <w:szCs w:val="21"/>
        </w:rPr>
      </w:pPr>
    </w:p>
    <w:p w14:paraId="674D8045" w14:textId="77777777" w:rsidR="00E73293" w:rsidRPr="004565EE" w:rsidRDefault="00E73293" w:rsidP="00E73293">
      <w:pPr>
        <w:pStyle w:val="NoSpacing"/>
        <w:rPr>
          <w:rFonts w:ascii="Verdana" w:hAnsi="Verdana"/>
          <w:color w:val="404040" w:themeColor="text1" w:themeTint="BF"/>
          <w:sz w:val="21"/>
          <w:szCs w:val="21"/>
        </w:rPr>
      </w:pPr>
      <w:r w:rsidRPr="004565EE">
        <w:rPr>
          <w:rFonts w:ascii="Verdana" w:hAnsi="Verdana"/>
          <w:b/>
          <w:color w:val="404040" w:themeColor="text1" w:themeTint="BF"/>
          <w:sz w:val="21"/>
          <w:szCs w:val="21"/>
        </w:rPr>
        <w:t>Level 3 – Report Folders:</w:t>
      </w:r>
      <w:r w:rsidRPr="004565EE">
        <w:rPr>
          <w:rFonts w:ascii="Verdana" w:hAnsi="Verdana"/>
          <w:color w:val="404040" w:themeColor="text1" w:themeTint="BF"/>
          <w:sz w:val="21"/>
          <w:szCs w:val="21"/>
        </w:rPr>
        <w:t xml:space="preserve"> Once a user has accessed a Navigation folder (or Subfolder, if applicable), they must select the report they wish to run by going to the appropriate Report folder. The Report folder contains the .RDL files which make up a report; a report may be comprised of one or many .RDL files. </w:t>
      </w:r>
      <w:r>
        <w:rPr>
          <w:rFonts w:ascii="Verdana" w:hAnsi="Verdana"/>
          <w:color w:val="404040" w:themeColor="text1" w:themeTint="BF"/>
          <w:sz w:val="21"/>
          <w:szCs w:val="21"/>
        </w:rPr>
        <w:t>So long as a user i</w:t>
      </w:r>
      <w:r w:rsidRPr="004565EE">
        <w:rPr>
          <w:rFonts w:ascii="Verdana" w:hAnsi="Verdana"/>
          <w:color w:val="404040" w:themeColor="text1" w:themeTint="BF"/>
          <w:sz w:val="21"/>
          <w:szCs w:val="21"/>
        </w:rPr>
        <w:t>s a member of an AD group assigned to a Report folder</w:t>
      </w:r>
      <w:r>
        <w:rPr>
          <w:rFonts w:ascii="Verdana" w:hAnsi="Verdana"/>
          <w:color w:val="404040" w:themeColor="text1" w:themeTint="BF"/>
          <w:sz w:val="21"/>
          <w:szCs w:val="21"/>
        </w:rPr>
        <w:t>, t</w:t>
      </w:r>
      <w:r w:rsidRPr="004565EE">
        <w:rPr>
          <w:rFonts w:ascii="Verdana" w:hAnsi="Verdana"/>
          <w:color w:val="404040" w:themeColor="text1" w:themeTint="BF"/>
          <w:sz w:val="21"/>
          <w:szCs w:val="21"/>
        </w:rPr>
        <w:t xml:space="preserve">hen that user will be able to see the Report folder </w:t>
      </w:r>
      <w:r w:rsidRPr="004565EE">
        <w:rPr>
          <w:rFonts w:ascii="Verdana" w:hAnsi="Verdana"/>
          <w:color w:val="404040" w:themeColor="text1" w:themeTint="BF"/>
          <w:sz w:val="21"/>
          <w:szCs w:val="21"/>
        </w:rPr>
        <w:lastRenderedPageBreak/>
        <w:t>listed within the Navigation folder (or Subfolder, if applicable), and will be able to enter the Report folder and access the</w:t>
      </w:r>
      <w:r>
        <w:rPr>
          <w:rFonts w:ascii="Verdana" w:hAnsi="Verdana"/>
          <w:color w:val="404040" w:themeColor="text1" w:themeTint="BF"/>
          <w:sz w:val="21"/>
          <w:szCs w:val="21"/>
        </w:rPr>
        <w:t xml:space="preserve"> .RDL</w:t>
      </w:r>
      <w:r w:rsidRPr="004565EE">
        <w:rPr>
          <w:rFonts w:ascii="Verdana" w:hAnsi="Verdana"/>
          <w:color w:val="404040" w:themeColor="text1" w:themeTint="BF"/>
          <w:sz w:val="21"/>
          <w:szCs w:val="21"/>
        </w:rPr>
        <w:t xml:space="preserve"> files within it. </w:t>
      </w:r>
    </w:p>
    <w:p w14:paraId="233ED65F" w14:textId="77777777" w:rsidR="00E73293" w:rsidRPr="002C691F" w:rsidRDefault="00E73293" w:rsidP="00E73293">
      <w:pPr>
        <w:pStyle w:val="NoSpacing"/>
        <w:rPr>
          <w:rFonts w:ascii="Verdana" w:hAnsi="Verdana"/>
          <w:sz w:val="21"/>
          <w:szCs w:val="21"/>
        </w:rPr>
      </w:pPr>
    </w:p>
    <w:tbl>
      <w:tblPr>
        <w:tblW w:w="7560"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6856"/>
      </w:tblGrid>
      <w:tr w:rsidR="00E73293" w:rsidRPr="002C691F" w14:paraId="20E09584" w14:textId="77777777" w:rsidTr="003273AC">
        <w:trPr>
          <w:trHeight w:hRule="exact" w:val="1075"/>
          <w:jc w:val="center"/>
        </w:trPr>
        <w:tc>
          <w:tcPr>
            <w:tcW w:w="642" w:type="dxa"/>
            <w:tcBorders>
              <w:top w:val="single" w:sz="4" w:space="0" w:color="BFBFBF"/>
              <w:bottom w:val="single" w:sz="4" w:space="0" w:color="BFBFBF"/>
              <w:right w:val="nil"/>
            </w:tcBorders>
            <w:shd w:val="clear" w:color="auto" w:fill="FFFFCC"/>
            <w:vAlign w:val="center"/>
          </w:tcPr>
          <w:p w14:paraId="3CB2C54A" w14:textId="77777777" w:rsidR="00E73293" w:rsidRPr="002C691F" w:rsidRDefault="00E73293" w:rsidP="003273AC">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04B60C47" wp14:editId="5701A5EE">
                  <wp:extent cx="310154" cy="288000"/>
                  <wp:effectExtent l="0" t="0" r="0" b="0"/>
                  <wp:docPr id="3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6918" w:type="dxa"/>
            <w:tcBorders>
              <w:top w:val="single" w:sz="4" w:space="0" w:color="BFBFBF"/>
              <w:left w:val="nil"/>
              <w:bottom w:val="single" w:sz="4" w:space="0" w:color="BFBFBF"/>
            </w:tcBorders>
            <w:shd w:val="clear" w:color="auto" w:fill="FFFFCC"/>
            <w:vAlign w:val="center"/>
          </w:tcPr>
          <w:p w14:paraId="31478C5D" w14:textId="77777777" w:rsidR="00E73293" w:rsidRPr="002C691F" w:rsidRDefault="00E73293" w:rsidP="003273AC">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Pr="0098353C">
              <w:rPr>
                <w:color w:val="404040" w:themeColor="text1" w:themeTint="BF"/>
                <w:sz w:val="21"/>
                <w:szCs w:val="21"/>
              </w:rPr>
              <w:t xml:space="preserve">Security is </w:t>
            </w:r>
            <w:r w:rsidRPr="00E73293">
              <w:rPr>
                <w:b/>
                <w:color w:val="FF0000"/>
                <w:sz w:val="21"/>
                <w:szCs w:val="21"/>
              </w:rPr>
              <w:t>not applied</w:t>
            </w:r>
            <w:r w:rsidRPr="0098353C">
              <w:rPr>
                <w:color w:val="404040" w:themeColor="text1" w:themeTint="BF"/>
                <w:sz w:val="21"/>
                <w:szCs w:val="21"/>
              </w:rPr>
              <w:t xml:space="preserve"> at the level of individual .RDL files. If a user has access to a Report folder, they have access to all the .RDL files within that folder.  </w:t>
            </w:r>
          </w:p>
        </w:tc>
      </w:tr>
    </w:tbl>
    <w:p w14:paraId="62D4B89A" w14:textId="77777777" w:rsidR="00E73293" w:rsidRDefault="00E73293" w:rsidP="00E73293">
      <w:pPr>
        <w:rPr>
          <w:color w:val="404040" w:themeColor="text1" w:themeTint="BF"/>
          <w:lang w:eastAsia="en-GB"/>
        </w:rPr>
      </w:pPr>
    </w:p>
    <w:p w14:paraId="15BAC902" w14:textId="77777777" w:rsidR="00E73293" w:rsidRDefault="00E73293" w:rsidP="00E73293">
      <w:pPr>
        <w:pStyle w:val="Numberinglevel2"/>
        <w:numPr>
          <w:ilvl w:val="0"/>
          <w:numId w:val="0"/>
        </w:numPr>
        <w:ind w:left="680" w:hanging="680"/>
      </w:pPr>
    </w:p>
    <w:p w14:paraId="39BE1C22" w14:textId="77777777" w:rsidR="0027478C" w:rsidRDefault="0027478C" w:rsidP="0027478C">
      <w:pPr>
        <w:pStyle w:val="Heading3"/>
        <w:numPr>
          <w:ilvl w:val="0"/>
          <w:numId w:val="0"/>
        </w:numPr>
        <w:ind w:left="680" w:hanging="680"/>
        <w:rPr>
          <w:lang w:eastAsia="en-GB"/>
        </w:rPr>
      </w:pPr>
      <w:bookmarkStart w:id="4" w:name="_Toc97284029"/>
      <w:r>
        <w:rPr>
          <w:lang w:eastAsia="en-GB"/>
        </w:rPr>
        <w:t>Active Directory (“AD”) groups</w:t>
      </w:r>
      <w:bookmarkEnd w:id="4"/>
    </w:p>
    <w:p w14:paraId="4D4A05FD" w14:textId="77777777" w:rsidR="004F3B77" w:rsidRDefault="0027478C" w:rsidP="0027478C">
      <w:pPr>
        <w:rPr>
          <w:color w:val="404040" w:themeColor="text1" w:themeTint="BF"/>
          <w:sz w:val="21"/>
          <w:szCs w:val="21"/>
          <w:lang w:eastAsia="en-GB"/>
        </w:rPr>
      </w:pPr>
      <w:r>
        <w:rPr>
          <w:color w:val="404040" w:themeColor="text1" w:themeTint="BF"/>
          <w:sz w:val="21"/>
          <w:szCs w:val="21"/>
          <w:lang w:eastAsia="en-GB"/>
        </w:rPr>
        <w:t xml:space="preserve">An AD group is simply a collection of CONNECT accounts belonging to individual users. </w:t>
      </w:r>
      <w:r w:rsidR="004F3B77">
        <w:rPr>
          <w:color w:val="404040" w:themeColor="text1" w:themeTint="BF"/>
          <w:sz w:val="21"/>
          <w:szCs w:val="21"/>
          <w:lang w:eastAsia="en-GB"/>
        </w:rPr>
        <w:t>Each group is given a semi-descriptive name indicating its membership. Some examples of AD groups include:</w:t>
      </w:r>
    </w:p>
    <w:p w14:paraId="2BD4993F" w14:textId="77777777" w:rsidR="004F3B77" w:rsidRDefault="004F3B77" w:rsidP="0027478C">
      <w:pPr>
        <w:rPr>
          <w:color w:val="404040" w:themeColor="text1" w:themeTint="BF"/>
          <w:sz w:val="21"/>
          <w:szCs w:val="21"/>
          <w:lang w:eastAsia="en-GB"/>
        </w:rPr>
      </w:pPr>
    </w:p>
    <w:tbl>
      <w:tblPr>
        <w:tblStyle w:val="GridTable2-Accent1"/>
        <w:tblW w:w="0" w:type="auto"/>
        <w:tblLook w:val="04A0" w:firstRow="1" w:lastRow="0" w:firstColumn="1" w:lastColumn="0" w:noHBand="0" w:noVBand="1"/>
      </w:tblPr>
      <w:tblGrid>
        <w:gridCol w:w="4508"/>
        <w:gridCol w:w="4508"/>
      </w:tblGrid>
      <w:tr w:rsidR="004F3B77" w14:paraId="25ACEF85" w14:textId="77777777" w:rsidTr="004F3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607D3AA" w14:textId="77777777" w:rsidR="004F3B77" w:rsidRDefault="004F3B77" w:rsidP="0027478C">
            <w:pPr>
              <w:rPr>
                <w:color w:val="404040" w:themeColor="text1" w:themeTint="BF"/>
                <w:sz w:val="21"/>
                <w:szCs w:val="21"/>
                <w:lang w:eastAsia="en-GB"/>
              </w:rPr>
            </w:pPr>
            <w:r>
              <w:rPr>
                <w:color w:val="404040" w:themeColor="text1" w:themeTint="BF"/>
                <w:sz w:val="21"/>
                <w:szCs w:val="21"/>
              </w:rPr>
              <w:t>Group</w:t>
            </w:r>
          </w:p>
        </w:tc>
        <w:tc>
          <w:tcPr>
            <w:tcW w:w="4508" w:type="dxa"/>
          </w:tcPr>
          <w:p w14:paraId="454FE910" w14:textId="77777777" w:rsidR="004F3B77" w:rsidRDefault="004F3B77" w:rsidP="0027478C">
            <w:pPr>
              <w:cnfStyle w:val="100000000000" w:firstRow="1" w:lastRow="0" w:firstColumn="0" w:lastColumn="0" w:oddVBand="0" w:evenVBand="0" w:oddHBand="0" w:evenHBand="0" w:firstRowFirstColumn="0" w:firstRowLastColumn="0" w:lastRowFirstColumn="0" w:lastRowLastColumn="0"/>
              <w:rPr>
                <w:color w:val="404040" w:themeColor="text1" w:themeTint="BF"/>
                <w:sz w:val="21"/>
                <w:szCs w:val="21"/>
                <w:lang w:eastAsia="en-GB"/>
              </w:rPr>
            </w:pPr>
            <w:r>
              <w:rPr>
                <w:color w:val="404040" w:themeColor="text1" w:themeTint="BF"/>
                <w:sz w:val="21"/>
                <w:szCs w:val="21"/>
              </w:rPr>
              <w:t>Members</w:t>
            </w:r>
          </w:p>
        </w:tc>
      </w:tr>
      <w:tr w:rsidR="004F3B77" w14:paraId="4D0E986A" w14:textId="77777777" w:rsidTr="004F3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66D7996" w14:textId="77777777" w:rsidR="004F3B77" w:rsidRDefault="004F3B77" w:rsidP="004F3B77">
            <w:pPr>
              <w:rPr>
                <w:color w:val="404040" w:themeColor="text1" w:themeTint="BF"/>
                <w:sz w:val="21"/>
                <w:szCs w:val="21"/>
              </w:rPr>
            </w:pPr>
            <w:r>
              <w:rPr>
                <w:color w:val="404040" w:themeColor="text1" w:themeTint="BF"/>
                <w:sz w:val="21"/>
                <w:szCs w:val="21"/>
                <w:lang w:eastAsia="en-GB"/>
              </w:rPr>
              <w:t>HRIS-RR-PAYMREP</w:t>
            </w:r>
          </w:p>
        </w:tc>
        <w:tc>
          <w:tcPr>
            <w:tcW w:w="4508" w:type="dxa"/>
          </w:tcPr>
          <w:p w14:paraId="60DE5924" w14:textId="77777777" w:rsidR="004F3B77" w:rsidRDefault="004F3B77" w:rsidP="0027478C">
            <w:pPr>
              <w:cnfStyle w:val="000000100000" w:firstRow="0" w:lastRow="0" w:firstColumn="0" w:lastColumn="0" w:oddVBand="0" w:evenVBand="0" w:oddHBand="1" w:evenHBand="0" w:firstRowFirstColumn="0" w:firstRowLastColumn="0" w:lastRowFirstColumn="0" w:lastRowLastColumn="0"/>
              <w:rPr>
                <w:color w:val="404040" w:themeColor="text1" w:themeTint="BF"/>
                <w:sz w:val="21"/>
                <w:szCs w:val="21"/>
              </w:rPr>
            </w:pPr>
            <w:r>
              <w:rPr>
                <w:color w:val="404040" w:themeColor="text1" w:themeTint="BF"/>
                <w:sz w:val="21"/>
                <w:szCs w:val="21"/>
              </w:rPr>
              <w:t>Managers of the Payroll team</w:t>
            </w:r>
          </w:p>
        </w:tc>
      </w:tr>
      <w:tr w:rsidR="004F3B77" w14:paraId="6F99835A" w14:textId="77777777" w:rsidTr="004F3B77">
        <w:tc>
          <w:tcPr>
            <w:cnfStyle w:val="001000000000" w:firstRow="0" w:lastRow="0" w:firstColumn="1" w:lastColumn="0" w:oddVBand="0" w:evenVBand="0" w:oddHBand="0" w:evenHBand="0" w:firstRowFirstColumn="0" w:firstRowLastColumn="0" w:lastRowFirstColumn="0" w:lastRowLastColumn="0"/>
            <w:tcW w:w="4508" w:type="dxa"/>
          </w:tcPr>
          <w:p w14:paraId="43F9E849" w14:textId="77777777" w:rsidR="004F3B77" w:rsidRDefault="004F3B77" w:rsidP="0027478C">
            <w:pPr>
              <w:rPr>
                <w:color w:val="404040" w:themeColor="text1" w:themeTint="BF"/>
                <w:sz w:val="21"/>
                <w:szCs w:val="21"/>
                <w:lang w:eastAsia="en-GB"/>
              </w:rPr>
            </w:pPr>
            <w:r w:rsidRPr="004F3B77">
              <w:rPr>
                <w:color w:val="404040" w:themeColor="text1" w:themeTint="BF"/>
                <w:sz w:val="21"/>
                <w:szCs w:val="21"/>
              </w:rPr>
              <w:t>HRIS-RR-EDU_TEAM</w:t>
            </w:r>
          </w:p>
        </w:tc>
        <w:tc>
          <w:tcPr>
            <w:tcW w:w="4508" w:type="dxa"/>
          </w:tcPr>
          <w:p w14:paraId="655100D3" w14:textId="77777777" w:rsidR="004F3B77" w:rsidRDefault="004F3B77" w:rsidP="004F3B77">
            <w:pPr>
              <w:cnfStyle w:val="000000000000" w:firstRow="0" w:lastRow="0" w:firstColumn="0" w:lastColumn="0" w:oddVBand="0" w:evenVBand="0" w:oddHBand="0" w:evenHBand="0" w:firstRowFirstColumn="0" w:firstRowLastColumn="0" w:lastRowFirstColumn="0" w:lastRowLastColumn="0"/>
              <w:rPr>
                <w:color w:val="404040" w:themeColor="text1" w:themeTint="BF"/>
                <w:sz w:val="21"/>
                <w:szCs w:val="21"/>
              </w:rPr>
            </w:pPr>
            <w:r>
              <w:rPr>
                <w:color w:val="404040" w:themeColor="text1" w:themeTint="BF"/>
                <w:sz w:val="21"/>
                <w:szCs w:val="21"/>
              </w:rPr>
              <w:t>The Equality &amp; Diversity team</w:t>
            </w:r>
          </w:p>
        </w:tc>
      </w:tr>
      <w:tr w:rsidR="004F3B77" w14:paraId="00655369" w14:textId="77777777" w:rsidTr="004F3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5118B1" w14:textId="77777777" w:rsidR="004F3B77" w:rsidRPr="004F3B77" w:rsidRDefault="004F3B77" w:rsidP="00EA2E62">
            <w:pPr>
              <w:rPr>
                <w:color w:val="404040" w:themeColor="text1" w:themeTint="BF"/>
                <w:sz w:val="21"/>
                <w:szCs w:val="21"/>
              </w:rPr>
            </w:pPr>
            <w:r w:rsidRPr="004F3B77">
              <w:rPr>
                <w:color w:val="404040" w:themeColor="text1" w:themeTint="BF"/>
                <w:sz w:val="21"/>
                <w:szCs w:val="21"/>
              </w:rPr>
              <w:t xml:space="preserve">HRIS-RR-SUP_REP </w:t>
            </w:r>
          </w:p>
        </w:tc>
        <w:tc>
          <w:tcPr>
            <w:tcW w:w="4508" w:type="dxa"/>
          </w:tcPr>
          <w:p w14:paraId="152D2807" w14:textId="77777777" w:rsidR="004F3B77" w:rsidRDefault="004F3B77" w:rsidP="0027478C">
            <w:pPr>
              <w:cnfStyle w:val="000000100000" w:firstRow="0" w:lastRow="0" w:firstColumn="0" w:lastColumn="0" w:oddVBand="0" w:evenVBand="0" w:oddHBand="1" w:evenHBand="0" w:firstRowFirstColumn="0" w:firstRowLastColumn="0" w:lastRowFirstColumn="0" w:lastRowLastColumn="0"/>
              <w:rPr>
                <w:color w:val="404040" w:themeColor="text1" w:themeTint="BF"/>
                <w:sz w:val="21"/>
                <w:szCs w:val="21"/>
              </w:rPr>
            </w:pPr>
            <w:r>
              <w:rPr>
                <w:color w:val="404040" w:themeColor="text1" w:themeTint="BF"/>
                <w:sz w:val="21"/>
                <w:szCs w:val="21"/>
              </w:rPr>
              <w:t>The HR Systems Support team</w:t>
            </w:r>
          </w:p>
        </w:tc>
      </w:tr>
    </w:tbl>
    <w:p w14:paraId="4A3DA5D5" w14:textId="77777777" w:rsidR="004F3B77" w:rsidRDefault="004F3B77" w:rsidP="0027478C">
      <w:pPr>
        <w:rPr>
          <w:color w:val="404040" w:themeColor="text1" w:themeTint="BF"/>
          <w:sz w:val="21"/>
          <w:szCs w:val="21"/>
          <w:lang w:eastAsia="en-GB"/>
        </w:rPr>
      </w:pPr>
    </w:p>
    <w:p w14:paraId="3A0FA92F" w14:textId="77777777" w:rsidR="004F3B77" w:rsidRDefault="004F3B77" w:rsidP="004F3B77">
      <w:pPr>
        <w:rPr>
          <w:color w:val="404040" w:themeColor="text1" w:themeTint="BF"/>
          <w:sz w:val="21"/>
          <w:szCs w:val="21"/>
          <w:lang w:eastAsia="en-GB"/>
        </w:rPr>
      </w:pPr>
      <w:r>
        <w:rPr>
          <w:color w:val="404040" w:themeColor="text1" w:themeTint="BF"/>
          <w:sz w:val="21"/>
          <w:szCs w:val="21"/>
          <w:lang w:eastAsia="en-GB"/>
        </w:rPr>
        <w:t xml:space="preserve">Individuals are added to AD groups via the Active Roles web interface, and AD groups are then assigned to folders within the HR Reporting environments. When an AD group is assigned to a folder, all the individual members of that AD group will be able to access the folder and all of its contents. </w:t>
      </w:r>
    </w:p>
    <w:p w14:paraId="05DA38E9" w14:textId="77777777" w:rsidR="0027478C" w:rsidRDefault="0027478C" w:rsidP="0027478C">
      <w:pPr>
        <w:rPr>
          <w:color w:val="404040" w:themeColor="text1" w:themeTint="BF"/>
          <w:sz w:val="21"/>
          <w:szCs w:val="21"/>
          <w:lang w:eastAsia="en-GB"/>
        </w:rPr>
      </w:pPr>
    </w:p>
    <w:p w14:paraId="4A921BBC" w14:textId="77777777" w:rsidR="00A4192A" w:rsidRDefault="004F3B77" w:rsidP="0027478C">
      <w:pPr>
        <w:rPr>
          <w:color w:val="404040" w:themeColor="text1" w:themeTint="BF"/>
          <w:sz w:val="21"/>
          <w:szCs w:val="21"/>
          <w:lang w:eastAsia="en-GB"/>
        </w:rPr>
      </w:pPr>
      <w:r>
        <w:rPr>
          <w:color w:val="404040" w:themeColor="text1" w:themeTint="BF"/>
          <w:sz w:val="21"/>
          <w:szCs w:val="21"/>
          <w:lang w:eastAsia="en-GB"/>
        </w:rPr>
        <w:t xml:space="preserve">Most AD groups are only assigned to a handful of folders – for example, the EDU_TEAM group only has access to folders which contain equality &amp; diversity-related reports. </w:t>
      </w:r>
    </w:p>
    <w:p w14:paraId="224C5151" w14:textId="77777777" w:rsidR="00A4192A" w:rsidRDefault="00A4192A" w:rsidP="0027478C">
      <w:pPr>
        <w:rPr>
          <w:color w:val="404040" w:themeColor="text1" w:themeTint="BF"/>
          <w:sz w:val="21"/>
          <w:szCs w:val="21"/>
          <w:lang w:eastAsia="en-GB"/>
        </w:rPr>
      </w:pPr>
    </w:p>
    <w:p w14:paraId="1FC5E50A" w14:textId="623EE7B7" w:rsidR="004F3B77" w:rsidRDefault="004F3B77" w:rsidP="0027478C">
      <w:pPr>
        <w:rPr>
          <w:color w:val="404040" w:themeColor="text1" w:themeTint="BF"/>
          <w:sz w:val="21"/>
          <w:szCs w:val="21"/>
          <w:lang w:eastAsia="en-GB"/>
        </w:rPr>
      </w:pPr>
      <w:r>
        <w:rPr>
          <w:color w:val="404040" w:themeColor="text1" w:themeTint="BF"/>
          <w:sz w:val="21"/>
          <w:szCs w:val="21"/>
          <w:lang w:eastAsia="en-GB"/>
        </w:rPr>
        <w:t>Some AD groups, however, are assigned by default to every folder within the folder hierarchy. These groups are known as the “reporting super-groups”, and they are as follows:</w:t>
      </w:r>
    </w:p>
    <w:p w14:paraId="05F0726C" w14:textId="58B5AE21" w:rsidR="004F3B77" w:rsidRDefault="004F3B77" w:rsidP="0027478C">
      <w:pPr>
        <w:rPr>
          <w:color w:val="404040" w:themeColor="text1" w:themeTint="BF"/>
          <w:sz w:val="21"/>
          <w:szCs w:val="21"/>
          <w:lang w:eastAsia="en-GB"/>
        </w:rPr>
      </w:pPr>
    </w:p>
    <w:p w14:paraId="4CE601C0" w14:textId="7471654B" w:rsidR="008C2A92" w:rsidRPr="008C2A92" w:rsidRDefault="008C2A92" w:rsidP="0027478C">
      <w:pPr>
        <w:rPr>
          <w:b/>
          <w:color w:val="17365D" w:themeColor="text2" w:themeShade="BF"/>
          <w:sz w:val="21"/>
          <w:szCs w:val="21"/>
          <w:lang w:eastAsia="en-GB"/>
        </w:rPr>
      </w:pPr>
      <w:r w:rsidRPr="008C2A92">
        <w:rPr>
          <w:b/>
          <w:color w:val="17365D" w:themeColor="text2" w:themeShade="BF"/>
          <w:sz w:val="21"/>
          <w:szCs w:val="21"/>
          <w:lang w:eastAsia="en-GB"/>
        </w:rPr>
        <w:t>Production</w:t>
      </w:r>
    </w:p>
    <w:p w14:paraId="3D47DB44" w14:textId="77777777" w:rsidR="008C2A92" w:rsidRDefault="008C2A92" w:rsidP="0027478C">
      <w:pPr>
        <w:rPr>
          <w:color w:val="404040" w:themeColor="text1" w:themeTint="BF"/>
          <w:sz w:val="21"/>
          <w:szCs w:val="21"/>
          <w:lang w:eastAsia="en-GB"/>
        </w:rPr>
      </w:pPr>
    </w:p>
    <w:tbl>
      <w:tblPr>
        <w:tblStyle w:val="GridTable2-Accent1"/>
        <w:tblW w:w="0" w:type="auto"/>
        <w:tblLook w:val="0420" w:firstRow="1" w:lastRow="0" w:firstColumn="0" w:lastColumn="0" w:noHBand="0" w:noVBand="1"/>
      </w:tblPr>
      <w:tblGrid>
        <w:gridCol w:w="4111"/>
        <w:gridCol w:w="5245"/>
      </w:tblGrid>
      <w:tr w:rsidR="004F3B77" w:rsidRPr="00EA3864" w14:paraId="0B18E6E1" w14:textId="77777777" w:rsidTr="00750BB5">
        <w:trPr>
          <w:cnfStyle w:val="100000000000" w:firstRow="1" w:lastRow="0" w:firstColumn="0" w:lastColumn="0" w:oddVBand="0" w:evenVBand="0" w:oddHBand="0" w:evenHBand="0" w:firstRowFirstColumn="0" w:firstRowLastColumn="0" w:lastRowFirstColumn="0" w:lastRowLastColumn="0"/>
        </w:trPr>
        <w:tc>
          <w:tcPr>
            <w:tcW w:w="4111" w:type="dxa"/>
          </w:tcPr>
          <w:p w14:paraId="74625F24" w14:textId="77777777" w:rsidR="004F3B77" w:rsidRPr="00EA3864" w:rsidRDefault="00EA2E62" w:rsidP="003273AC">
            <w:pPr>
              <w:rPr>
                <w:color w:val="404040" w:themeColor="text1" w:themeTint="BF"/>
                <w:sz w:val="20"/>
                <w:szCs w:val="20"/>
                <w:lang w:eastAsia="en-GB"/>
              </w:rPr>
            </w:pPr>
            <w:r w:rsidRPr="00EA3864">
              <w:rPr>
                <w:color w:val="404040" w:themeColor="text1" w:themeTint="BF"/>
                <w:sz w:val="20"/>
                <w:szCs w:val="20"/>
              </w:rPr>
              <w:t>Super-</w:t>
            </w:r>
            <w:r w:rsidR="004F3B77" w:rsidRPr="00EA3864">
              <w:rPr>
                <w:color w:val="404040" w:themeColor="text1" w:themeTint="BF"/>
                <w:sz w:val="20"/>
                <w:szCs w:val="20"/>
              </w:rPr>
              <w:t>Group</w:t>
            </w:r>
          </w:p>
        </w:tc>
        <w:tc>
          <w:tcPr>
            <w:tcW w:w="5245" w:type="dxa"/>
          </w:tcPr>
          <w:p w14:paraId="7CE8D3F9" w14:textId="77777777" w:rsidR="004F3B77" w:rsidRPr="00EA3864" w:rsidRDefault="004F3B77" w:rsidP="003273AC">
            <w:pPr>
              <w:rPr>
                <w:color w:val="404040" w:themeColor="text1" w:themeTint="BF"/>
                <w:sz w:val="20"/>
                <w:szCs w:val="20"/>
                <w:lang w:eastAsia="en-GB"/>
              </w:rPr>
            </w:pPr>
            <w:r w:rsidRPr="00EA3864">
              <w:rPr>
                <w:color w:val="404040" w:themeColor="text1" w:themeTint="BF"/>
                <w:sz w:val="20"/>
                <w:szCs w:val="20"/>
              </w:rPr>
              <w:t>Members</w:t>
            </w:r>
          </w:p>
        </w:tc>
      </w:tr>
      <w:tr w:rsidR="004F3B77" w:rsidRPr="00EA3864" w14:paraId="26F15660" w14:textId="77777777" w:rsidTr="00750BB5">
        <w:trPr>
          <w:cnfStyle w:val="000000100000" w:firstRow="0" w:lastRow="0" w:firstColumn="0" w:lastColumn="0" w:oddVBand="0" w:evenVBand="0" w:oddHBand="1" w:evenHBand="0" w:firstRowFirstColumn="0" w:firstRowLastColumn="0" w:lastRowFirstColumn="0" w:lastRowLastColumn="0"/>
        </w:trPr>
        <w:tc>
          <w:tcPr>
            <w:tcW w:w="4111" w:type="dxa"/>
          </w:tcPr>
          <w:p w14:paraId="555DFD1C" w14:textId="77777777" w:rsidR="004F3B77" w:rsidRPr="00EA3864" w:rsidRDefault="004F3B77" w:rsidP="003273AC">
            <w:pPr>
              <w:rPr>
                <w:color w:val="404040" w:themeColor="text1" w:themeTint="BF"/>
                <w:sz w:val="20"/>
                <w:szCs w:val="20"/>
              </w:rPr>
            </w:pPr>
            <w:r w:rsidRPr="00EA3864">
              <w:rPr>
                <w:color w:val="404040" w:themeColor="text1" w:themeTint="BF"/>
                <w:sz w:val="20"/>
                <w:szCs w:val="20"/>
              </w:rPr>
              <w:t>HRIS-RS-</w:t>
            </w:r>
            <w:proofErr w:type="spellStart"/>
            <w:r w:rsidRPr="00EA3864">
              <w:rPr>
                <w:color w:val="404040" w:themeColor="text1" w:themeTint="BF"/>
                <w:sz w:val="20"/>
                <w:szCs w:val="20"/>
              </w:rPr>
              <w:t>PowerBI</w:t>
            </w:r>
            <w:proofErr w:type="spellEnd"/>
            <w:r w:rsidRPr="00EA3864">
              <w:rPr>
                <w:color w:val="404040" w:themeColor="text1" w:themeTint="BF"/>
                <w:sz w:val="20"/>
                <w:szCs w:val="20"/>
              </w:rPr>
              <w:t xml:space="preserve"> Report Writers - Production</w:t>
            </w:r>
          </w:p>
        </w:tc>
        <w:tc>
          <w:tcPr>
            <w:tcW w:w="5245" w:type="dxa"/>
          </w:tcPr>
          <w:p w14:paraId="11C3FDEE" w14:textId="77777777" w:rsidR="004F3B77" w:rsidRPr="00EA3864" w:rsidRDefault="004F3B77" w:rsidP="003273AC">
            <w:pPr>
              <w:rPr>
                <w:color w:val="404040" w:themeColor="text1" w:themeTint="BF"/>
                <w:sz w:val="20"/>
                <w:szCs w:val="20"/>
              </w:rPr>
            </w:pPr>
            <w:r w:rsidRPr="00EA3864">
              <w:rPr>
                <w:color w:val="404040" w:themeColor="text1" w:themeTint="BF"/>
                <w:sz w:val="20"/>
                <w:szCs w:val="20"/>
              </w:rPr>
              <w:t>People with read/write access to the entire LIVE environment</w:t>
            </w:r>
          </w:p>
        </w:tc>
      </w:tr>
      <w:tr w:rsidR="004F3B77" w:rsidRPr="00EA3864" w14:paraId="7787A80E" w14:textId="77777777" w:rsidTr="00750BB5">
        <w:tc>
          <w:tcPr>
            <w:tcW w:w="4111" w:type="dxa"/>
          </w:tcPr>
          <w:p w14:paraId="138B5C39" w14:textId="77777777" w:rsidR="004F3B77" w:rsidRPr="00EA3864" w:rsidRDefault="004F3B77" w:rsidP="003273AC">
            <w:pPr>
              <w:rPr>
                <w:color w:val="404040" w:themeColor="text1" w:themeTint="BF"/>
                <w:sz w:val="20"/>
                <w:szCs w:val="20"/>
                <w:lang w:eastAsia="en-GB"/>
              </w:rPr>
            </w:pPr>
            <w:r w:rsidRPr="00EA3864">
              <w:rPr>
                <w:color w:val="404040" w:themeColor="text1" w:themeTint="BF"/>
                <w:sz w:val="20"/>
                <w:szCs w:val="20"/>
                <w:lang w:eastAsia="en-GB"/>
              </w:rPr>
              <w:t>HRIS-RS-</w:t>
            </w:r>
            <w:proofErr w:type="spellStart"/>
            <w:r w:rsidRPr="00EA3864">
              <w:rPr>
                <w:color w:val="404040" w:themeColor="text1" w:themeTint="BF"/>
                <w:sz w:val="20"/>
                <w:szCs w:val="20"/>
                <w:lang w:eastAsia="en-GB"/>
              </w:rPr>
              <w:t>PowerBI</w:t>
            </w:r>
            <w:proofErr w:type="spellEnd"/>
            <w:r w:rsidRPr="00EA3864">
              <w:rPr>
                <w:color w:val="404040" w:themeColor="text1" w:themeTint="BF"/>
                <w:sz w:val="20"/>
                <w:szCs w:val="20"/>
                <w:lang w:eastAsia="en-GB"/>
              </w:rPr>
              <w:t xml:space="preserve"> Reporting Support - Production</w:t>
            </w:r>
          </w:p>
        </w:tc>
        <w:tc>
          <w:tcPr>
            <w:tcW w:w="5245" w:type="dxa"/>
          </w:tcPr>
          <w:p w14:paraId="645DA4C9" w14:textId="77777777" w:rsidR="004F3B77" w:rsidRPr="00EA3864" w:rsidRDefault="00E73293" w:rsidP="003273AC">
            <w:pPr>
              <w:rPr>
                <w:color w:val="404040" w:themeColor="text1" w:themeTint="BF"/>
                <w:sz w:val="20"/>
                <w:szCs w:val="20"/>
              </w:rPr>
            </w:pPr>
            <w:r w:rsidRPr="00EA3864">
              <w:rPr>
                <w:color w:val="404040" w:themeColor="text1" w:themeTint="BF"/>
                <w:sz w:val="20"/>
                <w:szCs w:val="20"/>
              </w:rPr>
              <w:t>People with read-only access to the entire LIVE environment</w:t>
            </w:r>
          </w:p>
        </w:tc>
      </w:tr>
      <w:tr w:rsidR="009B685D" w:rsidRPr="00EA3864" w14:paraId="15A8BD4C" w14:textId="77777777" w:rsidTr="00750BB5">
        <w:trPr>
          <w:cnfStyle w:val="000000100000" w:firstRow="0" w:lastRow="0" w:firstColumn="0" w:lastColumn="0" w:oddVBand="0" w:evenVBand="0" w:oddHBand="1" w:evenHBand="0" w:firstRowFirstColumn="0" w:firstRowLastColumn="0" w:lastRowFirstColumn="0" w:lastRowLastColumn="0"/>
        </w:trPr>
        <w:tc>
          <w:tcPr>
            <w:tcW w:w="4111" w:type="dxa"/>
          </w:tcPr>
          <w:p w14:paraId="448337B4" w14:textId="2108BD98" w:rsidR="009B685D" w:rsidRPr="00EA3864" w:rsidRDefault="009B685D" w:rsidP="003273AC">
            <w:pPr>
              <w:rPr>
                <w:color w:val="404040" w:themeColor="text1" w:themeTint="BF"/>
                <w:sz w:val="20"/>
                <w:szCs w:val="20"/>
              </w:rPr>
            </w:pPr>
            <w:r w:rsidRPr="00EA3864">
              <w:rPr>
                <w:color w:val="404040" w:themeColor="text1" w:themeTint="BF"/>
                <w:sz w:val="20"/>
                <w:szCs w:val="20"/>
              </w:rPr>
              <w:t>HRIS-</w:t>
            </w:r>
            <w:proofErr w:type="spellStart"/>
            <w:r w:rsidRPr="00EA3864">
              <w:rPr>
                <w:color w:val="404040" w:themeColor="text1" w:themeTint="BF"/>
                <w:sz w:val="20"/>
                <w:szCs w:val="20"/>
              </w:rPr>
              <w:t>RS_PowerBI</w:t>
            </w:r>
            <w:proofErr w:type="spellEnd"/>
            <w:r w:rsidRPr="00EA3864">
              <w:rPr>
                <w:color w:val="404040" w:themeColor="text1" w:themeTint="BF"/>
                <w:sz w:val="20"/>
                <w:szCs w:val="20"/>
              </w:rPr>
              <w:t>-Reporting Administrators – Production</w:t>
            </w:r>
          </w:p>
        </w:tc>
        <w:tc>
          <w:tcPr>
            <w:tcW w:w="5245" w:type="dxa"/>
          </w:tcPr>
          <w:p w14:paraId="78FCCF47" w14:textId="780F558F" w:rsidR="009B685D" w:rsidRPr="00EA3864" w:rsidRDefault="00750BB5" w:rsidP="003273AC">
            <w:pPr>
              <w:rPr>
                <w:color w:val="404040" w:themeColor="text1" w:themeTint="BF"/>
                <w:sz w:val="20"/>
                <w:szCs w:val="20"/>
              </w:rPr>
            </w:pPr>
            <w:r w:rsidRPr="00EA3864">
              <w:rPr>
                <w:color w:val="404040" w:themeColor="text1" w:themeTint="BF"/>
                <w:sz w:val="20"/>
                <w:szCs w:val="20"/>
              </w:rPr>
              <w:t>Live version of the “HRIS-RS-</w:t>
            </w:r>
            <w:proofErr w:type="spellStart"/>
            <w:r w:rsidRPr="00EA3864">
              <w:rPr>
                <w:color w:val="404040" w:themeColor="text1" w:themeTint="BF"/>
                <w:sz w:val="20"/>
                <w:szCs w:val="20"/>
              </w:rPr>
              <w:t>PowerBI</w:t>
            </w:r>
            <w:proofErr w:type="spellEnd"/>
            <w:r w:rsidRPr="00EA3864">
              <w:rPr>
                <w:color w:val="404040" w:themeColor="text1" w:themeTint="BF"/>
                <w:sz w:val="20"/>
                <w:szCs w:val="20"/>
              </w:rPr>
              <w:t xml:space="preserve"> Reporting Administrators - </w:t>
            </w:r>
            <w:r w:rsidR="00D244FE" w:rsidRPr="00EA3864">
              <w:rPr>
                <w:color w:val="404040" w:themeColor="text1" w:themeTint="BF"/>
                <w:sz w:val="20"/>
                <w:szCs w:val="20"/>
              </w:rPr>
              <w:t>Non-Production</w:t>
            </w:r>
            <w:r w:rsidRPr="00EA3864">
              <w:rPr>
                <w:color w:val="404040" w:themeColor="text1" w:themeTint="BF"/>
                <w:sz w:val="20"/>
                <w:szCs w:val="20"/>
              </w:rPr>
              <w:t xml:space="preserve">. </w:t>
            </w:r>
          </w:p>
        </w:tc>
      </w:tr>
    </w:tbl>
    <w:p w14:paraId="4EEE96C9" w14:textId="4A364559" w:rsidR="00D91A26" w:rsidRDefault="00D91A26"/>
    <w:p w14:paraId="1F0F48E4" w14:textId="77777777" w:rsidR="00DD2670" w:rsidRDefault="00DD2670"/>
    <w:p w14:paraId="713E7ACB" w14:textId="775C2657" w:rsidR="008C2A92" w:rsidRPr="008C2A92" w:rsidRDefault="00DD2670">
      <w:pPr>
        <w:rPr>
          <w:b/>
          <w:color w:val="17365D" w:themeColor="text2" w:themeShade="BF"/>
          <w:sz w:val="21"/>
          <w:szCs w:val="21"/>
          <w:lang w:eastAsia="en-GB"/>
        </w:rPr>
      </w:pPr>
      <w:r w:rsidRPr="008C2A92">
        <w:rPr>
          <w:b/>
          <w:color w:val="17365D" w:themeColor="text2" w:themeShade="BF"/>
          <w:sz w:val="21"/>
          <w:szCs w:val="21"/>
          <w:lang w:eastAsia="en-GB"/>
        </w:rPr>
        <w:t>Non-Production</w:t>
      </w:r>
    </w:p>
    <w:p w14:paraId="4AC3147D" w14:textId="77777777" w:rsidR="008C2A92" w:rsidRDefault="008C2A92"/>
    <w:tbl>
      <w:tblPr>
        <w:tblStyle w:val="GridTable2-Accent1"/>
        <w:tblW w:w="0" w:type="auto"/>
        <w:tblLook w:val="04A0" w:firstRow="1" w:lastRow="0" w:firstColumn="1" w:lastColumn="0" w:noHBand="0" w:noVBand="1"/>
      </w:tblPr>
      <w:tblGrid>
        <w:gridCol w:w="4111"/>
        <w:gridCol w:w="5245"/>
      </w:tblGrid>
      <w:tr w:rsidR="00D91A26" w14:paraId="24090BEC" w14:textId="77777777" w:rsidTr="00D91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5F7CBF8F" w14:textId="77777777" w:rsidR="00D91A26" w:rsidRDefault="00D91A26" w:rsidP="0051217F">
            <w:pPr>
              <w:rPr>
                <w:color w:val="404040" w:themeColor="text1" w:themeTint="BF"/>
                <w:sz w:val="21"/>
                <w:szCs w:val="21"/>
                <w:lang w:eastAsia="en-GB"/>
              </w:rPr>
            </w:pPr>
            <w:r>
              <w:rPr>
                <w:color w:val="404040" w:themeColor="text1" w:themeTint="BF"/>
                <w:sz w:val="21"/>
                <w:szCs w:val="21"/>
              </w:rPr>
              <w:t>Super-Group</w:t>
            </w:r>
          </w:p>
        </w:tc>
        <w:tc>
          <w:tcPr>
            <w:tcW w:w="5245" w:type="dxa"/>
          </w:tcPr>
          <w:p w14:paraId="4FCDC4F0" w14:textId="77777777" w:rsidR="00D91A26" w:rsidRDefault="00D91A26" w:rsidP="0051217F">
            <w:pPr>
              <w:cnfStyle w:val="100000000000" w:firstRow="1" w:lastRow="0" w:firstColumn="0" w:lastColumn="0" w:oddVBand="0" w:evenVBand="0" w:oddHBand="0" w:evenHBand="0" w:firstRowFirstColumn="0" w:firstRowLastColumn="0" w:lastRowFirstColumn="0" w:lastRowLastColumn="0"/>
              <w:rPr>
                <w:color w:val="404040" w:themeColor="text1" w:themeTint="BF"/>
                <w:sz w:val="21"/>
                <w:szCs w:val="21"/>
                <w:lang w:eastAsia="en-GB"/>
              </w:rPr>
            </w:pPr>
            <w:r>
              <w:rPr>
                <w:color w:val="404040" w:themeColor="text1" w:themeTint="BF"/>
                <w:sz w:val="21"/>
                <w:szCs w:val="21"/>
              </w:rPr>
              <w:t>Members</w:t>
            </w:r>
          </w:p>
        </w:tc>
      </w:tr>
      <w:tr w:rsidR="004F3B77" w14:paraId="286B7560" w14:textId="77777777" w:rsidTr="00750BB5">
        <w:tblPrEx>
          <w:tblLook w:val="0420" w:firstRow="1" w:lastRow="0" w:firstColumn="0" w:lastColumn="0" w:noHBand="0" w:noVBand="1"/>
        </w:tblPrEx>
        <w:trPr>
          <w:cnfStyle w:val="000000100000" w:firstRow="0" w:lastRow="0" w:firstColumn="0" w:lastColumn="0" w:oddVBand="0" w:evenVBand="0" w:oddHBand="1" w:evenHBand="0" w:firstRowFirstColumn="0" w:firstRowLastColumn="0" w:lastRowFirstColumn="0" w:lastRowLastColumn="0"/>
        </w:trPr>
        <w:tc>
          <w:tcPr>
            <w:tcW w:w="4111" w:type="dxa"/>
          </w:tcPr>
          <w:p w14:paraId="2A4716A6" w14:textId="77777777" w:rsidR="004F3B77" w:rsidRPr="004F3B77" w:rsidRDefault="00E73293" w:rsidP="003273AC">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 Writers - </w:t>
            </w:r>
            <w:proofErr w:type="gramStart"/>
            <w:r w:rsidRPr="00E73293">
              <w:rPr>
                <w:color w:val="404040" w:themeColor="text1" w:themeTint="BF"/>
                <w:sz w:val="20"/>
                <w:szCs w:val="21"/>
              </w:rPr>
              <w:t>Non Production</w:t>
            </w:r>
            <w:proofErr w:type="gramEnd"/>
          </w:p>
        </w:tc>
        <w:tc>
          <w:tcPr>
            <w:tcW w:w="5245" w:type="dxa"/>
          </w:tcPr>
          <w:p w14:paraId="043CB7FF" w14:textId="77777777" w:rsidR="004F3B77" w:rsidRPr="004F3B77" w:rsidRDefault="00E73293" w:rsidP="003273AC">
            <w:pPr>
              <w:rPr>
                <w:color w:val="404040" w:themeColor="text1" w:themeTint="BF"/>
                <w:sz w:val="20"/>
                <w:szCs w:val="21"/>
              </w:rPr>
            </w:pPr>
            <w:r>
              <w:rPr>
                <w:color w:val="404040" w:themeColor="text1" w:themeTint="BF"/>
                <w:sz w:val="20"/>
                <w:szCs w:val="21"/>
              </w:rPr>
              <w:t>People with read/write access to the QA, TEST and DEV environments</w:t>
            </w:r>
          </w:p>
        </w:tc>
      </w:tr>
      <w:tr w:rsidR="00E73293" w14:paraId="05DBD92C" w14:textId="77777777" w:rsidTr="00750BB5">
        <w:tblPrEx>
          <w:tblLook w:val="0420" w:firstRow="1" w:lastRow="0" w:firstColumn="0" w:lastColumn="0" w:noHBand="0" w:noVBand="1"/>
        </w:tblPrEx>
        <w:tc>
          <w:tcPr>
            <w:tcW w:w="4111" w:type="dxa"/>
          </w:tcPr>
          <w:p w14:paraId="3D829F25" w14:textId="77777777" w:rsidR="00E73293" w:rsidRPr="00E73293" w:rsidRDefault="00E73293" w:rsidP="003273AC">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Reporting Support - </w:t>
            </w:r>
            <w:proofErr w:type="gramStart"/>
            <w:r w:rsidRPr="00E73293">
              <w:rPr>
                <w:color w:val="404040" w:themeColor="text1" w:themeTint="BF"/>
                <w:sz w:val="20"/>
                <w:szCs w:val="21"/>
              </w:rPr>
              <w:t>Non Production</w:t>
            </w:r>
            <w:proofErr w:type="gramEnd"/>
          </w:p>
        </w:tc>
        <w:tc>
          <w:tcPr>
            <w:tcW w:w="5245" w:type="dxa"/>
          </w:tcPr>
          <w:p w14:paraId="57201BEB" w14:textId="77777777" w:rsidR="00E73293" w:rsidRDefault="00E73293" w:rsidP="003273AC">
            <w:pPr>
              <w:rPr>
                <w:color w:val="404040" w:themeColor="text1" w:themeTint="BF"/>
                <w:sz w:val="20"/>
                <w:szCs w:val="21"/>
              </w:rPr>
            </w:pPr>
            <w:r>
              <w:rPr>
                <w:color w:val="404040" w:themeColor="text1" w:themeTint="BF"/>
                <w:sz w:val="20"/>
                <w:szCs w:val="21"/>
              </w:rPr>
              <w:t>People with read-only access to the QA, TEST and DEV environments</w:t>
            </w:r>
          </w:p>
        </w:tc>
      </w:tr>
      <w:tr w:rsidR="00E73293" w14:paraId="591F5998" w14:textId="77777777" w:rsidTr="00750BB5">
        <w:tblPrEx>
          <w:tblLook w:val="0420" w:firstRow="1" w:lastRow="0" w:firstColumn="0" w:lastColumn="0" w:noHBand="0" w:noVBand="1"/>
        </w:tblPrEx>
        <w:trPr>
          <w:cnfStyle w:val="000000100000" w:firstRow="0" w:lastRow="0" w:firstColumn="0" w:lastColumn="0" w:oddVBand="0" w:evenVBand="0" w:oddHBand="1" w:evenHBand="0" w:firstRowFirstColumn="0" w:firstRowLastColumn="0" w:lastRowFirstColumn="0" w:lastRowLastColumn="0"/>
        </w:trPr>
        <w:tc>
          <w:tcPr>
            <w:tcW w:w="4111" w:type="dxa"/>
          </w:tcPr>
          <w:p w14:paraId="5E271572" w14:textId="5546F72C" w:rsidR="00E73293" w:rsidRPr="00E73293" w:rsidRDefault="00E73293" w:rsidP="003273AC">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Reporting Administrators - </w:t>
            </w:r>
            <w:r w:rsidR="00D244FE" w:rsidRPr="00E73293">
              <w:rPr>
                <w:color w:val="404040" w:themeColor="text1" w:themeTint="BF"/>
                <w:sz w:val="20"/>
                <w:szCs w:val="21"/>
              </w:rPr>
              <w:t>Non-Production</w:t>
            </w:r>
          </w:p>
        </w:tc>
        <w:tc>
          <w:tcPr>
            <w:tcW w:w="5245" w:type="dxa"/>
          </w:tcPr>
          <w:p w14:paraId="1C6E938D" w14:textId="77777777" w:rsidR="00E73293" w:rsidRDefault="00E73293" w:rsidP="003273AC">
            <w:pPr>
              <w:rPr>
                <w:color w:val="404040" w:themeColor="text1" w:themeTint="BF"/>
                <w:sz w:val="20"/>
                <w:szCs w:val="21"/>
              </w:rPr>
            </w:pPr>
            <w:r>
              <w:rPr>
                <w:color w:val="404040" w:themeColor="text1" w:themeTint="BF"/>
                <w:sz w:val="20"/>
                <w:szCs w:val="21"/>
              </w:rPr>
              <w:t>IT staff who can manage the HR Reporting environments</w:t>
            </w:r>
          </w:p>
        </w:tc>
      </w:tr>
      <w:tr w:rsidR="00750BB5" w:rsidRPr="00750BB5" w14:paraId="339537FC" w14:textId="77777777" w:rsidTr="00750BB5">
        <w:tc>
          <w:tcPr>
            <w:cnfStyle w:val="001000000000" w:firstRow="0" w:lastRow="0" w:firstColumn="1" w:lastColumn="0" w:oddVBand="0" w:evenVBand="0" w:oddHBand="0" w:evenHBand="0" w:firstRowFirstColumn="0" w:firstRowLastColumn="0" w:lastRowFirstColumn="0" w:lastRowLastColumn="0"/>
            <w:tcW w:w="4111" w:type="dxa"/>
          </w:tcPr>
          <w:p w14:paraId="1E18BED2" w14:textId="32BC4AD3" w:rsidR="00750BB5" w:rsidRPr="00750BB5" w:rsidRDefault="00750BB5" w:rsidP="0000194B">
            <w:pPr>
              <w:rPr>
                <w:b w:val="0"/>
                <w:color w:val="404040" w:themeColor="text1" w:themeTint="BF"/>
                <w:sz w:val="20"/>
                <w:szCs w:val="21"/>
              </w:rPr>
            </w:pPr>
            <w:r w:rsidRPr="00750BB5">
              <w:rPr>
                <w:b w:val="0"/>
                <w:color w:val="404040" w:themeColor="text1" w:themeTint="BF"/>
                <w:sz w:val="20"/>
                <w:szCs w:val="21"/>
              </w:rPr>
              <w:lastRenderedPageBreak/>
              <w:t>HRIS-RS-Database Server Administrators</w:t>
            </w:r>
          </w:p>
        </w:tc>
        <w:tc>
          <w:tcPr>
            <w:tcW w:w="5245" w:type="dxa"/>
          </w:tcPr>
          <w:p w14:paraId="365D47B8" w14:textId="16EFB60C" w:rsidR="00750BB5" w:rsidRPr="00750BB5" w:rsidRDefault="00750BB5" w:rsidP="0000194B">
            <w:pPr>
              <w:cnfStyle w:val="000000000000" w:firstRow="0" w:lastRow="0" w:firstColumn="0" w:lastColumn="0" w:oddVBand="0" w:evenVBand="0" w:oddHBand="0" w:evenHBand="0" w:firstRowFirstColumn="0" w:firstRowLastColumn="0" w:lastRowFirstColumn="0" w:lastRowLastColumn="0"/>
              <w:rPr>
                <w:color w:val="404040" w:themeColor="text1" w:themeTint="BF"/>
                <w:sz w:val="20"/>
                <w:szCs w:val="21"/>
              </w:rPr>
            </w:pPr>
            <w:r w:rsidRPr="00750BB5">
              <w:rPr>
                <w:color w:val="404040" w:themeColor="text1" w:themeTint="BF"/>
                <w:sz w:val="20"/>
                <w:szCs w:val="21"/>
              </w:rPr>
              <w:t xml:space="preserve">Used by </w:t>
            </w:r>
            <w:r w:rsidR="00204485">
              <w:rPr>
                <w:color w:val="404040" w:themeColor="text1" w:themeTint="BF"/>
                <w:sz w:val="20"/>
                <w:szCs w:val="21"/>
              </w:rPr>
              <w:t>IT Staff</w:t>
            </w:r>
            <w:r w:rsidRPr="00750BB5">
              <w:rPr>
                <w:color w:val="404040" w:themeColor="text1" w:themeTint="BF"/>
                <w:sz w:val="20"/>
                <w:szCs w:val="21"/>
              </w:rPr>
              <w:t xml:space="preserve"> to do configuration on the LIVE server,</w:t>
            </w:r>
          </w:p>
        </w:tc>
      </w:tr>
    </w:tbl>
    <w:p w14:paraId="0A1B2352" w14:textId="2537DEA1" w:rsidR="00D91A26" w:rsidRDefault="00D91A26"/>
    <w:p w14:paraId="6B648640" w14:textId="77777777" w:rsidR="00DD2670" w:rsidRDefault="00DD2670"/>
    <w:p w14:paraId="3E799F64" w14:textId="77D9B3DC" w:rsidR="00D91A26" w:rsidRPr="008C2A92" w:rsidRDefault="008C2A92">
      <w:pPr>
        <w:rPr>
          <w:b/>
          <w:color w:val="17365D" w:themeColor="text2" w:themeShade="BF"/>
          <w:sz w:val="21"/>
          <w:szCs w:val="21"/>
          <w:lang w:eastAsia="en-GB"/>
        </w:rPr>
      </w:pPr>
      <w:r w:rsidRPr="008C2A92">
        <w:rPr>
          <w:b/>
          <w:color w:val="17365D" w:themeColor="text2" w:themeShade="BF"/>
          <w:sz w:val="21"/>
          <w:szCs w:val="21"/>
          <w:lang w:eastAsia="en-GB"/>
        </w:rPr>
        <w:t>Other</w:t>
      </w:r>
      <w:bookmarkStart w:id="5" w:name="_GoBack"/>
      <w:bookmarkEnd w:id="5"/>
    </w:p>
    <w:p w14:paraId="0DC66B3B" w14:textId="100C6CD6" w:rsidR="00D91A26" w:rsidRPr="008C2A92" w:rsidRDefault="00D91A26">
      <w:pPr>
        <w:rPr>
          <w:b/>
          <w:color w:val="17365D" w:themeColor="text2" w:themeShade="BF"/>
          <w:sz w:val="21"/>
          <w:szCs w:val="21"/>
          <w:lang w:eastAsia="en-GB"/>
        </w:rPr>
      </w:pPr>
    </w:p>
    <w:tbl>
      <w:tblPr>
        <w:tblStyle w:val="GridTable2-Accent1"/>
        <w:tblW w:w="0" w:type="auto"/>
        <w:tblLook w:val="04A0" w:firstRow="1" w:lastRow="0" w:firstColumn="1" w:lastColumn="0" w:noHBand="0" w:noVBand="1"/>
      </w:tblPr>
      <w:tblGrid>
        <w:gridCol w:w="4111"/>
        <w:gridCol w:w="5245"/>
      </w:tblGrid>
      <w:tr w:rsidR="00D91A26" w14:paraId="45345463" w14:textId="77777777" w:rsidTr="00D91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7855DB8C" w14:textId="77777777" w:rsidR="00D91A26" w:rsidRDefault="00D91A26" w:rsidP="0051217F">
            <w:pPr>
              <w:rPr>
                <w:color w:val="404040" w:themeColor="text1" w:themeTint="BF"/>
                <w:sz w:val="21"/>
                <w:szCs w:val="21"/>
                <w:lang w:eastAsia="en-GB"/>
              </w:rPr>
            </w:pPr>
            <w:r>
              <w:rPr>
                <w:color w:val="404040" w:themeColor="text1" w:themeTint="BF"/>
                <w:sz w:val="21"/>
                <w:szCs w:val="21"/>
              </w:rPr>
              <w:t>Super-Group</w:t>
            </w:r>
          </w:p>
        </w:tc>
        <w:tc>
          <w:tcPr>
            <w:tcW w:w="5245" w:type="dxa"/>
          </w:tcPr>
          <w:p w14:paraId="10D48D10" w14:textId="77777777" w:rsidR="00D91A26" w:rsidRDefault="00D91A26" w:rsidP="0051217F">
            <w:pPr>
              <w:cnfStyle w:val="100000000000" w:firstRow="1" w:lastRow="0" w:firstColumn="0" w:lastColumn="0" w:oddVBand="0" w:evenVBand="0" w:oddHBand="0" w:evenHBand="0" w:firstRowFirstColumn="0" w:firstRowLastColumn="0" w:lastRowFirstColumn="0" w:lastRowLastColumn="0"/>
              <w:rPr>
                <w:color w:val="404040" w:themeColor="text1" w:themeTint="BF"/>
                <w:sz w:val="21"/>
                <w:szCs w:val="21"/>
                <w:lang w:eastAsia="en-GB"/>
              </w:rPr>
            </w:pPr>
            <w:r>
              <w:rPr>
                <w:color w:val="404040" w:themeColor="text1" w:themeTint="BF"/>
                <w:sz w:val="21"/>
                <w:szCs w:val="21"/>
              </w:rPr>
              <w:t>Members</w:t>
            </w:r>
          </w:p>
        </w:tc>
      </w:tr>
      <w:tr w:rsidR="00750BB5" w:rsidRPr="00D35800" w14:paraId="636038B9" w14:textId="77777777" w:rsidTr="00750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7E086B17" w14:textId="77777777" w:rsidR="00750BB5" w:rsidRPr="00D35800" w:rsidRDefault="00750BB5" w:rsidP="0051217F">
            <w:pPr>
              <w:rPr>
                <w:b w:val="0"/>
                <w:color w:val="404040" w:themeColor="text1" w:themeTint="BF"/>
                <w:sz w:val="20"/>
                <w:szCs w:val="21"/>
              </w:rPr>
            </w:pPr>
            <w:r w:rsidRPr="00D35800">
              <w:rPr>
                <w:b w:val="0"/>
                <w:color w:val="404040" w:themeColor="text1" w:themeTint="BF"/>
                <w:sz w:val="20"/>
                <w:szCs w:val="21"/>
              </w:rPr>
              <w:t>BUILTIN\Administrators</w:t>
            </w:r>
          </w:p>
        </w:tc>
        <w:tc>
          <w:tcPr>
            <w:tcW w:w="5245" w:type="dxa"/>
          </w:tcPr>
          <w:p w14:paraId="24015D2C" w14:textId="5098A48F" w:rsidR="00750BB5" w:rsidRPr="00D35800" w:rsidRDefault="008C2A92" w:rsidP="0051217F">
            <w:pPr>
              <w:cnfStyle w:val="000000100000" w:firstRow="0" w:lastRow="0" w:firstColumn="0" w:lastColumn="0" w:oddVBand="0" w:evenVBand="0" w:oddHBand="1" w:evenHBand="0" w:firstRowFirstColumn="0" w:firstRowLastColumn="0" w:lastRowFirstColumn="0" w:lastRowLastColumn="0"/>
              <w:rPr>
                <w:color w:val="404040" w:themeColor="text1" w:themeTint="BF"/>
                <w:sz w:val="20"/>
                <w:szCs w:val="21"/>
              </w:rPr>
            </w:pPr>
            <w:r>
              <w:rPr>
                <w:color w:val="404040" w:themeColor="text1" w:themeTint="BF"/>
                <w:sz w:val="20"/>
                <w:szCs w:val="21"/>
              </w:rPr>
              <w:t>Also us</w:t>
            </w:r>
            <w:r w:rsidR="00750BB5" w:rsidRPr="00D35800">
              <w:rPr>
                <w:color w:val="404040" w:themeColor="text1" w:themeTint="BF"/>
                <w:sz w:val="20"/>
                <w:szCs w:val="21"/>
              </w:rPr>
              <w:t>ed by MPST. A default group that gets added to every site on a Microsoft server. MPST are the only members</w:t>
            </w:r>
            <w:r>
              <w:rPr>
                <w:color w:val="404040" w:themeColor="text1" w:themeTint="BF"/>
                <w:sz w:val="20"/>
                <w:szCs w:val="21"/>
              </w:rPr>
              <w:t xml:space="preserve"> but they already have access under the other AD groups so this one is not really necessary.  Can be deleted if found.</w:t>
            </w:r>
          </w:p>
        </w:tc>
      </w:tr>
    </w:tbl>
    <w:p w14:paraId="22BD001A" w14:textId="77777777" w:rsidR="004F3B77" w:rsidRDefault="004F3B77" w:rsidP="0027478C">
      <w:pPr>
        <w:rPr>
          <w:color w:val="404040" w:themeColor="text1" w:themeTint="BF"/>
          <w:sz w:val="21"/>
          <w:szCs w:val="21"/>
          <w:lang w:eastAsia="en-GB"/>
        </w:rPr>
      </w:pPr>
    </w:p>
    <w:p w14:paraId="47B99DCB" w14:textId="77777777" w:rsidR="00E73293" w:rsidRDefault="00E73293" w:rsidP="0027478C">
      <w:pPr>
        <w:rPr>
          <w:lang w:eastAsia="en-GB"/>
        </w:rPr>
      </w:pPr>
      <w:r>
        <w:rPr>
          <w:lang w:eastAsia="en-GB"/>
        </w:rPr>
        <w:t xml:space="preserve">The super-groups have </w:t>
      </w:r>
      <w:r w:rsidRPr="00E73293">
        <w:rPr>
          <w:b/>
          <w:lang w:eastAsia="en-GB"/>
        </w:rPr>
        <w:t>full access</w:t>
      </w:r>
      <w:r>
        <w:rPr>
          <w:lang w:eastAsia="en-GB"/>
        </w:rPr>
        <w:t xml:space="preserve"> to the HR Reporting environments (either LIVE or non-LIVE, as shown above). Membership of these groups is managed by the </w:t>
      </w:r>
      <w:r w:rsidR="00785B75">
        <w:rPr>
          <w:lang w:eastAsia="en-GB"/>
        </w:rPr>
        <w:t>Microsoft Platform Services T</w:t>
      </w:r>
      <w:r>
        <w:rPr>
          <w:lang w:eastAsia="en-GB"/>
        </w:rPr>
        <w:t>eam.</w:t>
      </w:r>
    </w:p>
    <w:p w14:paraId="36E73F00" w14:textId="77777777" w:rsidR="00E73293" w:rsidRDefault="00E73293" w:rsidP="00E73293">
      <w:pPr>
        <w:rPr>
          <w:lang w:eastAsia="en-GB"/>
        </w:rPr>
      </w:pPr>
      <w:r>
        <w:rPr>
          <w:lang w:eastAsia="en-GB"/>
        </w:rPr>
        <w:br w:type="page"/>
      </w:r>
    </w:p>
    <w:p w14:paraId="6068BD10" w14:textId="77777777" w:rsidR="002C691F" w:rsidRPr="002C691F" w:rsidRDefault="002C691F" w:rsidP="002C691F">
      <w:pPr>
        <w:pStyle w:val="ListParagraph"/>
        <w:numPr>
          <w:ilvl w:val="0"/>
          <w:numId w:val="5"/>
        </w:numPr>
        <w:contextualSpacing w:val="0"/>
        <w:rPr>
          <w:vanish/>
          <w:color w:val="404040" w:themeColor="text1" w:themeTint="BF"/>
          <w:lang w:eastAsia="en-GB"/>
        </w:rPr>
      </w:pPr>
    </w:p>
    <w:p w14:paraId="2D29F564" w14:textId="77777777" w:rsidR="002C691F" w:rsidRPr="002C691F" w:rsidRDefault="002C691F" w:rsidP="002C691F">
      <w:pPr>
        <w:pStyle w:val="ListParagraph"/>
        <w:numPr>
          <w:ilvl w:val="0"/>
          <w:numId w:val="5"/>
        </w:numPr>
        <w:contextualSpacing w:val="0"/>
        <w:rPr>
          <w:vanish/>
          <w:color w:val="404040" w:themeColor="text1" w:themeTint="BF"/>
          <w:lang w:eastAsia="en-GB"/>
        </w:rPr>
      </w:pPr>
    </w:p>
    <w:p w14:paraId="3DB7CA5B" w14:textId="77777777" w:rsidR="00521C91" w:rsidRPr="00CF7CBF" w:rsidRDefault="004535FC" w:rsidP="00CF7CBF">
      <w:pPr>
        <w:pStyle w:val="Heading1"/>
        <w:ind w:left="680" w:hanging="680"/>
        <w:rPr>
          <w:color w:val="404040" w:themeColor="text1" w:themeTint="BF"/>
        </w:rPr>
      </w:pPr>
      <w:bookmarkStart w:id="6" w:name="_Toc97284030"/>
      <w:r>
        <w:t>Processes</w:t>
      </w:r>
      <w:bookmarkEnd w:id="6"/>
    </w:p>
    <w:p w14:paraId="4EDAD468" w14:textId="77777777" w:rsidR="00521C91" w:rsidRDefault="00521C91" w:rsidP="00E73293">
      <w:pPr>
        <w:pStyle w:val="Numberinglevel2"/>
        <w:numPr>
          <w:ilvl w:val="0"/>
          <w:numId w:val="0"/>
        </w:numPr>
        <w:ind w:left="680" w:hanging="680"/>
      </w:pPr>
    </w:p>
    <w:p w14:paraId="3C138155" w14:textId="77777777" w:rsidR="00E73293" w:rsidRDefault="00E73293" w:rsidP="00E73293">
      <w:pPr>
        <w:pStyle w:val="Heading2"/>
        <w:numPr>
          <w:ilvl w:val="0"/>
          <w:numId w:val="0"/>
        </w:numPr>
        <w:ind w:left="680" w:hanging="680"/>
      </w:pPr>
      <w:bookmarkStart w:id="7" w:name="_Toc97284031"/>
      <w:r>
        <w:t>Managing AD groups</w:t>
      </w:r>
      <w:bookmarkEnd w:id="7"/>
    </w:p>
    <w:p w14:paraId="535574C4" w14:textId="77777777" w:rsidR="00E73293" w:rsidRDefault="00E73293" w:rsidP="00E73293">
      <w:r>
        <w:t xml:space="preserve">Since access to levels of the reporting folder hierarchy is managed through AD groups, you may need to review the membership of an AD group, add new members, remove existing members, or even request the creation of a new AD group entirely. </w:t>
      </w:r>
    </w:p>
    <w:p w14:paraId="106D69B5" w14:textId="77777777" w:rsidR="00E73293" w:rsidRDefault="00E73293" w:rsidP="00E73293"/>
    <w:p w14:paraId="507D0AD0" w14:textId="77777777" w:rsidR="00E73293" w:rsidRDefault="00E73293" w:rsidP="00E73293">
      <w:r>
        <w:t xml:space="preserve">To do any of these things, you will need to access the </w:t>
      </w:r>
      <w:hyperlink r:id="rId20" w:history="1">
        <w:r w:rsidRPr="00E73293">
          <w:rPr>
            <w:rStyle w:val="Hyperlink"/>
          </w:rPr>
          <w:t>Active Roles web interface</w:t>
        </w:r>
      </w:hyperlink>
      <w:r>
        <w:t xml:space="preserve">. </w:t>
      </w:r>
    </w:p>
    <w:p w14:paraId="6814A108" w14:textId="77777777" w:rsidR="00E73293" w:rsidRDefault="00E73293" w:rsidP="00E73293"/>
    <w:tbl>
      <w:tblPr>
        <w:tblW w:w="7794"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3"/>
        <w:gridCol w:w="7071"/>
      </w:tblGrid>
      <w:tr w:rsidR="00E73293" w:rsidRPr="002C691F" w14:paraId="36EB5761" w14:textId="77777777" w:rsidTr="00FA7912">
        <w:trPr>
          <w:trHeight w:hRule="exact" w:val="1180"/>
          <w:jc w:val="center"/>
        </w:trPr>
        <w:tc>
          <w:tcPr>
            <w:tcW w:w="723" w:type="dxa"/>
            <w:tcBorders>
              <w:top w:val="single" w:sz="4" w:space="0" w:color="BFBFBF"/>
              <w:bottom w:val="single" w:sz="4" w:space="0" w:color="BFBFBF"/>
              <w:right w:val="nil"/>
            </w:tcBorders>
            <w:shd w:val="clear" w:color="auto" w:fill="FFFFCC"/>
            <w:vAlign w:val="center"/>
          </w:tcPr>
          <w:p w14:paraId="7A729714" w14:textId="77777777" w:rsidR="00E73293" w:rsidRPr="002C691F" w:rsidRDefault="00E73293" w:rsidP="003273AC">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754786C1" wp14:editId="54099E83">
                  <wp:extent cx="310154" cy="288000"/>
                  <wp:effectExtent l="0" t="0" r="0" b="0"/>
                  <wp:docPr id="10"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071" w:type="dxa"/>
            <w:tcBorders>
              <w:top w:val="single" w:sz="4" w:space="0" w:color="BFBFBF"/>
              <w:left w:val="nil"/>
              <w:bottom w:val="single" w:sz="4" w:space="0" w:color="BFBFBF"/>
            </w:tcBorders>
            <w:shd w:val="clear" w:color="auto" w:fill="FFFFCC"/>
            <w:vAlign w:val="center"/>
          </w:tcPr>
          <w:p w14:paraId="191ADF0B" w14:textId="77777777" w:rsidR="00FA7912" w:rsidRPr="002C691F" w:rsidRDefault="00E73293" w:rsidP="00FA7912">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Pr="00E73293">
              <w:rPr>
                <w:color w:val="404040" w:themeColor="text1" w:themeTint="BF"/>
                <w:sz w:val="21"/>
                <w:szCs w:val="21"/>
              </w:rPr>
              <w:t xml:space="preserve">Only the </w:t>
            </w:r>
            <w:r w:rsidR="00FA7912">
              <w:rPr>
                <w:color w:val="404040" w:themeColor="text1" w:themeTint="BF"/>
                <w:sz w:val="21"/>
                <w:szCs w:val="21"/>
              </w:rPr>
              <w:t xml:space="preserve">HRIS </w:t>
            </w:r>
            <w:r w:rsidRPr="00E73293">
              <w:rPr>
                <w:color w:val="404040" w:themeColor="text1" w:themeTint="BF"/>
                <w:sz w:val="21"/>
                <w:szCs w:val="21"/>
              </w:rPr>
              <w:t>Functional Analysis team should have read-wr</w:t>
            </w:r>
            <w:r w:rsidR="00FA7912">
              <w:rPr>
                <w:color w:val="404040" w:themeColor="text1" w:themeTint="BF"/>
                <w:sz w:val="21"/>
                <w:szCs w:val="21"/>
              </w:rPr>
              <w:t>ite access to the Active Roles w</w:t>
            </w:r>
            <w:r w:rsidRPr="00E73293">
              <w:rPr>
                <w:color w:val="404040" w:themeColor="text1" w:themeTint="BF"/>
                <w:sz w:val="21"/>
                <w:szCs w:val="21"/>
              </w:rPr>
              <w:t xml:space="preserve">eb </w:t>
            </w:r>
            <w:r w:rsidR="00FA7912">
              <w:rPr>
                <w:color w:val="404040" w:themeColor="text1" w:themeTint="BF"/>
                <w:sz w:val="21"/>
                <w:szCs w:val="21"/>
              </w:rPr>
              <w:t>i</w:t>
            </w:r>
            <w:r w:rsidRPr="00E73293">
              <w:rPr>
                <w:color w:val="404040" w:themeColor="text1" w:themeTint="BF"/>
                <w:sz w:val="21"/>
                <w:szCs w:val="21"/>
              </w:rPr>
              <w:t xml:space="preserve">nterface; this is to ensure the careful management of access to the HR Reporting environments. </w:t>
            </w:r>
          </w:p>
        </w:tc>
      </w:tr>
    </w:tbl>
    <w:p w14:paraId="7D83E86B" w14:textId="77777777" w:rsidR="00E73293" w:rsidRDefault="00E73293" w:rsidP="00E73293"/>
    <w:p w14:paraId="48785C50" w14:textId="77777777" w:rsidR="00785B75" w:rsidRDefault="00785B75" w:rsidP="00E73293"/>
    <w:p w14:paraId="4C7A4440" w14:textId="77777777" w:rsidR="00E73293" w:rsidRDefault="00E73293" w:rsidP="00FA7912">
      <w:pPr>
        <w:pStyle w:val="Heading3"/>
        <w:numPr>
          <w:ilvl w:val="0"/>
          <w:numId w:val="0"/>
        </w:numPr>
        <w:ind w:left="680" w:hanging="680"/>
      </w:pPr>
      <w:bookmarkStart w:id="8" w:name="_Toc97284032"/>
      <w:r>
        <w:t>AD group membership</w:t>
      </w:r>
      <w:bookmarkEnd w:id="8"/>
    </w:p>
    <w:p w14:paraId="09992744" w14:textId="77777777" w:rsidR="00FA7912" w:rsidRDefault="003273AC" w:rsidP="00FA7912">
      <w:r>
        <w:t>To view the members of an AD group, n</w:t>
      </w:r>
      <w:r w:rsidR="00FA7912">
        <w:t xml:space="preserve">avigate to the </w:t>
      </w:r>
      <w:hyperlink r:id="rId21" w:history="1">
        <w:r w:rsidR="00FA7912" w:rsidRPr="00E73293">
          <w:rPr>
            <w:rStyle w:val="Hyperlink"/>
          </w:rPr>
          <w:t>Active Roles web interface</w:t>
        </w:r>
      </w:hyperlink>
      <w:r w:rsidR="00FA7912">
        <w:t xml:space="preserve">. On the landing screen, select Search. </w:t>
      </w:r>
    </w:p>
    <w:p w14:paraId="53841147" w14:textId="77777777" w:rsidR="00FA7912" w:rsidRDefault="00FA7912" w:rsidP="00FA7912">
      <w:pPr>
        <w:rPr>
          <w:b/>
        </w:rPr>
      </w:pPr>
    </w:p>
    <w:p w14:paraId="0C97A5C4" w14:textId="77777777" w:rsidR="00FA7912" w:rsidRDefault="00FA7912" w:rsidP="00FA7912">
      <w:pPr>
        <w:jc w:val="center"/>
        <w:rPr>
          <w:b/>
        </w:rPr>
      </w:pPr>
      <w:r w:rsidRPr="00FA7912">
        <w:rPr>
          <w:b/>
          <w:noProof/>
          <w:lang w:eastAsia="en-GB"/>
        </w:rPr>
        <w:drawing>
          <wp:inline distT="0" distB="0" distL="0" distR="0" wp14:anchorId="1012DFEF" wp14:editId="3F258D38">
            <wp:extent cx="4064468" cy="2178678"/>
            <wp:effectExtent l="19050" t="19050" r="1270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3526" cy="2183533"/>
                    </a:xfrm>
                    <a:prstGeom prst="rect">
                      <a:avLst/>
                    </a:prstGeom>
                    <a:ln>
                      <a:solidFill>
                        <a:schemeClr val="accent1"/>
                      </a:solidFill>
                    </a:ln>
                  </pic:spPr>
                </pic:pic>
              </a:graphicData>
            </a:graphic>
          </wp:inline>
        </w:drawing>
      </w:r>
    </w:p>
    <w:p w14:paraId="30BF02EE" w14:textId="77777777" w:rsidR="00FA7912" w:rsidRDefault="00FA7912" w:rsidP="00FA7912">
      <w:pPr>
        <w:jc w:val="center"/>
        <w:rPr>
          <w:b/>
        </w:rPr>
      </w:pPr>
    </w:p>
    <w:p w14:paraId="2AE03D2D" w14:textId="77777777" w:rsidR="00FA7912" w:rsidRDefault="00FA7912" w:rsidP="00FA7912">
      <w:r>
        <w:t>Search for the name of the AD group you wish to view, e.g. HRIS-RR-EDU_TEAM. If you are not sure of the exact name of the AD group you’re looking for, simply search for “HRIS-RR-” to retrieve the full list of AD groups:</w:t>
      </w:r>
    </w:p>
    <w:p w14:paraId="7797C395" w14:textId="77777777" w:rsidR="00FA7912" w:rsidRDefault="00FA7912" w:rsidP="00FA7912"/>
    <w:p w14:paraId="14371BF9" w14:textId="77777777" w:rsidR="00FA7912" w:rsidRDefault="00FA7912" w:rsidP="00FA7912">
      <w:pPr>
        <w:jc w:val="center"/>
      </w:pPr>
      <w:r w:rsidRPr="00FA7912">
        <w:rPr>
          <w:noProof/>
          <w:lang w:eastAsia="en-GB"/>
        </w:rPr>
        <w:lastRenderedPageBreak/>
        <w:drawing>
          <wp:inline distT="0" distB="0" distL="0" distR="0" wp14:anchorId="1EA77C6E" wp14:editId="1A5D4EB2">
            <wp:extent cx="2722187" cy="1782982"/>
            <wp:effectExtent l="19050" t="19050" r="21590" b="273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27824" cy="1786674"/>
                    </a:xfrm>
                    <a:prstGeom prst="rect">
                      <a:avLst/>
                    </a:prstGeom>
                    <a:ln>
                      <a:solidFill>
                        <a:schemeClr val="accent1"/>
                      </a:solidFill>
                    </a:ln>
                  </pic:spPr>
                </pic:pic>
              </a:graphicData>
            </a:graphic>
          </wp:inline>
        </w:drawing>
      </w:r>
    </w:p>
    <w:p w14:paraId="2138E837" w14:textId="77777777" w:rsidR="003273AC" w:rsidRDefault="003273AC" w:rsidP="00FA7912"/>
    <w:p w14:paraId="1F3147C5" w14:textId="77777777" w:rsidR="00FA7912" w:rsidRDefault="00FA7912" w:rsidP="00FA7912">
      <w:r>
        <w:t>Select the group you need, and in the right-hand menu bar, select “Members”:</w:t>
      </w:r>
    </w:p>
    <w:p w14:paraId="409B167A" w14:textId="77777777" w:rsidR="00FA7912" w:rsidRDefault="00FA7912" w:rsidP="00FA7912"/>
    <w:p w14:paraId="18BA0BDB" w14:textId="77777777" w:rsidR="00FA7912" w:rsidRDefault="00FA7912" w:rsidP="00A21273">
      <w:pPr>
        <w:jc w:val="center"/>
        <w:rPr>
          <w:b/>
        </w:rPr>
      </w:pPr>
      <w:r w:rsidRPr="00FA7912">
        <w:rPr>
          <w:b/>
          <w:noProof/>
          <w:lang w:eastAsia="en-GB"/>
        </w:rPr>
        <w:drawing>
          <wp:inline distT="0" distB="0" distL="0" distR="0" wp14:anchorId="08A0C820" wp14:editId="1B2A35B7">
            <wp:extent cx="5731510" cy="1721485"/>
            <wp:effectExtent l="19050" t="19050" r="21590"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721485"/>
                    </a:xfrm>
                    <a:prstGeom prst="rect">
                      <a:avLst/>
                    </a:prstGeom>
                    <a:ln>
                      <a:solidFill>
                        <a:schemeClr val="accent1"/>
                      </a:solidFill>
                    </a:ln>
                  </pic:spPr>
                </pic:pic>
              </a:graphicData>
            </a:graphic>
          </wp:inline>
        </w:drawing>
      </w:r>
    </w:p>
    <w:p w14:paraId="3465999D" w14:textId="77777777" w:rsidR="00E73293" w:rsidRPr="00E73293" w:rsidRDefault="00E73293" w:rsidP="00E73293"/>
    <w:p w14:paraId="38C2F9B2" w14:textId="77777777" w:rsidR="00E73293" w:rsidRDefault="00EA2E62" w:rsidP="00E73293">
      <w:pPr>
        <w:pStyle w:val="Numberinglevel2"/>
        <w:numPr>
          <w:ilvl w:val="0"/>
          <w:numId w:val="0"/>
        </w:numPr>
        <w:ind w:left="680" w:hanging="680"/>
      </w:pPr>
      <w:r>
        <w:t>The list of individual members will be displayed:</w:t>
      </w:r>
    </w:p>
    <w:p w14:paraId="2AF1FD74" w14:textId="77777777" w:rsidR="00EA2E62" w:rsidRDefault="00EA2E62" w:rsidP="00E73293">
      <w:pPr>
        <w:pStyle w:val="Numberinglevel2"/>
        <w:numPr>
          <w:ilvl w:val="0"/>
          <w:numId w:val="0"/>
        </w:numPr>
        <w:ind w:left="680" w:hanging="680"/>
      </w:pPr>
    </w:p>
    <w:p w14:paraId="2095122D" w14:textId="77777777" w:rsidR="00EA2E62" w:rsidRDefault="00EA2E62" w:rsidP="00A21273">
      <w:pPr>
        <w:pStyle w:val="Numberinglevel2"/>
        <w:numPr>
          <w:ilvl w:val="0"/>
          <w:numId w:val="0"/>
        </w:numPr>
        <w:ind w:left="680" w:hanging="680"/>
        <w:jc w:val="center"/>
      </w:pPr>
      <w:r w:rsidRPr="00EA2E62">
        <w:rPr>
          <w:noProof/>
          <w:lang w:eastAsia="en-GB"/>
        </w:rPr>
        <w:drawing>
          <wp:inline distT="0" distB="0" distL="0" distR="0" wp14:anchorId="3D5B68E6" wp14:editId="76D41AF7">
            <wp:extent cx="2857647" cy="1511378"/>
            <wp:effectExtent l="19050" t="19050" r="1905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57647" cy="1511378"/>
                    </a:xfrm>
                    <a:prstGeom prst="rect">
                      <a:avLst/>
                    </a:prstGeom>
                    <a:ln>
                      <a:solidFill>
                        <a:schemeClr val="accent1"/>
                      </a:solidFill>
                    </a:ln>
                  </pic:spPr>
                </pic:pic>
              </a:graphicData>
            </a:graphic>
          </wp:inline>
        </w:drawing>
      </w:r>
    </w:p>
    <w:p w14:paraId="11E70352" w14:textId="77777777" w:rsidR="00A21273" w:rsidRDefault="00A21273" w:rsidP="00E73293">
      <w:pPr>
        <w:pStyle w:val="Numberinglevel2"/>
        <w:numPr>
          <w:ilvl w:val="0"/>
          <w:numId w:val="0"/>
        </w:numPr>
        <w:ind w:left="680" w:hanging="680"/>
      </w:pPr>
    </w:p>
    <w:p w14:paraId="66771264" w14:textId="77777777" w:rsidR="00A21273" w:rsidRDefault="00A21273" w:rsidP="00E73293">
      <w:pPr>
        <w:pStyle w:val="Numberinglevel2"/>
        <w:numPr>
          <w:ilvl w:val="0"/>
          <w:numId w:val="0"/>
        </w:numPr>
        <w:ind w:left="680" w:hanging="680"/>
      </w:pPr>
    </w:p>
    <w:p w14:paraId="0109699D" w14:textId="77777777" w:rsidR="00A21273" w:rsidRDefault="00A21273" w:rsidP="003273AC">
      <w:pPr>
        <w:pStyle w:val="Heading4"/>
      </w:pPr>
      <w:r>
        <w:t>Adding members to an AD group</w:t>
      </w:r>
    </w:p>
    <w:p w14:paraId="612552FF" w14:textId="77777777" w:rsidR="00A21273" w:rsidRDefault="00A21273" w:rsidP="00A21273">
      <w:pPr>
        <w:pStyle w:val="Numberinglevel2"/>
        <w:numPr>
          <w:ilvl w:val="0"/>
          <w:numId w:val="0"/>
        </w:numPr>
      </w:pPr>
      <w:r>
        <w:t>If you need to add a new member to an AD group, navigate to the group and click “Members”, as shown above. On the member list screen, click “Add…”:</w:t>
      </w:r>
    </w:p>
    <w:p w14:paraId="6FEDEBDC" w14:textId="77777777" w:rsidR="00A21273" w:rsidRDefault="00A21273" w:rsidP="00A21273">
      <w:pPr>
        <w:pStyle w:val="Numberinglevel2"/>
        <w:numPr>
          <w:ilvl w:val="0"/>
          <w:numId w:val="0"/>
        </w:numPr>
      </w:pPr>
    </w:p>
    <w:p w14:paraId="157E3975" w14:textId="77777777" w:rsidR="00A21273" w:rsidRDefault="00A21273" w:rsidP="00A21273">
      <w:pPr>
        <w:pStyle w:val="Numberinglevel2"/>
        <w:numPr>
          <w:ilvl w:val="0"/>
          <w:numId w:val="0"/>
        </w:numPr>
        <w:jc w:val="center"/>
      </w:pPr>
      <w:r w:rsidRPr="00A21273">
        <w:rPr>
          <w:noProof/>
          <w:lang w:eastAsia="en-GB"/>
        </w:rPr>
        <w:drawing>
          <wp:inline distT="0" distB="0" distL="0" distR="0" wp14:anchorId="421B66A6" wp14:editId="303DBDF4">
            <wp:extent cx="2971953" cy="660434"/>
            <wp:effectExtent l="19050" t="19050" r="1905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71953" cy="660434"/>
                    </a:xfrm>
                    <a:prstGeom prst="rect">
                      <a:avLst/>
                    </a:prstGeom>
                    <a:ln>
                      <a:solidFill>
                        <a:schemeClr val="accent1"/>
                      </a:solidFill>
                    </a:ln>
                  </pic:spPr>
                </pic:pic>
              </a:graphicData>
            </a:graphic>
          </wp:inline>
        </w:drawing>
      </w:r>
    </w:p>
    <w:p w14:paraId="266EEB96" w14:textId="77777777" w:rsidR="00A21273" w:rsidRDefault="00A21273" w:rsidP="00A21273">
      <w:pPr>
        <w:pStyle w:val="Numberinglevel2"/>
        <w:numPr>
          <w:ilvl w:val="0"/>
          <w:numId w:val="0"/>
        </w:numPr>
      </w:pPr>
    </w:p>
    <w:p w14:paraId="0850A82C" w14:textId="77777777" w:rsidR="00A21273" w:rsidRDefault="00A21273" w:rsidP="00A21273">
      <w:pPr>
        <w:pStyle w:val="Numberinglevel2"/>
        <w:numPr>
          <w:ilvl w:val="0"/>
          <w:numId w:val="0"/>
        </w:numPr>
      </w:pPr>
      <w:r>
        <w:t>A pop-up window will open. Search for the name or the SSO of the person you wish to add to the AD group:</w:t>
      </w:r>
    </w:p>
    <w:p w14:paraId="195048D3" w14:textId="77777777" w:rsidR="00A21273" w:rsidRDefault="00A21273" w:rsidP="00A21273">
      <w:pPr>
        <w:pStyle w:val="Numberinglevel2"/>
        <w:numPr>
          <w:ilvl w:val="0"/>
          <w:numId w:val="0"/>
        </w:numPr>
      </w:pPr>
    </w:p>
    <w:p w14:paraId="380679E7" w14:textId="77777777" w:rsidR="00A21273" w:rsidRDefault="00A21273" w:rsidP="00A21273">
      <w:pPr>
        <w:pStyle w:val="Numberinglevel2"/>
        <w:numPr>
          <w:ilvl w:val="0"/>
          <w:numId w:val="0"/>
        </w:numPr>
        <w:tabs>
          <w:tab w:val="left" w:pos="3686"/>
        </w:tabs>
        <w:jc w:val="center"/>
      </w:pPr>
      <w:r w:rsidRPr="00A21273">
        <w:rPr>
          <w:noProof/>
          <w:lang w:eastAsia="en-GB"/>
        </w:rPr>
        <w:lastRenderedPageBreak/>
        <w:drawing>
          <wp:inline distT="0" distB="0" distL="0" distR="0" wp14:anchorId="4BAD16B4" wp14:editId="4A4CC1CB">
            <wp:extent cx="2398541" cy="1544359"/>
            <wp:effectExtent l="19050" t="19050" r="20955" b="177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07839" cy="1550345"/>
                    </a:xfrm>
                    <a:prstGeom prst="rect">
                      <a:avLst/>
                    </a:prstGeom>
                    <a:ln>
                      <a:solidFill>
                        <a:schemeClr val="accent1"/>
                      </a:solidFill>
                    </a:ln>
                  </pic:spPr>
                </pic:pic>
              </a:graphicData>
            </a:graphic>
          </wp:inline>
        </w:drawing>
      </w:r>
    </w:p>
    <w:p w14:paraId="6B7F760C" w14:textId="77777777" w:rsidR="00A21273" w:rsidRDefault="00A21273" w:rsidP="00A21273">
      <w:pPr>
        <w:pStyle w:val="Numberinglevel2"/>
        <w:numPr>
          <w:ilvl w:val="0"/>
          <w:numId w:val="0"/>
        </w:numPr>
      </w:pPr>
    </w:p>
    <w:p w14:paraId="13E0901D" w14:textId="77777777" w:rsidR="00A21273" w:rsidRDefault="00A21273" w:rsidP="00A21273">
      <w:pPr>
        <w:pStyle w:val="Numberinglevel2"/>
        <w:numPr>
          <w:ilvl w:val="0"/>
          <w:numId w:val="0"/>
        </w:numPr>
      </w:pPr>
    </w:p>
    <w:tbl>
      <w:tblPr>
        <w:tblW w:w="907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4A0" w:firstRow="1" w:lastRow="0" w:firstColumn="1" w:lastColumn="0" w:noHBand="0" w:noVBand="1"/>
      </w:tblPr>
      <w:tblGrid>
        <w:gridCol w:w="696"/>
        <w:gridCol w:w="8380"/>
      </w:tblGrid>
      <w:tr w:rsidR="00A21273" w14:paraId="63D34C9E" w14:textId="77777777" w:rsidTr="00A21273">
        <w:trPr>
          <w:trHeight w:hRule="exact" w:val="1965"/>
        </w:trPr>
        <w:tc>
          <w:tcPr>
            <w:tcW w:w="696" w:type="dxa"/>
            <w:tcBorders>
              <w:top w:val="single" w:sz="4" w:space="0" w:color="BFBFBF"/>
              <w:left w:val="single" w:sz="4" w:space="0" w:color="BFBFBF"/>
              <w:bottom w:val="single" w:sz="4" w:space="0" w:color="BFBFBF"/>
              <w:right w:val="nil"/>
            </w:tcBorders>
            <w:shd w:val="clear" w:color="auto" w:fill="DAEEF3" w:themeFill="accent5" w:themeFillTint="33"/>
            <w:vAlign w:val="center"/>
            <w:hideMark/>
          </w:tcPr>
          <w:p w14:paraId="290575CA" w14:textId="77777777" w:rsidR="00A21273" w:rsidRDefault="00A21273">
            <w:pPr>
              <w:rPr>
                <w:color w:val="404040" w:themeColor="text1" w:themeTint="BF"/>
              </w:rPr>
            </w:pPr>
            <w:r>
              <w:rPr>
                <w:noProof/>
                <w:color w:val="404040" w:themeColor="text1" w:themeTint="BF"/>
                <w:lang w:eastAsia="en-GB"/>
              </w:rPr>
              <w:drawing>
                <wp:inline distT="0" distB="0" distL="0" distR="0" wp14:anchorId="7DB370BE" wp14:editId="67F92DB8">
                  <wp:extent cx="295275" cy="288290"/>
                  <wp:effectExtent l="0" t="0" r="9525" b="0"/>
                  <wp:docPr id="25" name="Picture 25" descr="MC900433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MC90043379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5275" cy="288290"/>
                          </a:xfrm>
                          <a:prstGeom prst="rect">
                            <a:avLst/>
                          </a:prstGeom>
                          <a:noFill/>
                          <a:ln>
                            <a:noFill/>
                          </a:ln>
                        </pic:spPr>
                      </pic:pic>
                    </a:graphicData>
                  </a:graphic>
                </wp:inline>
              </w:drawing>
            </w:r>
          </w:p>
        </w:tc>
        <w:tc>
          <w:tcPr>
            <w:tcW w:w="8380" w:type="dxa"/>
            <w:tcBorders>
              <w:top w:val="single" w:sz="4" w:space="0" w:color="BFBFBF"/>
              <w:left w:val="nil"/>
              <w:bottom w:val="single" w:sz="4" w:space="0" w:color="BFBFBF"/>
              <w:right w:val="single" w:sz="4" w:space="0" w:color="BFBFBF"/>
            </w:tcBorders>
            <w:shd w:val="clear" w:color="auto" w:fill="DAEEF3" w:themeFill="accent5" w:themeFillTint="33"/>
            <w:vAlign w:val="center"/>
            <w:hideMark/>
          </w:tcPr>
          <w:p w14:paraId="51848446" w14:textId="77777777" w:rsidR="00A21273" w:rsidRDefault="00A21273" w:rsidP="00A21273">
            <w:pPr>
              <w:rPr>
                <w:color w:val="404040" w:themeColor="text1" w:themeTint="BF"/>
                <w:szCs w:val="20"/>
              </w:rPr>
            </w:pPr>
            <w:r>
              <w:rPr>
                <w:b/>
                <w:color w:val="404040" w:themeColor="text1" w:themeTint="BF"/>
              </w:rPr>
              <w:t xml:space="preserve">NB: </w:t>
            </w:r>
            <w:r>
              <w:rPr>
                <w:color w:val="404040" w:themeColor="text1" w:themeTint="BF"/>
              </w:rPr>
              <w:t xml:space="preserve">The </w:t>
            </w:r>
            <w:hyperlink r:id="rId28" w:history="1">
              <w:r w:rsidRPr="00785B75">
                <w:rPr>
                  <w:rStyle w:val="Hyperlink"/>
                </w:rPr>
                <w:t>Active Roles web interface</w:t>
              </w:r>
            </w:hyperlink>
            <w:r>
              <w:rPr>
                <w:color w:val="404040" w:themeColor="text1" w:themeTint="BF"/>
              </w:rPr>
              <w:t xml:space="preserve"> will only display users who have CONNECT accounts. If the person you are searching for does not appear in the Select Object pop-up window, it’s possible that they do not have a CONNECT account. Speak to the </w:t>
            </w:r>
            <w:r w:rsidRPr="004535FC">
              <w:rPr>
                <w:color w:val="404040" w:themeColor="text1" w:themeTint="BF"/>
                <w:sz w:val="21"/>
                <w:szCs w:val="21"/>
              </w:rPr>
              <w:t>HRIS Functional and Configuration Analyst (Michael O’Sullivan)</w:t>
            </w:r>
            <w:r>
              <w:rPr>
                <w:color w:val="404040" w:themeColor="text1" w:themeTint="BF"/>
                <w:sz w:val="21"/>
                <w:szCs w:val="21"/>
              </w:rPr>
              <w:t xml:space="preserve"> if you think this might be the case. If necessary a CONNECT account can be created for the individual.</w:t>
            </w:r>
          </w:p>
        </w:tc>
      </w:tr>
    </w:tbl>
    <w:p w14:paraId="3C2F2569" w14:textId="77777777" w:rsidR="00A21273" w:rsidRDefault="00A21273" w:rsidP="00E73293">
      <w:pPr>
        <w:pStyle w:val="Numberinglevel2"/>
        <w:numPr>
          <w:ilvl w:val="0"/>
          <w:numId w:val="0"/>
        </w:numPr>
        <w:ind w:left="680" w:hanging="680"/>
      </w:pPr>
    </w:p>
    <w:p w14:paraId="77BB0914" w14:textId="77777777" w:rsidR="00A21273" w:rsidRDefault="00A21273" w:rsidP="00A21273">
      <w:r>
        <w:t xml:space="preserve">Once you’ve found the person you want to add to your AD group, click the tick-box next to their name to select their record. </w:t>
      </w:r>
    </w:p>
    <w:p w14:paraId="5D583F99" w14:textId="77777777" w:rsidR="00A21273" w:rsidRDefault="00A21273" w:rsidP="00A21273"/>
    <w:p w14:paraId="1D8CA9D3" w14:textId="77777777" w:rsidR="00A21273" w:rsidRDefault="00A21273" w:rsidP="00A21273">
      <w:pPr>
        <w:jc w:val="center"/>
      </w:pPr>
      <w:r w:rsidRPr="00A21273">
        <w:rPr>
          <w:noProof/>
          <w:lang w:eastAsia="en-GB"/>
        </w:rPr>
        <w:drawing>
          <wp:inline distT="0" distB="0" distL="0" distR="0" wp14:anchorId="5D5BE00E" wp14:editId="28AF6EBA">
            <wp:extent cx="1968601" cy="723937"/>
            <wp:effectExtent l="19050" t="19050" r="1270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68601" cy="723937"/>
                    </a:xfrm>
                    <a:prstGeom prst="rect">
                      <a:avLst/>
                    </a:prstGeom>
                    <a:ln>
                      <a:solidFill>
                        <a:schemeClr val="accent1"/>
                      </a:solidFill>
                    </a:ln>
                  </pic:spPr>
                </pic:pic>
              </a:graphicData>
            </a:graphic>
          </wp:inline>
        </w:drawing>
      </w:r>
    </w:p>
    <w:p w14:paraId="385BC3F1" w14:textId="77777777" w:rsidR="00A21273" w:rsidRDefault="00A21273" w:rsidP="00A21273"/>
    <w:p w14:paraId="3378C88C" w14:textId="77777777" w:rsidR="00A21273" w:rsidRDefault="00A21273" w:rsidP="00A21273">
      <w:r>
        <w:t>Click OK to confirm your choice. The pop-up window will shut and the new person will appear in the list of AD group members:</w:t>
      </w:r>
    </w:p>
    <w:p w14:paraId="3BB26E17" w14:textId="77777777" w:rsidR="00A21273" w:rsidRDefault="00A21273" w:rsidP="00A21273"/>
    <w:p w14:paraId="473629EB" w14:textId="77777777" w:rsidR="00A21273" w:rsidRDefault="00A21273" w:rsidP="00A21273">
      <w:pPr>
        <w:jc w:val="center"/>
      </w:pPr>
      <w:r w:rsidRPr="00A21273">
        <w:rPr>
          <w:noProof/>
          <w:lang w:eastAsia="en-GB"/>
        </w:rPr>
        <w:drawing>
          <wp:inline distT="0" distB="0" distL="0" distR="0" wp14:anchorId="6D378FCA" wp14:editId="07941765">
            <wp:extent cx="2914800" cy="1917799"/>
            <wp:effectExtent l="19050" t="19050" r="19050" b="254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14800" cy="1917799"/>
                    </a:xfrm>
                    <a:prstGeom prst="rect">
                      <a:avLst/>
                    </a:prstGeom>
                    <a:ln>
                      <a:solidFill>
                        <a:schemeClr val="accent1"/>
                      </a:solidFill>
                    </a:ln>
                  </pic:spPr>
                </pic:pic>
              </a:graphicData>
            </a:graphic>
          </wp:inline>
        </w:drawing>
      </w:r>
    </w:p>
    <w:p w14:paraId="03F2F3BE" w14:textId="77777777" w:rsidR="00A21273" w:rsidRDefault="00A21273" w:rsidP="00A21273"/>
    <w:p w14:paraId="1A7D6B8F" w14:textId="77777777" w:rsidR="00A21273" w:rsidRDefault="00A21273" w:rsidP="00A21273"/>
    <w:p w14:paraId="589414E1" w14:textId="77777777" w:rsidR="00A21273" w:rsidRDefault="00A21273" w:rsidP="003273AC">
      <w:pPr>
        <w:pStyle w:val="Heading4"/>
      </w:pPr>
      <w:r>
        <w:t>Removing members from an AD group</w:t>
      </w:r>
    </w:p>
    <w:p w14:paraId="43F1E3F7" w14:textId="77777777" w:rsidR="00A21273" w:rsidRDefault="00A21273" w:rsidP="00A21273">
      <w:pPr>
        <w:pStyle w:val="Numberinglevel2"/>
        <w:numPr>
          <w:ilvl w:val="0"/>
          <w:numId w:val="0"/>
        </w:numPr>
      </w:pPr>
      <w:r>
        <w:t>To remove members from an AD group, navigate to the group and click “Members</w:t>
      </w:r>
      <w:r w:rsidR="009B12A8">
        <w:t>”</w:t>
      </w:r>
      <w:r>
        <w:t>. On the member list screen, click the tick-box next to the name of the person (or people) you wish to remove:</w:t>
      </w:r>
    </w:p>
    <w:p w14:paraId="31C3479C" w14:textId="77777777" w:rsidR="00A21273" w:rsidRDefault="00A21273" w:rsidP="00A21273">
      <w:pPr>
        <w:pStyle w:val="Numberinglevel2"/>
        <w:numPr>
          <w:ilvl w:val="0"/>
          <w:numId w:val="0"/>
        </w:numPr>
      </w:pPr>
    </w:p>
    <w:p w14:paraId="2B9EED16" w14:textId="77777777" w:rsidR="00A21273" w:rsidRDefault="00A21273" w:rsidP="009B12A8">
      <w:pPr>
        <w:pStyle w:val="Numberinglevel2"/>
        <w:numPr>
          <w:ilvl w:val="0"/>
          <w:numId w:val="0"/>
        </w:numPr>
        <w:jc w:val="center"/>
      </w:pPr>
      <w:r w:rsidRPr="00A21273">
        <w:rPr>
          <w:noProof/>
          <w:lang w:eastAsia="en-GB"/>
        </w:rPr>
        <w:lastRenderedPageBreak/>
        <w:drawing>
          <wp:inline distT="0" distB="0" distL="0" distR="0" wp14:anchorId="57523D74" wp14:editId="090C7B16">
            <wp:extent cx="2851297" cy="1200212"/>
            <wp:effectExtent l="19050" t="19050" r="2540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51297" cy="1200212"/>
                    </a:xfrm>
                    <a:prstGeom prst="rect">
                      <a:avLst/>
                    </a:prstGeom>
                    <a:ln>
                      <a:solidFill>
                        <a:schemeClr val="accent1"/>
                      </a:solidFill>
                    </a:ln>
                  </pic:spPr>
                </pic:pic>
              </a:graphicData>
            </a:graphic>
          </wp:inline>
        </w:drawing>
      </w:r>
    </w:p>
    <w:p w14:paraId="0AFA2E6D" w14:textId="77777777" w:rsidR="00A21273" w:rsidRDefault="00A21273" w:rsidP="00A21273">
      <w:pPr>
        <w:pStyle w:val="Numberinglevel2"/>
        <w:numPr>
          <w:ilvl w:val="0"/>
          <w:numId w:val="0"/>
        </w:numPr>
      </w:pPr>
    </w:p>
    <w:p w14:paraId="3AD3BF60" w14:textId="77777777" w:rsidR="00A21273" w:rsidRDefault="00A21273" w:rsidP="00E73293">
      <w:pPr>
        <w:pStyle w:val="Numberinglevel2"/>
        <w:numPr>
          <w:ilvl w:val="0"/>
          <w:numId w:val="0"/>
        </w:numPr>
        <w:ind w:left="680" w:hanging="680"/>
      </w:pPr>
      <w:r>
        <w:t>Click “Remove”. A pop-up warning will appear:</w:t>
      </w:r>
    </w:p>
    <w:p w14:paraId="68618D0E" w14:textId="77777777" w:rsidR="009B12A8" w:rsidRDefault="009B12A8" w:rsidP="00E73293">
      <w:pPr>
        <w:pStyle w:val="Numberinglevel2"/>
        <w:numPr>
          <w:ilvl w:val="0"/>
          <w:numId w:val="0"/>
        </w:numPr>
        <w:ind w:left="680" w:hanging="680"/>
      </w:pPr>
    </w:p>
    <w:p w14:paraId="016D415C" w14:textId="77777777" w:rsidR="00A21273" w:rsidRDefault="00A21273" w:rsidP="009B12A8">
      <w:pPr>
        <w:pStyle w:val="Numberinglevel2"/>
        <w:numPr>
          <w:ilvl w:val="0"/>
          <w:numId w:val="0"/>
        </w:numPr>
        <w:ind w:left="680" w:hanging="680"/>
        <w:jc w:val="center"/>
      </w:pPr>
      <w:r w:rsidRPr="00A21273">
        <w:rPr>
          <w:noProof/>
          <w:lang w:eastAsia="en-GB"/>
        </w:rPr>
        <w:drawing>
          <wp:inline distT="0" distB="0" distL="0" distR="0" wp14:anchorId="3EDABCB4" wp14:editId="68862AB1">
            <wp:extent cx="4131455" cy="1751428"/>
            <wp:effectExtent l="19050" t="19050" r="21590" b="203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248"/>
                    <a:stretch/>
                  </pic:blipFill>
                  <pic:spPr bwMode="auto">
                    <a:xfrm>
                      <a:off x="0" y="0"/>
                      <a:ext cx="4166036" cy="1766088"/>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7710FC8" w14:textId="77777777" w:rsidR="00A21273" w:rsidRDefault="00A21273" w:rsidP="00E73293">
      <w:pPr>
        <w:pStyle w:val="Numberinglevel2"/>
        <w:numPr>
          <w:ilvl w:val="0"/>
          <w:numId w:val="0"/>
        </w:numPr>
        <w:ind w:left="680" w:hanging="680"/>
      </w:pPr>
    </w:p>
    <w:p w14:paraId="27774FB0" w14:textId="77777777" w:rsidR="009B12A8" w:rsidRDefault="009B12A8" w:rsidP="009B12A8">
      <w:r>
        <w:t>Click “Yes” to confirm your choice. The pop-up window will shut and the person will be removed from the list of AD group members:</w:t>
      </w:r>
    </w:p>
    <w:p w14:paraId="2738E4B0" w14:textId="77777777" w:rsidR="009B12A8" w:rsidRDefault="009B12A8" w:rsidP="009B12A8"/>
    <w:p w14:paraId="4CA9EDEE" w14:textId="77777777" w:rsidR="009B12A8" w:rsidRDefault="009B12A8" w:rsidP="009B12A8">
      <w:pPr>
        <w:jc w:val="center"/>
      </w:pPr>
      <w:r w:rsidRPr="00EA2E62">
        <w:rPr>
          <w:noProof/>
          <w:lang w:eastAsia="en-GB"/>
        </w:rPr>
        <w:drawing>
          <wp:inline distT="0" distB="0" distL="0" distR="0" wp14:anchorId="7E20B851" wp14:editId="484BEA78">
            <wp:extent cx="2857647" cy="1511378"/>
            <wp:effectExtent l="19050" t="19050" r="19050"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57647" cy="1511378"/>
                    </a:xfrm>
                    <a:prstGeom prst="rect">
                      <a:avLst/>
                    </a:prstGeom>
                    <a:ln>
                      <a:solidFill>
                        <a:schemeClr val="accent1"/>
                      </a:solidFill>
                    </a:ln>
                  </pic:spPr>
                </pic:pic>
              </a:graphicData>
            </a:graphic>
          </wp:inline>
        </w:drawing>
      </w:r>
    </w:p>
    <w:p w14:paraId="2E19B3EE" w14:textId="77777777" w:rsidR="00A21273" w:rsidRDefault="00A21273" w:rsidP="00E73293">
      <w:pPr>
        <w:pStyle w:val="Numberinglevel2"/>
        <w:numPr>
          <w:ilvl w:val="0"/>
          <w:numId w:val="0"/>
        </w:numPr>
        <w:ind w:left="680" w:hanging="680"/>
      </w:pPr>
    </w:p>
    <w:p w14:paraId="2B187D97" w14:textId="77777777" w:rsidR="00785B75" w:rsidRDefault="00785B75" w:rsidP="00E73293">
      <w:pPr>
        <w:pStyle w:val="Numberinglevel2"/>
        <w:numPr>
          <w:ilvl w:val="0"/>
          <w:numId w:val="0"/>
        </w:numPr>
        <w:ind w:left="680" w:hanging="680"/>
      </w:pPr>
    </w:p>
    <w:p w14:paraId="6596D24F" w14:textId="77777777" w:rsidR="009B12A8" w:rsidRDefault="009B12A8" w:rsidP="003273AC">
      <w:pPr>
        <w:pStyle w:val="Heading4"/>
      </w:pPr>
      <w:r>
        <w:t>Temporary access</w:t>
      </w:r>
    </w:p>
    <w:p w14:paraId="660F1356" w14:textId="77777777" w:rsidR="009B12A8" w:rsidRDefault="009B12A8" w:rsidP="009B12A8">
      <w:r>
        <w:t xml:space="preserve">It is possible to grant users temporary membership in an AD group – this is sometimes done when e.g. project teams need access to the HR Reporting environments for a limited period of time. </w:t>
      </w:r>
    </w:p>
    <w:p w14:paraId="6B65C6FF" w14:textId="77777777" w:rsidR="009B12A8" w:rsidRDefault="009B12A8" w:rsidP="009B12A8"/>
    <w:p w14:paraId="3A900F09" w14:textId="77777777" w:rsidR="009B12A8" w:rsidRDefault="009B12A8" w:rsidP="009B12A8">
      <w:r>
        <w:t>If you need to grant a user temporary access, navigate to the AD group and click “Members”. On the member list screen, click “Add”. Search for the individual’s record in the pop-up window and click the tick-box next to their name to select their record. You will see at the bottom of the pop-up window, there is a button labelled “Temporary Access”:</w:t>
      </w:r>
    </w:p>
    <w:p w14:paraId="439DA369" w14:textId="77777777" w:rsidR="009B12A8" w:rsidRDefault="009B12A8" w:rsidP="009B12A8"/>
    <w:p w14:paraId="1192D681" w14:textId="77777777" w:rsidR="009B12A8" w:rsidRPr="009B12A8" w:rsidRDefault="009B12A8" w:rsidP="003273AC">
      <w:pPr>
        <w:jc w:val="center"/>
      </w:pPr>
      <w:r w:rsidRPr="009B12A8">
        <w:rPr>
          <w:noProof/>
          <w:lang w:eastAsia="en-GB"/>
        </w:rPr>
        <w:lastRenderedPageBreak/>
        <w:drawing>
          <wp:inline distT="0" distB="0" distL="0" distR="0" wp14:anchorId="236EDEED" wp14:editId="6F6B0210">
            <wp:extent cx="1943100" cy="1174554"/>
            <wp:effectExtent l="19050" t="19050" r="19050" b="260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 t="52693" r="1339"/>
                    <a:stretch/>
                  </pic:blipFill>
                  <pic:spPr bwMode="auto">
                    <a:xfrm>
                      <a:off x="0" y="0"/>
                      <a:ext cx="1943200" cy="1174615"/>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93BC0CB" w14:textId="77777777" w:rsidR="009B12A8" w:rsidRDefault="009B12A8" w:rsidP="00E73293">
      <w:pPr>
        <w:pStyle w:val="Numberinglevel2"/>
        <w:numPr>
          <w:ilvl w:val="0"/>
          <w:numId w:val="0"/>
        </w:numPr>
        <w:ind w:left="680" w:hanging="680"/>
      </w:pPr>
    </w:p>
    <w:p w14:paraId="146012DA" w14:textId="77777777" w:rsidR="009B12A8" w:rsidRDefault="009B12A8" w:rsidP="009B12A8">
      <w:r>
        <w:t>Click the button to open the Temporal Membership Settings window. Here, you can set start and end dates for this user’s membership of your AD group. By default, all AD group members are set to “Start: Now” and “End: Never”. You can enter whatever dates you require for members who only need temporary access:</w:t>
      </w:r>
    </w:p>
    <w:p w14:paraId="44BFE646" w14:textId="77777777" w:rsidR="009B12A8" w:rsidRDefault="009B12A8" w:rsidP="009B12A8"/>
    <w:p w14:paraId="10F1E44C" w14:textId="77777777" w:rsidR="009B12A8" w:rsidRDefault="009B12A8" w:rsidP="009B12A8">
      <w:pPr>
        <w:jc w:val="center"/>
      </w:pPr>
      <w:r w:rsidRPr="009B12A8">
        <w:rPr>
          <w:noProof/>
          <w:lang w:eastAsia="en-GB"/>
        </w:rPr>
        <w:drawing>
          <wp:inline distT="0" distB="0" distL="0" distR="0" wp14:anchorId="773B0317" wp14:editId="2DF27D1F">
            <wp:extent cx="3861581" cy="3102022"/>
            <wp:effectExtent l="19050" t="19050" r="24765" b="222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75701" cy="3113364"/>
                    </a:xfrm>
                    <a:prstGeom prst="rect">
                      <a:avLst/>
                    </a:prstGeom>
                    <a:ln>
                      <a:solidFill>
                        <a:schemeClr val="accent1"/>
                      </a:solidFill>
                    </a:ln>
                  </pic:spPr>
                </pic:pic>
              </a:graphicData>
            </a:graphic>
          </wp:inline>
        </w:drawing>
      </w:r>
    </w:p>
    <w:p w14:paraId="2ACFFB6C" w14:textId="77777777" w:rsidR="009B12A8" w:rsidRDefault="009B12A8" w:rsidP="009B12A8"/>
    <w:p w14:paraId="07ED207A" w14:textId="77777777" w:rsidR="009B12A8" w:rsidRDefault="009B12A8" w:rsidP="009B12A8">
      <w:r>
        <w:t>Click OK to confirm your choice. The pop-up will close and the person will be added to the AD group’s membership list. You can see that they have temporary membership from the little icon next to their name – a silhouette with a small clock next to it:</w:t>
      </w:r>
    </w:p>
    <w:p w14:paraId="2F038B50" w14:textId="77777777" w:rsidR="009B12A8" w:rsidRDefault="009B12A8" w:rsidP="009B12A8"/>
    <w:p w14:paraId="36044F3C" w14:textId="77777777" w:rsidR="009B12A8" w:rsidRDefault="009B12A8" w:rsidP="009B12A8">
      <w:pPr>
        <w:jc w:val="center"/>
      </w:pPr>
      <w:r w:rsidRPr="009B12A8">
        <w:rPr>
          <w:noProof/>
          <w:lang w:eastAsia="en-GB"/>
        </w:rPr>
        <w:drawing>
          <wp:inline distT="0" distB="0" distL="0" distR="0" wp14:anchorId="4AB6DA2A" wp14:editId="63DC572B">
            <wp:extent cx="2904978" cy="1764182"/>
            <wp:effectExtent l="19050" t="19050" r="10160" b="266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15781" cy="1770743"/>
                    </a:xfrm>
                    <a:prstGeom prst="rect">
                      <a:avLst/>
                    </a:prstGeom>
                    <a:ln>
                      <a:solidFill>
                        <a:schemeClr val="accent1"/>
                      </a:solidFill>
                    </a:ln>
                  </pic:spPr>
                </pic:pic>
              </a:graphicData>
            </a:graphic>
          </wp:inline>
        </w:drawing>
      </w:r>
    </w:p>
    <w:p w14:paraId="5E607C19" w14:textId="77777777" w:rsidR="003273AC" w:rsidRDefault="003273AC" w:rsidP="00E73293">
      <w:pPr>
        <w:pStyle w:val="Numberinglevel2"/>
        <w:numPr>
          <w:ilvl w:val="0"/>
          <w:numId w:val="0"/>
        </w:numPr>
        <w:ind w:left="680" w:hanging="680"/>
      </w:pPr>
    </w:p>
    <w:p w14:paraId="3685B9FA" w14:textId="77777777" w:rsidR="009B12A8" w:rsidRDefault="003273AC" w:rsidP="003273AC">
      <w:pPr>
        <w:pStyle w:val="Heading3"/>
        <w:numPr>
          <w:ilvl w:val="0"/>
          <w:numId w:val="0"/>
        </w:numPr>
        <w:ind w:left="680" w:hanging="680"/>
      </w:pPr>
      <w:bookmarkStart w:id="9" w:name="_Toc97284033"/>
      <w:r>
        <w:t>Creating or deleting AD groups</w:t>
      </w:r>
      <w:bookmarkEnd w:id="9"/>
    </w:p>
    <w:p w14:paraId="433C7F11" w14:textId="77777777" w:rsidR="003273AC" w:rsidRDefault="003273AC" w:rsidP="003273AC">
      <w:r>
        <w:lastRenderedPageBreak/>
        <w:t xml:space="preserve">The steps above outline how to manage existing AD groups, but you may occasionally need a new AD group to be created, or a defunct AD group to be deleted. </w:t>
      </w:r>
    </w:p>
    <w:p w14:paraId="02E38173" w14:textId="77777777" w:rsidR="003273AC" w:rsidRDefault="003273AC" w:rsidP="003273AC"/>
    <w:p w14:paraId="6CE9DD2F" w14:textId="77777777" w:rsidR="003273AC" w:rsidRDefault="003273AC" w:rsidP="003273AC">
      <w:r>
        <w:t xml:space="preserve">While the HRIS Functional Analysis team is able to manage AD group membership, it is not able to create or delete actual AD groups from the Active Roles web interface – this work is handled by the Microsoft Platform Services Team (MPST). </w:t>
      </w:r>
    </w:p>
    <w:p w14:paraId="62D74E0F" w14:textId="77777777" w:rsidR="003273AC" w:rsidRDefault="003273AC" w:rsidP="003273AC"/>
    <w:p w14:paraId="78DA7B46" w14:textId="77777777" w:rsidR="003273AC" w:rsidRDefault="003273AC" w:rsidP="003273AC">
      <w:r>
        <w:t xml:space="preserve">Requests for </w:t>
      </w:r>
      <w:r w:rsidR="00234A29">
        <w:t xml:space="preserve">the </w:t>
      </w:r>
      <w:r>
        <w:t xml:space="preserve">creation of new AD groups must be raised on OSM as Minor Changes and a task must be assigned to MPST with details of the new group. These </w:t>
      </w:r>
      <w:r w:rsidR="00234A29">
        <w:t xml:space="preserve">details </w:t>
      </w:r>
      <w:r>
        <w:t>must include:</w:t>
      </w:r>
    </w:p>
    <w:p w14:paraId="70B826DC" w14:textId="77777777" w:rsidR="00234A29" w:rsidRDefault="003273AC" w:rsidP="001B4642">
      <w:pPr>
        <w:pStyle w:val="ListParagraph"/>
        <w:numPr>
          <w:ilvl w:val="0"/>
          <w:numId w:val="12"/>
        </w:numPr>
      </w:pPr>
      <w:r>
        <w:t>Group name – this must be in the format “HRIS-RR</w:t>
      </w:r>
      <w:proofErr w:type="gramStart"/>
      <w:r>
        <w:t>-[</w:t>
      </w:r>
      <w:proofErr w:type="gramEnd"/>
      <w:r>
        <w:t xml:space="preserve">short descriptive group name]” . </w:t>
      </w:r>
    </w:p>
    <w:p w14:paraId="63B7BEA1" w14:textId="77777777" w:rsidR="003273AC" w:rsidRDefault="003273AC" w:rsidP="00234A29">
      <w:pPr>
        <w:pStyle w:val="ListParagraph"/>
        <w:numPr>
          <w:ilvl w:val="1"/>
          <w:numId w:val="12"/>
        </w:numPr>
      </w:pPr>
      <w:r w:rsidRPr="00234A29">
        <w:rPr>
          <w:i/>
        </w:rPr>
        <w:t>Example</w:t>
      </w:r>
      <w:r>
        <w:t>: HRIS-RR-FINANCE_BFT</w:t>
      </w:r>
    </w:p>
    <w:p w14:paraId="1B19184F" w14:textId="77777777" w:rsidR="00234A29" w:rsidRDefault="003273AC" w:rsidP="003273AC">
      <w:pPr>
        <w:pStyle w:val="ListParagraph"/>
        <w:numPr>
          <w:ilvl w:val="0"/>
          <w:numId w:val="12"/>
        </w:numPr>
      </w:pPr>
      <w:r>
        <w:t xml:space="preserve">Description – a description of the group you wish to create. </w:t>
      </w:r>
    </w:p>
    <w:p w14:paraId="2CC63ECE" w14:textId="77777777" w:rsidR="003273AC" w:rsidRDefault="003273AC" w:rsidP="00234A29">
      <w:pPr>
        <w:pStyle w:val="ListParagraph"/>
        <w:numPr>
          <w:ilvl w:val="1"/>
          <w:numId w:val="12"/>
        </w:numPr>
      </w:pPr>
      <w:r w:rsidRPr="00234A29">
        <w:rPr>
          <w:i/>
        </w:rPr>
        <w:t>Example</w:t>
      </w:r>
      <w:r>
        <w:t>: Finance Budgeting &amp; Forecasting Team</w:t>
      </w:r>
    </w:p>
    <w:p w14:paraId="4C642FD7" w14:textId="77777777" w:rsidR="00234A29" w:rsidRDefault="00234A29" w:rsidP="00234A29">
      <w:pPr>
        <w:pStyle w:val="ListParagraph"/>
        <w:ind w:left="1440"/>
      </w:pPr>
    </w:p>
    <w:p w14:paraId="3A8C1E20" w14:textId="77777777" w:rsidR="003273AC" w:rsidRPr="003273AC" w:rsidRDefault="003273AC" w:rsidP="003273AC">
      <w:r>
        <w:t xml:space="preserve">MPST will create the group profile, and the </w:t>
      </w:r>
      <w:r w:rsidR="00234A29">
        <w:t xml:space="preserve">HRIS </w:t>
      </w:r>
      <w:r>
        <w:t>Functional Analysis team can then add individual staff members.</w:t>
      </w:r>
    </w:p>
    <w:p w14:paraId="2C6C955B" w14:textId="77777777" w:rsidR="003273AC" w:rsidRDefault="003273AC" w:rsidP="00E73293">
      <w:pPr>
        <w:pStyle w:val="Numberinglevel2"/>
        <w:numPr>
          <w:ilvl w:val="0"/>
          <w:numId w:val="0"/>
        </w:numPr>
        <w:ind w:left="680" w:hanging="680"/>
      </w:pPr>
    </w:p>
    <w:p w14:paraId="5CAA94D4" w14:textId="77777777" w:rsidR="00234A29" w:rsidRDefault="00234A29" w:rsidP="00234A29">
      <w:r>
        <w:t>Similarly, requests for the deletion of defunct AD groups must be raised on OSM as Minor Changes and a task must be assigned to MPST with the group name and the reason for deletion.</w:t>
      </w:r>
    </w:p>
    <w:p w14:paraId="171C81E1" w14:textId="77777777" w:rsidR="00234A29" w:rsidRDefault="00234A29" w:rsidP="00234A29"/>
    <w:tbl>
      <w:tblPr>
        <w:tblW w:w="7838"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9"/>
        <w:gridCol w:w="7109"/>
      </w:tblGrid>
      <w:tr w:rsidR="00234A29" w:rsidRPr="002C691F" w14:paraId="0AE0F5D4" w14:textId="77777777" w:rsidTr="00B744C3">
        <w:trPr>
          <w:trHeight w:hRule="exact" w:val="1531"/>
          <w:jc w:val="center"/>
        </w:trPr>
        <w:tc>
          <w:tcPr>
            <w:tcW w:w="729" w:type="dxa"/>
            <w:tcBorders>
              <w:top w:val="single" w:sz="4" w:space="0" w:color="BFBFBF"/>
              <w:bottom w:val="single" w:sz="4" w:space="0" w:color="BFBFBF"/>
              <w:right w:val="nil"/>
            </w:tcBorders>
            <w:shd w:val="clear" w:color="auto" w:fill="FFFFCC"/>
            <w:vAlign w:val="center"/>
          </w:tcPr>
          <w:p w14:paraId="3BAF47B1" w14:textId="77777777" w:rsidR="00234A29" w:rsidRPr="002C691F" w:rsidRDefault="00234A29" w:rsidP="006B1C05">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17090BA1" wp14:editId="510FCE65">
                  <wp:extent cx="310154" cy="288000"/>
                  <wp:effectExtent l="0" t="0" r="0" b="0"/>
                  <wp:docPr id="36"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109" w:type="dxa"/>
            <w:tcBorders>
              <w:top w:val="single" w:sz="4" w:space="0" w:color="BFBFBF"/>
              <w:left w:val="nil"/>
              <w:bottom w:val="single" w:sz="4" w:space="0" w:color="BFBFBF"/>
            </w:tcBorders>
            <w:shd w:val="clear" w:color="auto" w:fill="FFFFCC"/>
            <w:vAlign w:val="center"/>
          </w:tcPr>
          <w:p w14:paraId="4E5E188F" w14:textId="77777777" w:rsidR="00234A29" w:rsidRPr="002C691F" w:rsidRDefault="00234A29" w:rsidP="00B744C3">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00B744C3">
              <w:rPr>
                <w:sz w:val="21"/>
                <w:szCs w:val="21"/>
              </w:rPr>
              <w:t xml:space="preserve">Deleting an AD group will immediately deprive that group’s members of access to the reporting folder hierarchy. </w:t>
            </w:r>
            <w:r w:rsidRPr="00234A29">
              <w:rPr>
                <w:sz w:val="21"/>
                <w:szCs w:val="21"/>
              </w:rPr>
              <w:t xml:space="preserve">You must obtain </w:t>
            </w:r>
            <w:r w:rsidRPr="00234A29">
              <w:rPr>
                <w:b/>
                <w:color w:val="FF0000"/>
                <w:sz w:val="21"/>
                <w:szCs w:val="21"/>
              </w:rPr>
              <w:t>written approval</w:t>
            </w:r>
            <w:r w:rsidRPr="00234A29">
              <w:rPr>
                <w:color w:val="FF0000"/>
                <w:sz w:val="21"/>
                <w:szCs w:val="21"/>
              </w:rPr>
              <w:t xml:space="preserve"> </w:t>
            </w:r>
            <w:r w:rsidRPr="00234A29">
              <w:rPr>
                <w:sz w:val="21"/>
                <w:szCs w:val="21"/>
              </w:rPr>
              <w:t xml:space="preserve">from Simon Burford and/or Mandy Zaccheo prior to requesting the deletion of existing AD groups. </w:t>
            </w:r>
          </w:p>
        </w:tc>
      </w:tr>
    </w:tbl>
    <w:p w14:paraId="73436B41" w14:textId="77777777" w:rsidR="00234A29" w:rsidRDefault="00234A29" w:rsidP="00234A29"/>
    <w:p w14:paraId="7C768104" w14:textId="77777777" w:rsidR="00785B75" w:rsidRDefault="00785B75"/>
    <w:p w14:paraId="69405F93" w14:textId="77777777" w:rsidR="003273AC" w:rsidRDefault="00785B75" w:rsidP="00785B75">
      <w:pPr>
        <w:pStyle w:val="Heading3"/>
        <w:numPr>
          <w:ilvl w:val="0"/>
          <w:numId w:val="0"/>
        </w:numPr>
        <w:ind w:left="680" w:hanging="680"/>
      </w:pPr>
      <w:bookmarkStart w:id="10" w:name="_Toc97284034"/>
      <w:r>
        <w:t>Reporting super-groups</w:t>
      </w:r>
      <w:bookmarkEnd w:id="10"/>
    </w:p>
    <w:p w14:paraId="659F849C" w14:textId="77777777" w:rsidR="00785B75" w:rsidRDefault="00785B75" w:rsidP="00785B75">
      <w:r>
        <w:t xml:space="preserve">The reporting super-groups were listed above and are listed again here. </w:t>
      </w:r>
    </w:p>
    <w:p w14:paraId="33AF3854" w14:textId="77777777" w:rsidR="00785B75" w:rsidRDefault="00785B75" w:rsidP="00785B75"/>
    <w:tbl>
      <w:tblPr>
        <w:tblStyle w:val="GridTable2-Accent1"/>
        <w:tblW w:w="0" w:type="auto"/>
        <w:tblLook w:val="0420" w:firstRow="1" w:lastRow="0" w:firstColumn="0" w:lastColumn="0" w:noHBand="0" w:noVBand="1"/>
      </w:tblPr>
      <w:tblGrid>
        <w:gridCol w:w="4111"/>
        <w:gridCol w:w="4905"/>
      </w:tblGrid>
      <w:tr w:rsidR="00785B75" w14:paraId="5EF586B8" w14:textId="77777777" w:rsidTr="006B1C05">
        <w:trPr>
          <w:cnfStyle w:val="100000000000" w:firstRow="1" w:lastRow="0" w:firstColumn="0" w:lastColumn="0" w:oddVBand="0" w:evenVBand="0" w:oddHBand="0" w:evenHBand="0" w:firstRowFirstColumn="0" w:firstRowLastColumn="0" w:lastRowFirstColumn="0" w:lastRowLastColumn="0"/>
        </w:trPr>
        <w:tc>
          <w:tcPr>
            <w:tcW w:w="4111" w:type="dxa"/>
          </w:tcPr>
          <w:p w14:paraId="6410B851" w14:textId="77777777" w:rsidR="00785B75" w:rsidRDefault="00785B75" w:rsidP="006B1C05">
            <w:pPr>
              <w:rPr>
                <w:color w:val="404040" w:themeColor="text1" w:themeTint="BF"/>
                <w:sz w:val="21"/>
                <w:szCs w:val="21"/>
                <w:lang w:eastAsia="en-GB"/>
              </w:rPr>
            </w:pPr>
            <w:r>
              <w:rPr>
                <w:color w:val="404040" w:themeColor="text1" w:themeTint="BF"/>
                <w:sz w:val="21"/>
                <w:szCs w:val="21"/>
              </w:rPr>
              <w:t>Super-Group</w:t>
            </w:r>
          </w:p>
        </w:tc>
        <w:tc>
          <w:tcPr>
            <w:tcW w:w="4905" w:type="dxa"/>
          </w:tcPr>
          <w:p w14:paraId="707BF867" w14:textId="77777777" w:rsidR="00785B75" w:rsidRDefault="00785B75" w:rsidP="006B1C05">
            <w:pPr>
              <w:rPr>
                <w:color w:val="404040" w:themeColor="text1" w:themeTint="BF"/>
                <w:sz w:val="21"/>
                <w:szCs w:val="21"/>
                <w:lang w:eastAsia="en-GB"/>
              </w:rPr>
            </w:pPr>
            <w:r>
              <w:rPr>
                <w:color w:val="404040" w:themeColor="text1" w:themeTint="BF"/>
                <w:sz w:val="21"/>
                <w:szCs w:val="21"/>
              </w:rPr>
              <w:t>Members</w:t>
            </w:r>
          </w:p>
        </w:tc>
      </w:tr>
      <w:tr w:rsidR="00785B75" w14:paraId="05ACC12B" w14:textId="77777777" w:rsidTr="006B1C05">
        <w:trPr>
          <w:cnfStyle w:val="000000100000" w:firstRow="0" w:lastRow="0" w:firstColumn="0" w:lastColumn="0" w:oddVBand="0" w:evenVBand="0" w:oddHBand="1" w:evenHBand="0" w:firstRowFirstColumn="0" w:firstRowLastColumn="0" w:lastRowFirstColumn="0" w:lastRowLastColumn="0"/>
        </w:trPr>
        <w:tc>
          <w:tcPr>
            <w:tcW w:w="4111" w:type="dxa"/>
          </w:tcPr>
          <w:p w14:paraId="0C3E3210" w14:textId="77777777" w:rsidR="00785B75" w:rsidRPr="004F3B77" w:rsidRDefault="00785B75" w:rsidP="006B1C05">
            <w:pPr>
              <w:rPr>
                <w:color w:val="404040" w:themeColor="text1" w:themeTint="BF"/>
                <w:sz w:val="20"/>
                <w:szCs w:val="21"/>
              </w:rPr>
            </w:pPr>
            <w:r w:rsidRPr="004F3B77">
              <w:rPr>
                <w:color w:val="404040" w:themeColor="text1" w:themeTint="BF"/>
                <w:sz w:val="20"/>
                <w:szCs w:val="21"/>
              </w:rPr>
              <w:t>HRIS-RS-</w:t>
            </w:r>
            <w:proofErr w:type="spellStart"/>
            <w:r w:rsidRPr="004F3B77">
              <w:rPr>
                <w:color w:val="404040" w:themeColor="text1" w:themeTint="BF"/>
                <w:sz w:val="20"/>
                <w:szCs w:val="21"/>
              </w:rPr>
              <w:t>PowerBI</w:t>
            </w:r>
            <w:proofErr w:type="spellEnd"/>
            <w:r w:rsidRPr="004F3B77">
              <w:rPr>
                <w:color w:val="404040" w:themeColor="text1" w:themeTint="BF"/>
                <w:sz w:val="20"/>
                <w:szCs w:val="21"/>
              </w:rPr>
              <w:t xml:space="preserve"> Report Writers - Production</w:t>
            </w:r>
          </w:p>
        </w:tc>
        <w:tc>
          <w:tcPr>
            <w:tcW w:w="4905" w:type="dxa"/>
          </w:tcPr>
          <w:p w14:paraId="491354E5" w14:textId="77777777" w:rsidR="00785B75" w:rsidRPr="004F3B77" w:rsidRDefault="00785B75" w:rsidP="006B1C05">
            <w:pPr>
              <w:rPr>
                <w:color w:val="404040" w:themeColor="text1" w:themeTint="BF"/>
                <w:sz w:val="20"/>
                <w:szCs w:val="21"/>
              </w:rPr>
            </w:pPr>
            <w:r>
              <w:rPr>
                <w:color w:val="404040" w:themeColor="text1" w:themeTint="BF"/>
                <w:sz w:val="20"/>
                <w:szCs w:val="21"/>
              </w:rPr>
              <w:t>People with read/write access to the entire LIVE environment</w:t>
            </w:r>
          </w:p>
        </w:tc>
      </w:tr>
      <w:tr w:rsidR="00785B75" w14:paraId="1D06B7D4" w14:textId="77777777" w:rsidTr="006B1C05">
        <w:tc>
          <w:tcPr>
            <w:tcW w:w="4111" w:type="dxa"/>
          </w:tcPr>
          <w:p w14:paraId="4F7B3848" w14:textId="77777777" w:rsidR="00785B75" w:rsidRPr="004F3B77" w:rsidRDefault="00785B75" w:rsidP="006B1C05">
            <w:pPr>
              <w:rPr>
                <w:color w:val="404040" w:themeColor="text1" w:themeTint="BF"/>
                <w:sz w:val="20"/>
                <w:szCs w:val="21"/>
                <w:lang w:eastAsia="en-GB"/>
              </w:rPr>
            </w:pPr>
            <w:r w:rsidRPr="004F3B77">
              <w:rPr>
                <w:color w:val="404040" w:themeColor="text1" w:themeTint="BF"/>
                <w:sz w:val="20"/>
                <w:szCs w:val="21"/>
                <w:lang w:eastAsia="en-GB"/>
              </w:rPr>
              <w:t>HRIS-RS-</w:t>
            </w:r>
            <w:proofErr w:type="spellStart"/>
            <w:r w:rsidRPr="004F3B77">
              <w:rPr>
                <w:color w:val="404040" w:themeColor="text1" w:themeTint="BF"/>
                <w:sz w:val="20"/>
                <w:szCs w:val="21"/>
                <w:lang w:eastAsia="en-GB"/>
              </w:rPr>
              <w:t>PowerBI</w:t>
            </w:r>
            <w:proofErr w:type="spellEnd"/>
            <w:r w:rsidRPr="004F3B77">
              <w:rPr>
                <w:color w:val="404040" w:themeColor="text1" w:themeTint="BF"/>
                <w:sz w:val="20"/>
                <w:szCs w:val="21"/>
                <w:lang w:eastAsia="en-GB"/>
              </w:rPr>
              <w:t xml:space="preserve"> Reporting Support - Production</w:t>
            </w:r>
          </w:p>
        </w:tc>
        <w:tc>
          <w:tcPr>
            <w:tcW w:w="4905" w:type="dxa"/>
          </w:tcPr>
          <w:p w14:paraId="452AFBB2" w14:textId="77777777" w:rsidR="00785B75" w:rsidRPr="004F3B77" w:rsidRDefault="00785B75" w:rsidP="006B1C05">
            <w:pPr>
              <w:rPr>
                <w:color w:val="404040" w:themeColor="text1" w:themeTint="BF"/>
                <w:sz w:val="20"/>
                <w:szCs w:val="21"/>
              </w:rPr>
            </w:pPr>
            <w:r>
              <w:rPr>
                <w:color w:val="404040" w:themeColor="text1" w:themeTint="BF"/>
                <w:sz w:val="20"/>
                <w:szCs w:val="21"/>
              </w:rPr>
              <w:t>People with read-only access to the entire LIVE environment</w:t>
            </w:r>
          </w:p>
        </w:tc>
      </w:tr>
      <w:tr w:rsidR="00FE283B" w:rsidRPr="00FE283B" w14:paraId="6C91FBCD" w14:textId="77777777" w:rsidTr="00A05659">
        <w:trPr>
          <w:cnfStyle w:val="000000100000" w:firstRow="0" w:lastRow="0" w:firstColumn="0" w:lastColumn="0" w:oddVBand="0" w:evenVBand="0" w:oddHBand="1" w:evenHBand="0" w:firstRowFirstColumn="0" w:firstRowLastColumn="0" w:lastRowFirstColumn="0" w:lastRowLastColumn="0"/>
        </w:trPr>
        <w:tc>
          <w:tcPr>
            <w:tcW w:w="4111" w:type="dxa"/>
          </w:tcPr>
          <w:p w14:paraId="62B28FB5" w14:textId="77777777" w:rsidR="00FE283B" w:rsidRPr="004F3B77" w:rsidRDefault="00FE283B" w:rsidP="00A05659">
            <w:pPr>
              <w:rPr>
                <w:color w:val="404040" w:themeColor="text1" w:themeTint="BF"/>
                <w:sz w:val="20"/>
                <w:szCs w:val="21"/>
              </w:rPr>
            </w:pPr>
            <w:r w:rsidRPr="00FE283B">
              <w:rPr>
                <w:color w:val="404040" w:themeColor="text1" w:themeTint="BF"/>
                <w:sz w:val="20"/>
                <w:szCs w:val="21"/>
              </w:rPr>
              <w:t>BUILTIN\Administrators</w:t>
            </w:r>
          </w:p>
        </w:tc>
        <w:tc>
          <w:tcPr>
            <w:tcW w:w="4905" w:type="dxa"/>
          </w:tcPr>
          <w:p w14:paraId="773FFB20" w14:textId="77777777" w:rsidR="00FE283B" w:rsidRDefault="00FE283B" w:rsidP="00A05659">
            <w:pPr>
              <w:rPr>
                <w:color w:val="404040" w:themeColor="text1" w:themeTint="BF"/>
                <w:sz w:val="20"/>
                <w:szCs w:val="21"/>
              </w:rPr>
            </w:pPr>
            <w:r>
              <w:rPr>
                <w:color w:val="404040" w:themeColor="text1" w:themeTint="BF"/>
                <w:sz w:val="20"/>
                <w:szCs w:val="21"/>
              </w:rPr>
              <w:t>Used by MPST. A d</w:t>
            </w:r>
            <w:r w:rsidRPr="00FE283B">
              <w:rPr>
                <w:color w:val="404040" w:themeColor="text1" w:themeTint="BF"/>
                <w:sz w:val="20"/>
                <w:szCs w:val="21"/>
              </w:rPr>
              <w:t>efault group that gets added to every site on a Microsoft server, and MPST are the only members.</w:t>
            </w:r>
          </w:p>
        </w:tc>
      </w:tr>
      <w:tr w:rsidR="00785B75" w14:paraId="30AC4568" w14:textId="77777777" w:rsidTr="006B1C05">
        <w:tc>
          <w:tcPr>
            <w:tcW w:w="4111" w:type="dxa"/>
          </w:tcPr>
          <w:p w14:paraId="25C70387" w14:textId="77777777" w:rsidR="00785B75" w:rsidRPr="004F3B77" w:rsidRDefault="00785B75" w:rsidP="006B1C05">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 Writers - </w:t>
            </w:r>
            <w:proofErr w:type="gramStart"/>
            <w:r w:rsidRPr="00E73293">
              <w:rPr>
                <w:color w:val="404040" w:themeColor="text1" w:themeTint="BF"/>
                <w:sz w:val="20"/>
                <w:szCs w:val="21"/>
              </w:rPr>
              <w:t>Non Production</w:t>
            </w:r>
            <w:proofErr w:type="gramEnd"/>
          </w:p>
        </w:tc>
        <w:tc>
          <w:tcPr>
            <w:tcW w:w="4905" w:type="dxa"/>
          </w:tcPr>
          <w:p w14:paraId="5EDF1EC5" w14:textId="77777777" w:rsidR="00785B75" w:rsidRPr="004F3B77" w:rsidRDefault="00785B75" w:rsidP="006B1C05">
            <w:pPr>
              <w:rPr>
                <w:color w:val="404040" w:themeColor="text1" w:themeTint="BF"/>
                <w:sz w:val="20"/>
                <w:szCs w:val="21"/>
              </w:rPr>
            </w:pPr>
            <w:r>
              <w:rPr>
                <w:color w:val="404040" w:themeColor="text1" w:themeTint="BF"/>
                <w:sz w:val="20"/>
                <w:szCs w:val="21"/>
              </w:rPr>
              <w:t>People with read/write access to the QA, TEST and DEV environments</w:t>
            </w:r>
          </w:p>
        </w:tc>
      </w:tr>
      <w:tr w:rsidR="00785B75" w14:paraId="747BD6A1" w14:textId="77777777" w:rsidTr="006B1C05">
        <w:trPr>
          <w:cnfStyle w:val="000000100000" w:firstRow="0" w:lastRow="0" w:firstColumn="0" w:lastColumn="0" w:oddVBand="0" w:evenVBand="0" w:oddHBand="1" w:evenHBand="0" w:firstRowFirstColumn="0" w:firstRowLastColumn="0" w:lastRowFirstColumn="0" w:lastRowLastColumn="0"/>
        </w:trPr>
        <w:tc>
          <w:tcPr>
            <w:tcW w:w="4111" w:type="dxa"/>
          </w:tcPr>
          <w:p w14:paraId="5BEF7874" w14:textId="77777777" w:rsidR="00785B75" w:rsidRPr="00E73293" w:rsidRDefault="00785B75" w:rsidP="006B1C05">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Reporting Support - </w:t>
            </w:r>
            <w:proofErr w:type="gramStart"/>
            <w:r w:rsidRPr="00E73293">
              <w:rPr>
                <w:color w:val="404040" w:themeColor="text1" w:themeTint="BF"/>
                <w:sz w:val="20"/>
                <w:szCs w:val="21"/>
              </w:rPr>
              <w:t>Non Production</w:t>
            </w:r>
            <w:proofErr w:type="gramEnd"/>
          </w:p>
        </w:tc>
        <w:tc>
          <w:tcPr>
            <w:tcW w:w="4905" w:type="dxa"/>
          </w:tcPr>
          <w:p w14:paraId="0CECD389" w14:textId="77777777" w:rsidR="00785B75" w:rsidRDefault="00785B75" w:rsidP="006B1C05">
            <w:pPr>
              <w:rPr>
                <w:color w:val="404040" w:themeColor="text1" w:themeTint="BF"/>
                <w:sz w:val="20"/>
                <w:szCs w:val="21"/>
              </w:rPr>
            </w:pPr>
            <w:r>
              <w:rPr>
                <w:color w:val="404040" w:themeColor="text1" w:themeTint="BF"/>
                <w:sz w:val="20"/>
                <w:szCs w:val="21"/>
              </w:rPr>
              <w:t>People with read-only access to the QA, TEST and DEV environments</w:t>
            </w:r>
          </w:p>
        </w:tc>
      </w:tr>
      <w:tr w:rsidR="00785B75" w14:paraId="54152F46" w14:textId="77777777" w:rsidTr="006B1C05">
        <w:tc>
          <w:tcPr>
            <w:tcW w:w="4111" w:type="dxa"/>
          </w:tcPr>
          <w:p w14:paraId="4DE5D09B" w14:textId="77777777" w:rsidR="00785B75" w:rsidRPr="00E73293" w:rsidRDefault="00785B75" w:rsidP="006B1C05">
            <w:pPr>
              <w:rPr>
                <w:color w:val="404040" w:themeColor="text1" w:themeTint="BF"/>
                <w:sz w:val="20"/>
                <w:szCs w:val="21"/>
              </w:rPr>
            </w:pPr>
            <w:r w:rsidRPr="00E73293">
              <w:rPr>
                <w:color w:val="404040" w:themeColor="text1" w:themeTint="BF"/>
                <w:sz w:val="20"/>
                <w:szCs w:val="21"/>
              </w:rPr>
              <w:t>HRIS-RS-</w:t>
            </w:r>
            <w:proofErr w:type="spellStart"/>
            <w:r w:rsidRPr="00E73293">
              <w:rPr>
                <w:color w:val="404040" w:themeColor="text1" w:themeTint="BF"/>
                <w:sz w:val="20"/>
                <w:szCs w:val="21"/>
              </w:rPr>
              <w:t>PowerBI</w:t>
            </w:r>
            <w:proofErr w:type="spellEnd"/>
            <w:r w:rsidRPr="00E73293">
              <w:rPr>
                <w:color w:val="404040" w:themeColor="text1" w:themeTint="BF"/>
                <w:sz w:val="20"/>
                <w:szCs w:val="21"/>
              </w:rPr>
              <w:t xml:space="preserve"> Reporting Administrators - </w:t>
            </w:r>
            <w:proofErr w:type="gramStart"/>
            <w:r w:rsidRPr="00E73293">
              <w:rPr>
                <w:color w:val="404040" w:themeColor="text1" w:themeTint="BF"/>
                <w:sz w:val="20"/>
                <w:szCs w:val="21"/>
              </w:rPr>
              <w:t>Non Production</w:t>
            </w:r>
            <w:proofErr w:type="gramEnd"/>
          </w:p>
        </w:tc>
        <w:tc>
          <w:tcPr>
            <w:tcW w:w="4905" w:type="dxa"/>
          </w:tcPr>
          <w:p w14:paraId="0480965D" w14:textId="77777777" w:rsidR="00785B75" w:rsidRDefault="00785B75" w:rsidP="006B1C05">
            <w:pPr>
              <w:rPr>
                <w:color w:val="404040" w:themeColor="text1" w:themeTint="BF"/>
                <w:sz w:val="20"/>
                <w:szCs w:val="21"/>
              </w:rPr>
            </w:pPr>
            <w:r>
              <w:rPr>
                <w:color w:val="404040" w:themeColor="text1" w:themeTint="BF"/>
                <w:sz w:val="20"/>
                <w:szCs w:val="21"/>
              </w:rPr>
              <w:t>IT staff who can manage the HR Reporting environments</w:t>
            </w:r>
          </w:p>
        </w:tc>
      </w:tr>
    </w:tbl>
    <w:p w14:paraId="4BC360D4" w14:textId="77777777" w:rsidR="00785B75" w:rsidRDefault="00785B75" w:rsidP="00785B75"/>
    <w:p w14:paraId="21667B09" w14:textId="77777777" w:rsidR="00785B75" w:rsidRDefault="00785B75" w:rsidP="00785B75">
      <w:r>
        <w:lastRenderedPageBreak/>
        <w:t xml:space="preserve">These groups have </w:t>
      </w:r>
      <w:r w:rsidRPr="00E73293">
        <w:rPr>
          <w:b/>
          <w:lang w:eastAsia="en-GB"/>
        </w:rPr>
        <w:t>full access</w:t>
      </w:r>
      <w:r>
        <w:rPr>
          <w:lang w:eastAsia="en-GB"/>
        </w:rPr>
        <w:t xml:space="preserve"> to the HR Reporting environments (either LIVE or non-LIVE, as shown above). Membership of these groups is managed by the Microsoft Platform Services Team – they are not visible in the </w:t>
      </w:r>
      <w:hyperlink r:id="rId36" w:history="1">
        <w:r w:rsidRPr="00785B75">
          <w:rPr>
            <w:rStyle w:val="Hyperlink"/>
            <w:lang w:eastAsia="en-GB"/>
          </w:rPr>
          <w:t>Active Roles web interface</w:t>
        </w:r>
      </w:hyperlink>
      <w:r>
        <w:rPr>
          <w:lang w:eastAsia="en-GB"/>
        </w:rPr>
        <w:t xml:space="preserve">, so if you need to make any changes to super-group membership, you will have to raise a task to MPST on OSM, specifying which group you want to change and which members should be added to / removed from the group. </w:t>
      </w:r>
    </w:p>
    <w:p w14:paraId="738ACFD3" w14:textId="77777777" w:rsidR="00785B75" w:rsidRDefault="00785B75" w:rsidP="00785B75"/>
    <w:tbl>
      <w:tblPr>
        <w:tblW w:w="7847"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9"/>
        <w:gridCol w:w="7118"/>
      </w:tblGrid>
      <w:tr w:rsidR="00785B75" w:rsidRPr="002C691F" w14:paraId="2324B42A" w14:textId="77777777" w:rsidTr="00B744C3">
        <w:trPr>
          <w:trHeight w:hRule="exact" w:val="2689"/>
          <w:jc w:val="center"/>
        </w:trPr>
        <w:tc>
          <w:tcPr>
            <w:tcW w:w="729" w:type="dxa"/>
            <w:tcBorders>
              <w:top w:val="single" w:sz="4" w:space="0" w:color="BFBFBF"/>
              <w:bottom w:val="single" w:sz="4" w:space="0" w:color="BFBFBF"/>
              <w:right w:val="nil"/>
            </w:tcBorders>
            <w:shd w:val="clear" w:color="auto" w:fill="FFFFCC"/>
            <w:vAlign w:val="center"/>
          </w:tcPr>
          <w:p w14:paraId="2F53BD67" w14:textId="77777777" w:rsidR="00785B75" w:rsidRPr="002C691F" w:rsidRDefault="00785B75" w:rsidP="006B1C05">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666DC74A" wp14:editId="1C83507B">
                  <wp:extent cx="310154" cy="288000"/>
                  <wp:effectExtent l="0" t="0" r="0" b="0"/>
                  <wp:docPr id="3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118" w:type="dxa"/>
            <w:tcBorders>
              <w:top w:val="single" w:sz="4" w:space="0" w:color="BFBFBF"/>
              <w:left w:val="nil"/>
              <w:bottom w:val="single" w:sz="4" w:space="0" w:color="BFBFBF"/>
            </w:tcBorders>
            <w:shd w:val="clear" w:color="auto" w:fill="FFFFCC"/>
            <w:vAlign w:val="center"/>
          </w:tcPr>
          <w:p w14:paraId="3A95D3B0" w14:textId="77777777" w:rsidR="00B744C3" w:rsidRDefault="00785B75" w:rsidP="006B1C05">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00B744C3">
              <w:rPr>
                <w:color w:val="404040" w:themeColor="text1" w:themeTint="BF"/>
                <w:sz w:val="21"/>
                <w:szCs w:val="21"/>
              </w:rPr>
              <w:t xml:space="preserve">Because the super-groups have total access to all reports, membership must be managed extremely carefully to prevent possible data breaches. </w:t>
            </w:r>
          </w:p>
          <w:p w14:paraId="20E6D46A" w14:textId="77777777" w:rsidR="00B744C3" w:rsidRDefault="00B744C3" w:rsidP="006B1C05">
            <w:pPr>
              <w:rPr>
                <w:color w:val="404040" w:themeColor="text1" w:themeTint="BF"/>
                <w:sz w:val="21"/>
                <w:szCs w:val="21"/>
              </w:rPr>
            </w:pPr>
          </w:p>
          <w:p w14:paraId="526FB94E" w14:textId="77777777" w:rsidR="00785B75" w:rsidRPr="002C691F" w:rsidRDefault="00785B75" w:rsidP="006B1C05">
            <w:pPr>
              <w:rPr>
                <w:color w:val="404040" w:themeColor="text1" w:themeTint="BF"/>
                <w:sz w:val="21"/>
                <w:szCs w:val="21"/>
              </w:rPr>
            </w:pPr>
            <w:r>
              <w:rPr>
                <w:sz w:val="21"/>
                <w:szCs w:val="21"/>
              </w:rPr>
              <w:t>Al</w:t>
            </w:r>
            <w:r w:rsidRPr="00785B75">
              <w:rPr>
                <w:sz w:val="21"/>
                <w:szCs w:val="21"/>
              </w:rPr>
              <w:t xml:space="preserve">l changes related to super-group membership must be </w:t>
            </w:r>
            <w:r w:rsidRPr="00785B75">
              <w:rPr>
                <w:b/>
                <w:color w:val="FF0000"/>
                <w:sz w:val="21"/>
                <w:szCs w:val="21"/>
              </w:rPr>
              <w:t>approved in writing</w:t>
            </w:r>
            <w:r w:rsidRPr="00785B75">
              <w:rPr>
                <w:color w:val="FF0000"/>
                <w:sz w:val="21"/>
                <w:szCs w:val="21"/>
              </w:rPr>
              <w:t xml:space="preserve"> </w:t>
            </w:r>
            <w:r w:rsidRPr="00785B75">
              <w:rPr>
                <w:sz w:val="21"/>
                <w:szCs w:val="21"/>
              </w:rPr>
              <w:t xml:space="preserve">by Simon Burford, </w:t>
            </w:r>
            <w:r w:rsidR="00B744C3">
              <w:rPr>
                <w:sz w:val="21"/>
                <w:szCs w:val="21"/>
              </w:rPr>
              <w:t xml:space="preserve">Athena Artuso, or Mandy Zaccheo, prior to being raised as Minor Changes in OSM, where they will be subject to formal approval by the Head of HR Systems. </w:t>
            </w:r>
          </w:p>
        </w:tc>
      </w:tr>
    </w:tbl>
    <w:p w14:paraId="52206608" w14:textId="77777777" w:rsidR="00785B75" w:rsidRDefault="00785B75" w:rsidP="00785B75"/>
    <w:p w14:paraId="3FF71247" w14:textId="77777777" w:rsidR="00785B75" w:rsidRPr="00785B75" w:rsidRDefault="00785B75" w:rsidP="00785B75"/>
    <w:p w14:paraId="048511AD" w14:textId="77777777" w:rsidR="00E15508" w:rsidRDefault="00785B75" w:rsidP="00CF7CBF">
      <w:pPr>
        <w:pStyle w:val="Heading2"/>
        <w:numPr>
          <w:ilvl w:val="0"/>
          <w:numId w:val="0"/>
        </w:numPr>
        <w:ind w:left="680" w:hanging="680"/>
      </w:pPr>
      <w:bookmarkStart w:id="11" w:name="_Toc97284035"/>
      <w:r>
        <w:t>Managing</w:t>
      </w:r>
      <w:r w:rsidR="0098353C">
        <w:t xml:space="preserve"> folder security</w:t>
      </w:r>
      <w:bookmarkEnd w:id="11"/>
    </w:p>
    <w:p w14:paraId="0003D233" w14:textId="77777777" w:rsidR="00785B75" w:rsidRDefault="00785B75" w:rsidP="00785B75">
      <w:r>
        <w:t xml:space="preserve">Access to the different levels of the reporting folder hierarchy is controlled by assigning AD groups to each level. </w:t>
      </w:r>
    </w:p>
    <w:p w14:paraId="2DA3926B" w14:textId="77777777" w:rsidR="00785B75" w:rsidRDefault="00785B75" w:rsidP="00785B75"/>
    <w:p w14:paraId="7734ECEF" w14:textId="77777777" w:rsidR="00B744C3" w:rsidRDefault="00785B75" w:rsidP="00785B75">
      <w:pPr>
        <w:pStyle w:val="ListParagraph"/>
        <w:numPr>
          <w:ilvl w:val="0"/>
          <w:numId w:val="13"/>
        </w:numPr>
      </w:pPr>
      <w:r>
        <w:t xml:space="preserve">Some AD groups have broad access, e.g. the PAYMREP (Payroll Managers) group can view the Payroll, Pensions, and Personnel Navigation-level folders, and all of their contents. </w:t>
      </w:r>
    </w:p>
    <w:p w14:paraId="4472813A" w14:textId="77777777" w:rsidR="00785B75" w:rsidRDefault="00785B75" w:rsidP="00785B75">
      <w:pPr>
        <w:pStyle w:val="ListParagraph"/>
        <w:numPr>
          <w:ilvl w:val="0"/>
          <w:numId w:val="13"/>
        </w:numPr>
      </w:pPr>
      <w:r>
        <w:t>Most AD groups have very limited access</w:t>
      </w:r>
      <w:r w:rsidR="00B744C3">
        <w:t xml:space="preserve">, e.g. the PERDREP (Personnel administrators) group can only view the Personnel Navigation-level folder and its contents. </w:t>
      </w:r>
    </w:p>
    <w:p w14:paraId="77D45B9E" w14:textId="77777777" w:rsidR="00785B75" w:rsidRDefault="00785B75" w:rsidP="00785B75"/>
    <w:p w14:paraId="28CBBC87" w14:textId="77777777" w:rsidR="00B744C3" w:rsidRDefault="00B744C3" w:rsidP="00785B75">
      <w:r>
        <w:t>You can review and amend the AD groups assigned to any level of the reporting folder hierarchy by following the steps below.</w:t>
      </w:r>
    </w:p>
    <w:p w14:paraId="2B0C51E6" w14:textId="77777777" w:rsidR="00B744C3" w:rsidRDefault="00B744C3" w:rsidP="00785B75"/>
    <w:tbl>
      <w:tblPr>
        <w:tblW w:w="7651"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1"/>
        <w:gridCol w:w="6940"/>
      </w:tblGrid>
      <w:tr w:rsidR="00B744C3" w:rsidRPr="002C691F" w14:paraId="37C30776" w14:textId="77777777" w:rsidTr="006B1C05">
        <w:trPr>
          <w:trHeight w:hRule="exact" w:val="1293"/>
          <w:jc w:val="center"/>
        </w:trPr>
        <w:tc>
          <w:tcPr>
            <w:tcW w:w="711" w:type="dxa"/>
            <w:tcBorders>
              <w:top w:val="single" w:sz="4" w:space="0" w:color="BFBFBF"/>
              <w:bottom w:val="single" w:sz="4" w:space="0" w:color="BFBFBF"/>
              <w:right w:val="nil"/>
            </w:tcBorders>
            <w:shd w:val="clear" w:color="auto" w:fill="FFFFCC"/>
            <w:vAlign w:val="center"/>
          </w:tcPr>
          <w:p w14:paraId="12AEA9A4" w14:textId="77777777" w:rsidR="00B744C3" w:rsidRPr="002C691F" w:rsidRDefault="00B744C3" w:rsidP="006B1C05">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74B3360D" wp14:editId="1A2D99D8">
                  <wp:extent cx="310154" cy="288000"/>
                  <wp:effectExtent l="0" t="0" r="0" b="0"/>
                  <wp:docPr id="38"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6940" w:type="dxa"/>
            <w:tcBorders>
              <w:top w:val="single" w:sz="4" w:space="0" w:color="BFBFBF"/>
              <w:left w:val="nil"/>
              <w:bottom w:val="single" w:sz="4" w:space="0" w:color="BFBFBF"/>
            </w:tcBorders>
            <w:shd w:val="clear" w:color="auto" w:fill="FFFFCC"/>
            <w:vAlign w:val="center"/>
          </w:tcPr>
          <w:p w14:paraId="51AEBE30" w14:textId="77777777" w:rsidR="00B744C3" w:rsidRPr="002C691F" w:rsidRDefault="00B744C3" w:rsidP="00B744C3">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Pr>
                <w:sz w:val="21"/>
                <w:szCs w:val="21"/>
              </w:rPr>
              <w:t xml:space="preserve">Access to a folder’s contents must be tightly controlled to prevent possible data breaches. Any change to folder security must be managed as a Minor Change on OSM and formally approved by the Head of HR Systems. </w:t>
            </w:r>
          </w:p>
        </w:tc>
      </w:tr>
    </w:tbl>
    <w:p w14:paraId="50021368" w14:textId="77777777" w:rsidR="00B744C3" w:rsidRDefault="00B744C3" w:rsidP="00785B75"/>
    <w:p w14:paraId="7AAF58F1" w14:textId="77777777" w:rsidR="00B744C3" w:rsidRDefault="00B744C3" w:rsidP="00785B75"/>
    <w:p w14:paraId="33F3FF6D" w14:textId="77777777" w:rsidR="00B744C3" w:rsidRDefault="00B744C3" w:rsidP="00B744C3">
      <w:pPr>
        <w:pStyle w:val="Heading3"/>
        <w:numPr>
          <w:ilvl w:val="0"/>
          <w:numId w:val="0"/>
        </w:numPr>
        <w:ind w:left="680" w:hanging="680"/>
      </w:pPr>
      <w:bookmarkStart w:id="12" w:name="_Toc97284036"/>
      <w:r>
        <w:t>Viewing folder security</w:t>
      </w:r>
      <w:bookmarkEnd w:id="12"/>
    </w:p>
    <w:p w14:paraId="329AC566" w14:textId="77777777" w:rsidR="00B744C3" w:rsidRPr="00785B75" w:rsidRDefault="00B744C3" w:rsidP="00785B75"/>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1A0220" w:rsidRPr="008A4030" w14:paraId="1C747DD7" w14:textId="77777777" w:rsidTr="008742F3">
        <w:trPr>
          <w:trHeight w:val="340"/>
        </w:trPr>
        <w:tc>
          <w:tcPr>
            <w:tcW w:w="9242" w:type="dxa"/>
            <w:shd w:val="clear" w:color="auto" w:fill="0F243E" w:themeFill="text2" w:themeFillShade="80"/>
            <w:vAlign w:val="center"/>
          </w:tcPr>
          <w:p w14:paraId="7693BADC" w14:textId="77777777" w:rsidR="001A0220" w:rsidRPr="008A4030" w:rsidRDefault="001A0220" w:rsidP="00CF7CBF">
            <w:pPr>
              <w:jc w:val="center"/>
              <w:rPr>
                <w:rStyle w:val="Strong"/>
                <w:sz w:val="22"/>
              </w:rPr>
            </w:pPr>
            <w:r w:rsidRPr="008A4030">
              <w:rPr>
                <w:rStyle w:val="Strong"/>
                <w:sz w:val="22"/>
              </w:rPr>
              <w:t xml:space="preserve">Navigate to: </w:t>
            </w:r>
            <w:r>
              <w:rPr>
                <w:rStyle w:val="Strong"/>
                <w:sz w:val="22"/>
              </w:rPr>
              <w:t xml:space="preserve"> </w:t>
            </w:r>
            <w:r w:rsidR="00CF7CBF">
              <w:rPr>
                <w:rStyle w:val="Strong"/>
                <w:sz w:val="22"/>
              </w:rPr>
              <w:t>Folder &gt; Manage Folder &gt; Security</w:t>
            </w:r>
          </w:p>
        </w:tc>
      </w:tr>
    </w:tbl>
    <w:p w14:paraId="3C0C5495" w14:textId="77777777" w:rsidR="00E15508" w:rsidRDefault="00E15508" w:rsidP="00E15508">
      <w:pPr>
        <w:jc w:val="center"/>
      </w:pPr>
    </w:p>
    <w:p w14:paraId="4015A9CD" w14:textId="77777777" w:rsidR="0061474C" w:rsidRDefault="001A0220" w:rsidP="003A5401">
      <w:r>
        <w:t>From the HR Reporting environment’s Home page, navigate to the folder whose security you wish to review. In the menu bar at the top of the page, click “Manage folder”:</w:t>
      </w:r>
    </w:p>
    <w:p w14:paraId="1A1FF6DD" w14:textId="77777777" w:rsidR="001A0220" w:rsidRDefault="001A0220" w:rsidP="003A5401"/>
    <w:p w14:paraId="574E4A82" w14:textId="77777777" w:rsidR="001A0220" w:rsidRDefault="001A0220" w:rsidP="001A0220">
      <w:pPr>
        <w:jc w:val="center"/>
      </w:pPr>
      <w:r w:rsidRPr="001A0220">
        <w:rPr>
          <w:noProof/>
          <w:lang w:eastAsia="en-GB"/>
        </w:rPr>
        <w:lastRenderedPageBreak/>
        <w:drawing>
          <wp:inline distT="0" distB="0" distL="0" distR="0" wp14:anchorId="6273B687" wp14:editId="0C2E48B1">
            <wp:extent cx="4582164" cy="323895"/>
            <wp:effectExtent l="19050" t="19050" r="2794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82164" cy="323895"/>
                    </a:xfrm>
                    <a:prstGeom prst="rect">
                      <a:avLst/>
                    </a:prstGeom>
                    <a:ln>
                      <a:solidFill>
                        <a:schemeClr val="accent1"/>
                      </a:solidFill>
                    </a:ln>
                  </pic:spPr>
                </pic:pic>
              </a:graphicData>
            </a:graphic>
          </wp:inline>
        </w:drawing>
      </w:r>
    </w:p>
    <w:p w14:paraId="718D4F57" w14:textId="77777777" w:rsidR="001A0220" w:rsidRDefault="001A0220" w:rsidP="003A5401"/>
    <w:p w14:paraId="5529AEF2" w14:textId="77777777" w:rsidR="001A0220" w:rsidRDefault="001A0220" w:rsidP="003A5401">
      <w:r>
        <w:t>You will be taken to another screen. In the left-hand menu pane, select “Security” to view the security in place for the current folder:</w:t>
      </w:r>
    </w:p>
    <w:p w14:paraId="3B295AF2" w14:textId="77777777" w:rsidR="001A0220" w:rsidRDefault="001A0220" w:rsidP="003A5401"/>
    <w:p w14:paraId="3C92D85F" w14:textId="77777777" w:rsidR="001A0220" w:rsidRDefault="001A0220" w:rsidP="001A0220">
      <w:pPr>
        <w:jc w:val="center"/>
      </w:pPr>
      <w:r w:rsidRPr="001A0220">
        <w:rPr>
          <w:noProof/>
          <w:lang w:eastAsia="en-GB"/>
        </w:rPr>
        <w:drawing>
          <wp:inline distT="0" distB="0" distL="0" distR="0" wp14:anchorId="66A75423" wp14:editId="3C53B881">
            <wp:extent cx="3095624" cy="1378960"/>
            <wp:effectExtent l="19050" t="19050" r="10160"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08325" cy="1384618"/>
                    </a:xfrm>
                    <a:prstGeom prst="rect">
                      <a:avLst/>
                    </a:prstGeom>
                    <a:ln>
                      <a:solidFill>
                        <a:schemeClr val="accent1"/>
                      </a:solidFill>
                    </a:ln>
                  </pic:spPr>
                </pic:pic>
              </a:graphicData>
            </a:graphic>
          </wp:inline>
        </w:drawing>
      </w:r>
    </w:p>
    <w:p w14:paraId="688381E9" w14:textId="77777777" w:rsidR="001A0220" w:rsidRDefault="001A0220" w:rsidP="003A5401"/>
    <w:p w14:paraId="181BB9D7" w14:textId="77777777" w:rsidR="001A0220" w:rsidRDefault="001A0220" w:rsidP="003A5401">
      <w:r>
        <w:t>A list of the AD groups which have access to the folder will be displayed:</w:t>
      </w:r>
    </w:p>
    <w:p w14:paraId="7AB519AF" w14:textId="77777777" w:rsidR="001A0220" w:rsidRDefault="001A0220" w:rsidP="003A5401"/>
    <w:p w14:paraId="10A751B4" w14:textId="77777777" w:rsidR="001A0220" w:rsidRDefault="001A0220" w:rsidP="00F247C1">
      <w:pPr>
        <w:jc w:val="center"/>
      </w:pPr>
      <w:r w:rsidRPr="001A0220">
        <w:rPr>
          <w:noProof/>
          <w:lang w:eastAsia="en-GB"/>
        </w:rPr>
        <w:drawing>
          <wp:inline distT="0" distB="0" distL="0" distR="0" wp14:anchorId="72D9F504" wp14:editId="2E999796">
            <wp:extent cx="5731510" cy="2345055"/>
            <wp:effectExtent l="19050" t="19050" r="21590"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345055"/>
                    </a:xfrm>
                    <a:prstGeom prst="rect">
                      <a:avLst/>
                    </a:prstGeom>
                    <a:ln>
                      <a:solidFill>
                        <a:schemeClr val="accent1"/>
                      </a:solidFill>
                    </a:ln>
                  </pic:spPr>
                </pic:pic>
              </a:graphicData>
            </a:graphic>
          </wp:inline>
        </w:drawing>
      </w:r>
    </w:p>
    <w:p w14:paraId="7DF61511" w14:textId="77777777" w:rsidR="0061474C" w:rsidRDefault="0061474C" w:rsidP="003A5401"/>
    <w:p w14:paraId="64933398" w14:textId="77777777" w:rsidR="00120E88" w:rsidRDefault="001A0220" w:rsidP="003A5401">
      <w:r>
        <w:t xml:space="preserve">The “Roles” column indicates the level of access each AD group has to the contents of the folder. </w:t>
      </w:r>
    </w:p>
    <w:p w14:paraId="7E2F4953" w14:textId="77777777" w:rsidR="001A0220" w:rsidRDefault="001A0220" w:rsidP="003A5401"/>
    <w:tbl>
      <w:tblPr>
        <w:tblStyle w:val="TableGrid"/>
        <w:tblW w:w="9016" w:type="dxa"/>
        <w:tblCellMar>
          <w:top w:w="57" w:type="dxa"/>
          <w:bottom w:w="57" w:type="dxa"/>
        </w:tblCellMar>
        <w:tblLook w:val="04A0" w:firstRow="1" w:lastRow="0" w:firstColumn="1" w:lastColumn="0" w:noHBand="0" w:noVBand="1"/>
      </w:tblPr>
      <w:tblGrid>
        <w:gridCol w:w="2081"/>
        <w:gridCol w:w="3134"/>
        <w:gridCol w:w="3801"/>
      </w:tblGrid>
      <w:tr w:rsidR="00F247C1" w:rsidRPr="00F247C1" w14:paraId="6AD7476D" w14:textId="77777777" w:rsidTr="00F247C1">
        <w:trPr>
          <w:trHeight w:val="340"/>
        </w:trPr>
        <w:tc>
          <w:tcPr>
            <w:tcW w:w="2081" w:type="dxa"/>
            <w:tcBorders>
              <w:left w:val="single" w:sz="4" w:space="0" w:color="auto"/>
            </w:tcBorders>
            <w:shd w:val="clear" w:color="auto" w:fill="C5D2E0"/>
            <w:vAlign w:val="center"/>
          </w:tcPr>
          <w:p w14:paraId="771CDFB3" w14:textId="77777777" w:rsidR="00F247C1" w:rsidRPr="00F247C1" w:rsidRDefault="00F247C1" w:rsidP="008742F3">
            <w:pPr>
              <w:rPr>
                <w:rFonts w:eastAsiaTheme="minorHAnsi"/>
                <w:b/>
                <w:color w:val="404040" w:themeColor="text1" w:themeTint="BF"/>
                <w:sz w:val="21"/>
                <w:szCs w:val="21"/>
              </w:rPr>
            </w:pPr>
            <w:r w:rsidRPr="00F247C1">
              <w:rPr>
                <w:rFonts w:eastAsiaTheme="minorHAnsi"/>
                <w:b/>
                <w:color w:val="404040" w:themeColor="text1" w:themeTint="BF"/>
                <w:sz w:val="21"/>
                <w:szCs w:val="21"/>
              </w:rPr>
              <w:t>Role</w:t>
            </w:r>
          </w:p>
        </w:tc>
        <w:tc>
          <w:tcPr>
            <w:tcW w:w="3134" w:type="dxa"/>
            <w:shd w:val="clear" w:color="auto" w:fill="C5D2E0"/>
            <w:vAlign w:val="center"/>
          </w:tcPr>
          <w:p w14:paraId="29BEBB42" w14:textId="77777777" w:rsidR="00F247C1" w:rsidRPr="00F247C1" w:rsidRDefault="00F247C1" w:rsidP="00F247C1">
            <w:pPr>
              <w:rPr>
                <w:rFonts w:eastAsiaTheme="minorHAnsi"/>
                <w:b/>
                <w:color w:val="404040" w:themeColor="text1" w:themeTint="BF"/>
                <w:sz w:val="21"/>
                <w:szCs w:val="21"/>
              </w:rPr>
            </w:pPr>
            <w:r>
              <w:rPr>
                <w:rFonts w:eastAsiaTheme="minorHAnsi"/>
                <w:b/>
                <w:color w:val="404040" w:themeColor="text1" w:themeTint="BF"/>
                <w:sz w:val="21"/>
                <w:szCs w:val="21"/>
              </w:rPr>
              <w:t>Level</w:t>
            </w:r>
          </w:p>
        </w:tc>
        <w:tc>
          <w:tcPr>
            <w:tcW w:w="3801" w:type="dxa"/>
            <w:tcBorders>
              <w:right w:val="single" w:sz="4" w:space="0" w:color="auto"/>
            </w:tcBorders>
            <w:shd w:val="clear" w:color="auto" w:fill="C5D2E0"/>
            <w:vAlign w:val="center"/>
          </w:tcPr>
          <w:p w14:paraId="152295BE" w14:textId="77777777" w:rsidR="00F247C1" w:rsidRPr="00F247C1" w:rsidRDefault="00F247C1" w:rsidP="008742F3">
            <w:pPr>
              <w:rPr>
                <w:rFonts w:eastAsiaTheme="minorHAnsi"/>
                <w:b/>
                <w:color w:val="404040" w:themeColor="text1" w:themeTint="BF"/>
                <w:sz w:val="21"/>
                <w:szCs w:val="21"/>
              </w:rPr>
            </w:pPr>
            <w:r w:rsidRPr="00F247C1">
              <w:rPr>
                <w:rFonts w:eastAsiaTheme="minorHAnsi"/>
                <w:b/>
                <w:color w:val="404040" w:themeColor="text1" w:themeTint="BF"/>
                <w:sz w:val="21"/>
                <w:szCs w:val="21"/>
              </w:rPr>
              <w:t>Description</w:t>
            </w:r>
          </w:p>
        </w:tc>
      </w:tr>
      <w:tr w:rsidR="00F247C1" w:rsidRPr="00F247C1" w14:paraId="3FAB5933" w14:textId="77777777" w:rsidTr="00F247C1">
        <w:trPr>
          <w:trHeight w:val="340"/>
        </w:trPr>
        <w:tc>
          <w:tcPr>
            <w:tcW w:w="2081" w:type="dxa"/>
            <w:tcBorders>
              <w:left w:val="single" w:sz="4" w:space="0" w:color="auto"/>
            </w:tcBorders>
            <w:shd w:val="clear" w:color="auto" w:fill="FFFFFF" w:themeFill="background1"/>
          </w:tcPr>
          <w:p w14:paraId="5FDC23A5" w14:textId="77777777"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Browser</w:t>
            </w:r>
          </w:p>
        </w:tc>
        <w:tc>
          <w:tcPr>
            <w:tcW w:w="3134" w:type="dxa"/>
            <w:shd w:val="clear" w:color="auto" w:fill="FFFFFF" w:themeFill="background1"/>
          </w:tcPr>
          <w:p w14:paraId="1B50654F" w14:textId="77777777" w:rsidR="00F247C1" w:rsidRPr="00F247C1" w:rsidRDefault="00F247C1" w:rsidP="008742F3">
            <w:pPr>
              <w:rPr>
                <w:rFonts w:eastAsiaTheme="minorHAnsi"/>
                <w:color w:val="404040" w:themeColor="text1" w:themeTint="BF"/>
                <w:sz w:val="21"/>
                <w:szCs w:val="21"/>
              </w:rPr>
            </w:pPr>
            <w:r>
              <w:rPr>
                <w:rFonts w:eastAsiaTheme="minorHAnsi"/>
                <w:color w:val="404040" w:themeColor="text1" w:themeTint="BF"/>
                <w:sz w:val="21"/>
                <w:szCs w:val="21"/>
              </w:rPr>
              <w:t>Read-only</w:t>
            </w:r>
          </w:p>
        </w:tc>
        <w:tc>
          <w:tcPr>
            <w:tcW w:w="3801" w:type="dxa"/>
            <w:tcBorders>
              <w:right w:val="single" w:sz="4" w:space="0" w:color="auto"/>
            </w:tcBorders>
            <w:shd w:val="clear" w:color="auto" w:fill="FFFFFF" w:themeFill="background1"/>
          </w:tcPr>
          <w:p w14:paraId="764B3E8B" w14:textId="77777777"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May view folders and reports and subscribe to reports.</w:t>
            </w:r>
          </w:p>
        </w:tc>
      </w:tr>
      <w:tr w:rsidR="00F247C1" w:rsidRPr="00F247C1" w14:paraId="0352DCA9" w14:textId="77777777" w:rsidTr="00F247C1">
        <w:trPr>
          <w:trHeight w:val="340"/>
        </w:trPr>
        <w:tc>
          <w:tcPr>
            <w:tcW w:w="2081" w:type="dxa"/>
            <w:tcBorders>
              <w:left w:val="single" w:sz="4" w:space="0" w:color="auto"/>
            </w:tcBorders>
            <w:shd w:val="clear" w:color="auto" w:fill="FFFFFF" w:themeFill="background1"/>
          </w:tcPr>
          <w:p w14:paraId="2B89D95D" w14:textId="77777777"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Content Manager</w:t>
            </w:r>
          </w:p>
        </w:tc>
        <w:tc>
          <w:tcPr>
            <w:tcW w:w="3134" w:type="dxa"/>
            <w:shd w:val="clear" w:color="auto" w:fill="FFFFFF" w:themeFill="background1"/>
          </w:tcPr>
          <w:p w14:paraId="62648479" w14:textId="77777777" w:rsidR="00F247C1" w:rsidRPr="00F247C1" w:rsidRDefault="00F247C1" w:rsidP="00F247C1">
            <w:pPr>
              <w:rPr>
                <w:rFonts w:eastAsiaTheme="minorHAnsi"/>
                <w:color w:val="404040" w:themeColor="text1" w:themeTint="BF"/>
                <w:sz w:val="21"/>
                <w:szCs w:val="21"/>
              </w:rPr>
            </w:pPr>
            <w:r>
              <w:rPr>
                <w:rFonts w:eastAsiaTheme="minorHAnsi"/>
                <w:color w:val="404040" w:themeColor="text1" w:themeTint="BF"/>
                <w:sz w:val="21"/>
                <w:szCs w:val="21"/>
              </w:rPr>
              <w:t>Read/write (full server)</w:t>
            </w:r>
          </w:p>
        </w:tc>
        <w:tc>
          <w:tcPr>
            <w:tcW w:w="3801" w:type="dxa"/>
            <w:tcBorders>
              <w:right w:val="single" w:sz="4" w:space="0" w:color="auto"/>
            </w:tcBorders>
            <w:shd w:val="clear" w:color="auto" w:fill="FFFFFF" w:themeFill="background1"/>
          </w:tcPr>
          <w:p w14:paraId="453AFEEE" w14:textId="77777777" w:rsidR="00F247C1" w:rsidRPr="00F247C1" w:rsidRDefault="00F247C1" w:rsidP="00F247C1">
            <w:pPr>
              <w:rPr>
                <w:rFonts w:eastAsiaTheme="minorHAnsi"/>
                <w:color w:val="404040" w:themeColor="text1" w:themeTint="BF"/>
                <w:sz w:val="21"/>
                <w:szCs w:val="21"/>
              </w:rPr>
            </w:pPr>
            <w:r w:rsidRPr="00F247C1">
              <w:rPr>
                <w:rFonts w:eastAsiaTheme="minorHAnsi"/>
                <w:color w:val="404040" w:themeColor="text1" w:themeTint="BF"/>
                <w:sz w:val="21"/>
                <w:szCs w:val="21"/>
              </w:rPr>
              <w:t>May manage content in the Report Server. This includes folders, reports and resources.</w:t>
            </w:r>
          </w:p>
        </w:tc>
      </w:tr>
      <w:tr w:rsidR="00F247C1" w:rsidRPr="00F247C1" w14:paraId="29D10844" w14:textId="77777777" w:rsidTr="00F247C1">
        <w:trPr>
          <w:trHeight w:val="340"/>
        </w:trPr>
        <w:tc>
          <w:tcPr>
            <w:tcW w:w="2081" w:type="dxa"/>
            <w:tcBorders>
              <w:left w:val="single" w:sz="4" w:space="0" w:color="auto"/>
            </w:tcBorders>
            <w:shd w:val="clear" w:color="auto" w:fill="FFFFFF" w:themeFill="background1"/>
          </w:tcPr>
          <w:p w14:paraId="1CE7FDF6" w14:textId="77777777"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My Reports</w:t>
            </w:r>
          </w:p>
        </w:tc>
        <w:tc>
          <w:tcPr>
            <w:tcW w:w="3134" w:type="dxa"/>
            <w:shd w:val="clear" w:color="auto" w:fill="FFFFFF" w:themeFill="background1"/>
          </w:tcPr>
          <w:p w14:paraId="0B06938D" w14:textId="77777777" w:rsidR="00F247C1" w:rsidRPr="00F247C1" w:rsidRDefault="00F247C1" w:rsidP="00F247C1">
            <w:pPr>
              <w:rPr>
                <w:rFonts w:eastAsiaTheme="minorHAnsi"/>
                <w:color w:val="404040" w:themeColor="text1" w:themeTint="BF"/>
                <w:sz w:val="21"/>
                <w:szCs w:val="21"/>
              </w:rPr>
            </w:pPr>
            <w:r>
              <w:rPr>
                <w:rFonts w:eastAsiaTheme="minorHAnsi"/>
                <w:color w:val="404040" w:themeColor="text1" w:themeTint="BF"/>
                <w:sz w:val="21"/>
                <w:szCs w:val="21"/>
              </w:rPr>
              <w:t>Read/write (restricted area of server)</w:t>
            </w:r>
          </w:p>
        </w:tc>
        <w:tc>
          <w:tcPr>
            <w:tcW w:w="3801" w:type="dxa"/>
            <w:tcBorders>
              <w:right w:val="single" w:sz="4" w:space="0" w:color="auto"/>
            </w:tcBorders>
            <w:shd w:val="clear" w:color="auto" w:fill="FFFFFF" w:themeFill="background1"/>
          </w:tcPr>
          <w:p w14:paraId="16572FCA" w14:textId="77777777" w:rsidR="00F247C1" w:rsidRPr="00F247C1" w:rsidRDefault="00F247C1" w:rsidP="00F247C1">
            <w:pPr>
              <w:rPr>
                <w:rFonts w:eastAsiaTheme="minorHAnsi"/>
                <w:color w:val="404040" w:themeColor="text1" w:themeTint="BF"/>
                <w:sz w:val="21"/>
                <w:szCs w:val="21"/>
              </w:rPr>
            </w:pPr>
            <w:r w:rsidRPr="00F247C1">
              <w:rPr>
                <w:rFonts w:eastAsiaTheme="minorHAnsi"/>
                <w:color w:val="404040" w:themeColor="text1" w:themeTint="BF"/>
                <w:sz w:val="21"/>
                <w:szCs w:val="21"/>
              </w:rPr>
              <w:t>May publish reports and linked reports; manage folders, reports and resources in a user’s My Reports folder.</w:t>
            </w:r>
          </w:p>
        </w:tc>
      </w:tr>
      <w:tr w:rsidR="00F247C1" w:rsidRPr="00F247C1" w14:paraId="2B1C1F99" w14:textId="77777777" w:rsidTr="00F247C1">
        <w:trPr>
          <w:trHeight w:val="340"/>
        </w:trPr>
        <w:tc>
          <w:tcPr>
            <w:tcW w:w="2081" w:type="dxa"/>
            <w:tcBorders>
              <w:left w:val="single" w:sz="4" w:space="0" w:color="auto"/>
            </w:tcBorders>
            <w:shd w:val="clear" w:color="auto" w:fill="FFFFFF" w:themeFill="background1"/>
          </w:tcPr>
          <w:p w14:paraId="5336CECD" w14:textId="77777777"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t>Publisher</w:t>
            </w:r>
          </w:p>
        </w:tc>
        <w:tc>
          <w:tcPr>
            <w:tcW w:w="3134" w:type="dxa"/>
            <w:shd w:val="clear" w:color="auto" w:fill="FFFFFF" w:themeFill="background1"/>
          </w:tcPr>
          <w:p w14:paraId="78A86DDA" w14:textId="77777777" w:rsidR="00F247C1" w:rsidRPr="00F247C1" w:rsidRDefault="00F247C1" w:rsidP="00F247C1">
            <w:pPr>
              <w:rPr>
                <w:rFonts w:eastAsiaTheme="minorHAnsi"/>
                <w:color w:val="404040" w:themeColor="text1" w:themeTint="BF"/>
                <w:sz w:val="21"/>
                <w:szCs w:val="21"/>
              </w:rPr>
            </w:pPr>
            <w:r>
              <w:rPr>
                <w:rFonts w:eastAsiaTheme="minorHAnsi"/>
                <w:color w:val="404040" w:themeColor="text1" w:themeTint="BF"/>
                <w:sz w:val="21"/>
                <w:szCs w:val="21"/>
              </w:rPr>
              <w:t>Read/write (full server)</w:t>
            </w:r>
          </w:p>
        </w:tc>
        <w:tc>
          <w:tcPr>
            <w:tcW w:w="3801" w:type="dxa"/>
            <w:tcBorders>
              <w:right w:val="single" w:sz="4" w:space="0" w:color="auto"/>
            </w:tcBorders>
            <w:shd w:val="clear" w:color="auto" w:fill="FFFFFF" w:themeFill="background1"/>
          </w:tcPr>
          <w:p w14:paraId="708B4D29" w14:textId="77777777" w:rsidR="00F247C1" w:rsidRPr="00F247C1" w:rsidRDefault="00F247C1" w:rsidP="00F247C1">
            <w:pPr>
              <w:rPr>
                <w:rFonts w:eastAsiaTheme="minorHAnsi"/>
                <w:color w:val="404040" w:themeColor="text1" w:themeTint="BF"/>
                <w:sz w:val="21"/>
                <w:szCs w:val="21"/>
              </w:rPr>
            </w:pPr>
            <w:r w:rsidRPr="00F247C1">
              <w:rPr>
                <w:rFonts w:eastAsiaTheme="minorHAnsi"/>
                <w:color w:val="404040" w:themeColor="text1" w:themeTint="BF"/>
                <w:sz w:val="21"/>
                <w:szCs w:val="21"/>
              </w:rPr>
              <w:t>May publish reports and linked reports to the Report Server.</w:t>
            </w:r>
          </w:p>
        </w:tc>
      </w:tr>
      <w:tr w:rsidR="00F247C1" w:rsidRPr="00F247C1" w14:paraId="51E7D36F" w14:textId="77777777" w:rsidTr="00F247C1">
        <w:trPr>
          <w:trHeight w:val="340"/>
        </w:trPr>
        <w:tc>
          <w:tcPr>
            <w:tcW w:w="2081" w:type="dxa"/>
            <w:tcBorders>
              <w:left w:val="single" w:sz="4" w:space="0" w:color="auto"/>
            </w:tcBorders>
            <w:shd w:val="clear" w:color="auto" w:fill="FFFFFF" w:themeFill="background1"/>
          </w:tcPr>
          <w:p w14:paraId="70F4F43D" w14:textId="77777777" w:rsidR="00F247C1" w:rsidRPr="00F247C1" w:rsidRDefault="00F247C1" w:rsidP="008742F3">
            <w:pPr>
              <w:rPr>
                <w:rFonts w:eastAsiaTheme="minorHAnsi"/>
                <w:color w:val="404040" w:themeColor="text1" w:themeTint="BF"/>
                <w:sz w:val="21"/>
                <w:szCs w:val="21"/>
              </w:rPr>
            </w:pPr>
            <w:r w:rsidRPr="00F247C1">
              <w:rPr>
                <w:rFonts w:eastAsiaTheme="minorHAnsi"/>
                <w:color w:val="404040" w:themeColor="text1" w:themeTint="BF"/>
                <w:sz w:val="21"/>
                <w:szCs w:val="21"/>
              </w:rPr>
              <w:lastRenderedPageBreak/>
              <w:t>Report Builder</w:t>
            </w:r>
          </w:p>
        </w:tc>
        <w:tc>
          <w:tcPr>
            <w:tcW w:w="3134" w:type="dxa"/>
            <w:shd w:val="clear" w:color="auto" w:fill="FFFFFF" w:themeFill="background1"/>
          </w:tcPr>
          <w:p w14:paraId="004AC931" w14:textId="77777777" w:rsidR="00F247C1" w:rsidRPr="00F247C1" w:rsidRDefault="00F247C1" w:rsidP="00F247C1">
            <w:pPr>
              <w:rPr>
                <w:rFonts w:eastAsiaTheme="minorHAnsi"/>
                <w:color w:val="404040" w:themeColor="text1" w:themeTint="BF"/>
                <w:sz w:val="21"/>
                <w:szCs w:val="21"/>
              </w:rPr>
            </w:pPr>
            <w:r>
              <w:rPr>
                <w:rFonts w:eastAsiaTheme="minorHAnsi"/>
                <w:color w:val="404040" w:themeColor="text1" w:themeTint="BF"/>
                <w:sz w:val="21"/>
                <w:szCs w:val="21"/>
              </w:rPr>
              <w:t xml:space="preserve">Read-only </w:t>
            </w:r>
          </w:p>
        </w:tc>
        <w:tc>
          <w:tcPr>
            <w:tcW w:w="3801" w:type="dxa"/>
            <w:tcBorders>
              <w:right w:val="single" w:sz="4" w:space="0" w:color="auto"/>
            </w:tcBorders>
            <w:shd w:val="clear" w:color="auto" w:fill="FFFFFF" w:themeFill="background1"/>
          </w:tcPr>
          <w:p w14:paraId="5015082F" w14:textId="77777777" w:rsidR="00F247C1" w:rsidRPr="00F247C1" w:rsidRDefault="00F247C1" w:rsidP="00F247C1">
            <w:pPr>
              <w:rPr>
                <w:rFonts w:eastAsiaTheme="minorHAnsi"/>
                <w:color w:val="404040" w:themeColor="text1" w:themeTint="BF"/>
                <w:sz w:val="21"/>
                <w:szCs w:val="21"/>
              </w:rPr>
            </w:pPr>
            <w:r w:rsidRPr="00F247C1">
              <w:rPr>
                <w:rFonts w:eastAsiaTheme="minorHAnsi"/>
                <w:color w:val="404040" w:themeColor="text1" w:themeTint="BF"/>
                <w:sz w:val="21"/>
                <w:szCs w:val="21"/>
              </w:rPr>
              <w:t>May view report definitions.</w:t>
            </w:r>
          </w:p>
        </w:tc>
      </w:tr>
    </w:tbl>
    <w:p w14:paraId="45A721D1" w14:textId="77777777" w:rsidR="001A0220" w:rsidRDefault="001A0220" w:rsidP="003A5401"/>
    <w:p w14:paraId="37C91642" w14:textId="77777777" w:rsidR="00A95B59" w:rsidRDefault="00A95B59" w:rsidP="003A5401"/>
    <w:tbl>
      <w:tblPr>
        <w:tblW w:w="7663"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3"/>
        <w:gridCol w:w="6950"/>
      </w:tblGrid>
      <w:tr w:rsidR="00F247C1" w:rsidRPr="002C691F" w14:paraId="2FDEC559" w14:textId="77777777" w:rsidTr="008639C2">
        <w:trPr>
          <w:trHeight w:hRule="exact" w:val="1456"/>
          <w:jc w:val="center"/>
        </w:trPr>
        <w:tc>
          <w:tcPr>
            <w:tcW w:w="713" w:type="dxa"/>
            <w:tcBorders>
              <w:top w:val="single" w:sz="4" w:space="0" w:color="BFBFBF"/>
              <w:bottom w:val="single" w:sz="4" w:space="0" w:color="BFBFBF"/>
              <w:right w:val="nil"/>
            </w:tcBorders>
            <w:shd w:val="clear" w:color="auto" w:fill="FFFFCC"/>
            <w:vAlign w:val="center"/>
          </w:tcPr>
          <w:p w14:paraId="3867B8D2" w14:textId="77777777" w:rsidR="00F247C1" w:rsidRPr="002C691F" w:rsidRDefault="00F247C1" w:rsidP="008742F3">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55591628" wp14:editId="55B3CD01">
                  <wp:extent cx="310154" cy="288000"/>
                  <wp:effectExtent l="0" t="0" r="0" b="0"/>
                  <wp:docPr id="14"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6950" w:type="dxa"/>
            <w:tcBorders>
              <w:top w:val="single" w:sz="4" w:space="0" w:color="BFBFBF"/>
              <w:left w:val="nil"/>
              <w:bottom w:val="single" w:sz="4" w:space="0" w:color="BFBFBF"/>
            </w:tcBorders>
            <w:shd w:val="clear" w:color="auto" w:fill="FFFFCC"/>
            <w:vAlign w:val="center"/>
          </w:tcPr>
          <w:p w14:paraId="7E2A17C4" w14:textId="77777777" w:rsidR="00F247C1" w:rsidRPr="002C691F" w:rsidRDefault="00F247C1" w:rsidP="00F247C1">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Pr="008639C2">
              <w:rPr>
                <w:b/>
                <w:color w:val="FF0000"/>
                <w:sz w:val="21"/>
                <w:szCs w:val="21"/>
              </w:rPr>
              <w:t>AD groups should only ever be assigned the Browser role (read-only).</w:t>
            </w:r>
            <w:r w:rsidRPr="008639C2">
              <w:rPr>
                <w:color w:val="FF0000"/>
                <w:sz w:val="21"/>
                <w:szCs w:val="21"/>
              </w:rPr>
              <w:t xml:space="preserve"> </w:t>
            </w:r>
            <w:r>
              <w:rPr>
                <w:color w:val="404040" w:themeColor="text1" w:themeTint="BF"/>
                <w:sz w:val="21"/>
                <w:szCs w:val="21"/>
              </w:rPr>
              <w:t>Users who need read/write access must be added to special “super-groups” by the HR Functional Analysis team.</w:t>
            </w:r>
            <w:r w:rsidR="008639C2">
              <w:rPr>
                <w:color w:val="404040" w:themeColor="text1" w:themeTint="BF"/>
                <w:sz w:val="21"/>
                <w:szCs w:val="21"/>
              </w:rPr>
              <w:t xml:space="preserve"> See the linked </w:t>
            </w:r>
            <w:hyperlink r:id="rId40" w:history="1">
              <w:r w:rsidR="008639C2" w:rsidRPr="008639C2">
                <w:rPr>
                  <w:rStyle w:val="Hyperlink"/>
                  <w:sz w:val="21"/>
                  <w:szCs w:val="21"/>
                </w:rPr>
                <w:t>Knowledge Article</w:t>
              </w:r>
            </w:hyperlink>
            <w:r w:rsidR="008639C2">
              <w:rPr>
                <w:color w:val="404040" w:themeColor="text1" w:themeTint="BF"/>
                <w:sz w:val="21"/>
                <w:szCs w:val="21"/>
              </w:rPr>
              <w:t xml:space="preserve"> for details. </w:t>
            </w:r>
          </w:p>
        </w:tc>
      </w:tr>
    </w:tbl>
    <w:p w14:paraId="1045A6A6" w14:textId="77777777" w:rsidR="00F247C1" w:rsidRDefault="00F247C1" w:rsidP="003A5401"/>
    <w:p w14:paraId="5B16F470" w14:textId="77777777" w:rsidR="00F247C1" w:rsidRDefault="00F247C1" w:rsidP="003A5401"/>
    <w:p w14:paraId="1AAC4721" w14:textId="77777777" w:rsidR="00F247C1" w:rsidRDefault="00F247C1" w:rsidP="00B744C3">
      <w:pPr>
        <w:pStyle w:val="Heading3"/>
        <w:numPr>
          <w:ilvl w:val="0"/>
          <w:numId w:val="0"/>
        </w:numPr>
        <w:ind w:left="680" w:hanging="680"/>
      </w:pPr>
      <w:bookmarkStart w:id="13" w:name="_Toc97284037"/>
      <w:r>
        <w:t>Editing folder security</w:t>
      </w:r>
      <w:bookmarkEnd w:id="13"/>
    </w:p>
    <w:p w14:paraId="5E3179AE" w14:textId="77777777" w:rsidR="00B744C3" w:rsidRPr="00B744C3" w:rsidRDefault="00B744C3" w:rsidP="00B744C3"/>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8742F3" w:rsidRPr="008A4030" w14:paraId="024B95DD" w14:textId="77777777" w:rsidTr="008742F3">
        <w:trPr>
          <w:trHeight w:val="340"/>
        </w:trPr>
        <w:tc>
          <w:tcPr>
            <w:tcW w:w="9242" w:type="dxa"/>
            <w:shd w:val="clear" w:color="auto" w:fill="0F243E" w:themeFill="text2" w:themeFillShade="80"/>
            <w:vAlign w:val="center"/>
          </w:tcPr>
          <w:p w14:paraId="2B15E6FF" w14:textId="77777777" w:rsidR="008742F3" w:rsidRPr="008A4030" w:rsidRDefault="008742F3" w:rsidP="00CF7CBF">
            <w:pPr>
              <w:jc w:val="center"/>
              <w:rPr>
                <w:rStyle w:val="Strong"/>
                <w:sz w:val="22"/>
              </w:rPr>
            </w:pPr>
            <w:r w:rsidRPr="008A4030">
              <w:rPr>
                <w:rStyle w:val="Strong"/>
                <w:sz w:val="22"/>
              </w:rPr>
              <w:t xml:space="preserve">Navigate to: </w:t>
            </w:r>
            <w:r>
              <w:rPr>
                <w:rStyle w:val="Strong"/>
                <w:sz w:val="22"/>
              </w:rPr>
              <w:t xml:space="preserve"> Folder &gt; Manage Folder &gt; Security</w:t>
            </w:r>
          </w:p>
        </w:tc>
      </w:tr>
    </w:tbl>
    <w:p w14:paraId="28C0EEDE" w14:textId="77777777" w:rsidR="008742F3" w:rsidRDefault="008742F3" w:rsidP="00F247C1"/>
    <w:p w14:paraId="0C987B3E" w14:textId="77777777" w:rsidR="00F247C1" w:rsidRPr="008742F3" w:rsidRDefault="00F247C1" w:rsidP="00B744C3">
      <w:pPr>
        <w:pStyle w:val="Heading4"/>
      </w:pPr>
      <w:r w:rsidRPr="008742F3">
        <w:t xml:space="preserve">Adding a new AD </w:t>
      </w:r>
      <w:r w:rsidRPr="00CF7CBF">
        <w:t>group</w:t>
      </w:r>
    </w:p>
    <w:p w14:paraId="50BCB3AB" w14:textId="77777777" w:rsidR="00F247C1" w:rsidRDefault="00F247C1" w:rsidP="00CF7CBF">
      <w:r>
        <w:t>To add a new AD group to a folder within the HR Reporting folder hierarchy, navigate to the folder’s security screen and click the “+Add group or user” button at the top of the screen:</w:t>
      </w:r>
    </w:p>
    <w:p w14:paraId="72457F29" w14:textId="77777777" w:rsidR="00F247C1" w:rsidRDefault="00F247C1" w:rsidP="00CF7CBF"/>
    <w:p w14:paraId="6F2C3224" w14:textId="77777777" w:rsidR="00F247C1" w:rsidRDefault="00F247C1" w:rsidP="00CF7CBF">
      <w:pPr>
        <w:jc w:val="center"/>
      </w:pPr>
      <w:r w:rsidRPr="00F247C1">
        <w:rPr>
          <w:noProof/>
          <w:lang w:eastAsia="en-GB"/>
        </w:rPr>
        <w:drawing>
          <wp:inline distT="0" distB="0" distL="0" distR="0" wp14:anchorId="6DCC7C59" wp14:editId="58CB4C21">
            <wp:extent cx="2276793" cy="390580"/>
            <wp:effectExtent l="19050" t="19050" r="952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6793" cy="390580"/>
                    </a:xfrm>
                    <a:prstGeom prst="rect">
                      <a:avLst/>
                    </a:prstGeom>
                    <a:ln>
                      <a:solidFill>
                        <a:schemeClr val="accent1"/>
                      </a:solidFill>
                    </a:ln>
                  </pic:spPr>
                </pic:pic>
              </a:graphicData>
            </a:graphic>
          </wp:inline>
        </w:drawing>
      </w:r>
    </w:p>
    <w:p w14:paraId="0D8C7ECD" w14:textId="77777777" w:rsidR="00F247C1" w:rsidRDefault="00F247C1" w:rsidP="00CF7CBF"/>
    <w:p w14:paraId="61E92B5A" w14:textId="77777777" w:rsidR="00F247C1" w:rsidRDefault="00F247C1" w:rsidP="00CF7CBF">
      <w:r>
        <w:t xml:space="preserve">The New Role Assignment screen will open. Enter the name of the AD group you wish to add to the folder, and select the “Browser” role: </w:t>
      </w:r>
    </w:p>
    <w:p w14:paraId="49311454" w14:textId="77777777" w:rsidR="00F247C1" w:rsidRDefault="00F247C1" w:rsidP="00CF7CBF"/>
    <w:p w14:paraId="7AE5C549" w14:textId="77777777" w:rsidR="00F247C1" w:rsidRDefault="00F247C1" w:rsidP="00CF7CBF">
      <w:pPr>
        <w:jc w:val="center"/>
      </w:pPr>
      <w:r w:rsidRPr="00F247C1">
        <w:rPr>
          <w:noProof/>
          <w:lang w:eastAsia="en-GB"/>
        </w:rPr>
        <w:drawing>
          <wp:inline distT="0" distB="0" distL="0" distR="0" wp14:anchorId="0A347A1D" wp14:editId="1A3D6222">
            <wp:extent cx="5268060" cy="1724266"/>
            <wp:effectExtent l="19050" t="19050" r="8890"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68060" cy="1724266"/>
                    </a:xfrm>
                    <a:prstGeom prst="rect">
                      <a:avLst/>
                    </a:prstGeom>
                    <a:ln>
                      <a:solidFill>
                        <a:schemeClr val="accent1"/>
                      </a:solidFill>
                    </a:ln>
                  </pic:spPr>
                </pic:pic>
              </a:graphicData>
            </a:graphic>
          </wp:inline>
        </w:drawing>
      </w:r>
    </w:p>
    <w:p w14:paraId="5BCE7B80" w14:textId="77777777" w:rsidR="00F247C1" w:rsidRDefault="00F247C1" w:rsidP="00CF7CBF"/>
    <w:p w14:paraId="1B64D29E" w14:textId="77777777" w:rsidR="00F247C1" w:rsidRDefault="008742F3" w:rsidP="00CF7CBF">
      <w:r>
        <w:t>Click OK to save your changes and be taken back to the main security screen. The AD group you have just added will appear in the list of groups which have access to the folder:</w:t>
      </w:r>
    </w:p>
    <w:p w14:paraId="05F0A735" w14:textId="77777777" w:rsidR="008742F3" w:rsidRDefault="008742F3" w:rsidP="00CF7CBF"/>
    <w:p w14:paraId="7C4B4B61" w14:textId="77777777" w:rsidR="008742F3" w:rsidRDefault="008742F3" w:rsidP="00CF7CBF">
      <w:pPr>
        <w:jc w:val="center"/>
      </w:pPr>
      <w:r w:rsidRPr="008742F3">
        <w:rPr>
          <w:noProof/>
          <w:lang w:eastAsia="en-GB"/>
        </w:rPr>
        <w:drawing>
          <wp:inline distT="0" distB="0" distL="0" distR="0" wp14:anchorId="3FEA83A6" wp14:editId="22C95438">
            <wp:extent cx="5600700" cy="944245"/>
            <wp:effectExtent l="19050" t="19050" r="19050" b="27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00700" cy="944245"/>
                    </a:xfrm>
                    <a:prstGeom prst="rect">
                      <a:avLst/>
                    </a:prstGeom>
                    <a:ln>
                      <a:solidFill>
                        <a:schemeClr val="accent1"/>
                      </a:solidFill>
                    </a:ln>
                  </pic:spPr>
                </pic:pic>
              </a:graphicData>
            </a:graphic>
          </wp:inline>
        </w:drawing>
      </w:r>
    </w:p>
    <w:p w14:paraId="6F97D21B" w14:textId="77777777" w:rsidR="00F247C1" w:rsidRDefault="00F247C1" w:rsidP="00CF7CBF"/>
    <w:tbl>
      <w:tblPr>
        <w:tblW w:w="7992" w:type="dxa"/>
        <w:tblInd w:w="1025"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43"/>
        <w:gridCol w:w="7249"/>
      </w:tblGrid>
      <w:tr w:rsidR="008742F3" w:rsidRPr="002C691F" w14:paraId="450AE3AA" w14:textId="77777777" w:rsidTr="008742F3">
        <w:trPr>
          <w:trHeight w:hRule="exact" w:val="2473"/>
        </w:trPr>
        <w:tc>
          <w:tcPr>
            <w:tcW w:w="743" w:type="dxa"/>
            <w:tcBorders>
              <w:top w:val="single" w:sz="4" w:space="0" w:color="BFBFBF"/>
              <w:bottom w:val="single" w:sz="4" w:space="0" w:color="BFBFBF"/>
              <w:right w:val="nil"/>
            </w:tcBorders>
            <w:shd w:val="clear" w:color="auto" w:fill="FFFFCC"/>
            <w:vAlign w:val="center"/>
          </w:tcPr>
          <w:p w14:paraId="2E64380A" w14:textId="77777777" w:rsidR="008742F3" w:rsidRPr="002C691F" w:rsidRDefault="008742F3" w:rsidP="00CF7CBF">
            <w:pPr>
              <w:rPr>
                <w:color w:val="404040" w:themeColor="text1" w:themeTint="BF"/>
                <w:sz w:val="21"/>
                <w:szCs w:val="21"/>
              </w:rPr>
            </w:pPr>
            <w:r w:rsidRPr="002C691F">
              <w:rPr>
                <w:noProof/>
                <w:color w:val="404040" w:themeColor="text1" w:themeTint="BF"/>
                <w:sz w:val="21"/>
                <w:szCs w:val="21"/>
                <w:lang w:eastAsia="en-GB"/>
              </w:rPr>
              <w:lastRenderedPageBreak/>
              <w:drawing>
                <wp:inline distT="0" distB="0" distL="0" distR="0" wp14:anchorId="20B0A4D0" wp14:editId="33AF8971">
                  <wp:extent cx="310154" cy="288000"/>
                  <wp:effectExtent l="0" t="0" r="0" b="0"/>
                  <wp:docPr id="18"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249" w:type="dxa"/>
            <w:tcBorders>
              <w:top w:val="single" w:sz="4" w:space="0" w:color="BFBFBF"/>
              <w:left w:val="nil"/>
              <w:bottom w:val="single" w:sz="4" w:space="0" w:color="BFBFBF"/>
            </w:tcBorders>
            <w:shd w:val="clear" w:color="auto" w:fill="FFFFCC"/>
            <w:vAlign w:val="center"/>
          </w:tcPr>
          <w:p w14:paraId="55C6B691" w14:textId="77777777" w:rsidR="008742F3" w:rsidRDefault="008742F3" w:rsidP="00CF7CBF">
            <w:pPr>
              <w:rPr>
                <w:color w:val="404040" w:themeColor="text1" w:themeTint="BF"/>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Pr>
                <w:color w:val="404040" w:themeColor="text1" w:themeTint="BF"/>
                <w:sz w:val="21"/>
                <w:szCs w:val="21"/>
              </w:rPr>
              <w:t xml:space="preserve">You must ensure that your new AD group is added to every level of the folder hierarchy, or members of the AD group will not be able to access the folder! </w:t>
            </w:r>
            <w:r>
              <w:rPr>
                <w:color w:val="404040" w:themeColor="text1" w:themeTint="BF"/>
                <w:sz w:val="21"/>
                <w:szCs w:val="21"/>
              </w:rPr>
              <w:br/>
            </w:r>
          </w:p>
          <w:p w14:paraId="4356B7D6" w14:textId="77777777" w:rsidR="008742F3" w:rsidRDefault="008742F3" w:rsidP="00CF7CBF">
            <w:pPr>
              <w:rPr>
                <w:color w:val="404040" w:themeColor="text1" w:themeTint="BF"/>
                <w:sz w:val="21"/>
                <w:szCs w:val="21"/>
              </w:rPr>
            </w:pPr>
            <w:r>
              <w:rPr>
                <w:color w:val="404040" w:themeColor="text1" w:themeTint="BF"/>
                <w:sz w:val="21"/>
                <w:szCs w:val="21"/>
              </w:rPr>
              <w:t>Home</w:t>
            </w:r>
          </w:p>
          <w:p w14:paraId="70D75A71" w14:textId="77777777" w:rsidR="008742F3" w:rsidRDefault="00CF7CBF" w:rsidP="00CF7CBF">
            <w:pPr>
              <w:rPr>
                <w:color w:val="404040" w:themeColor="text1" w:themeTint="BF"/>
                <w:sz w:val="21"/>
                <w:szCs w:val="21"/>
              </w:rPr>
            </w:pPr>
            <w:r>
              <w:rPr>
                <w:color w:val="404040" w:themeColor="text1" w:themeTint="BF"/>
                <w:sz w:val="21"/>
                <w:szCs w:val="21"/>
              </w:rPr>
              <w:t xml:space="preserve">&gt; </w:t>
            </w:r>
            <w:r w:rsidR="008742F3">
              <w:rPr>
                <w:color w:val="404040" w:themeColor="text1" w:themeTint="BF"/>
                <w:sz w:val="21"/>
                <w:szCs w:val="21"/>
              </w:rPr>
              <w:t>The appropriate Navigation folder</w:t>
            </w:r>
          </w:p>
          <w:p w14:paraId="10B588C1" w14:textId="77777777" w:rsidR="008742F3" w:rsidRDefault="00CF7CBF" w:rsidP="00CF7CBF">
            <w:pPr>
              <w:rPr>
                <w:color w:val="404040" w:themeColor="text1" w:themeTint="BF"/>
                <w:sz w:val="21"/>
                <w:szCs w:val="21"/>
              </w:rPr>
            </w:pPr>
            <w:r>
              <w:rPr>
                <w:color w:val="404040" w:themeColor="text1" w:themeTint="BF"/>
                <w:sz w:val="21"/>
                <w:szCs w:val="21"/>
              </w:rPr>
              <w:t xml:space="preserve">&gt; &gt; </w:t>
            </w:r>
            <w:r w:rsidR="008742F3">
              <w:rPr>
                <w:color w:val="404040" w:themeColor="text1" w:themeTint="BF"/>
                <w:sz w:val="21"/>
                <w:szCs w:val="21"/>
              </w:rPr>
              <w:t>The appropriate Subfolder (if applicable)</w:t>
            </w:r>
          </w:p>
          <w:p w14:paraId="1F4C1694" w14:textId="77777777" w:rsidR="008742F3" w:rsidRPr="008742F3" w:rsidRDefault="00CF7CBF" w:rsidP="00CF7CBF">
            <w:pPr>
              <w:rPr>
                <w:color w:val="404040" w:themeColor="text1" w:themeTint="BF"/>
                <w:sz w:val="21"/>
                <w:szCs w:val="21"/>
              </w:rPr>
            </w:pPr>
            <w:r>
              <w:rPr>
                <w:color w:val="404040" w:themeColor="text1" w:themeTint="BF"/>
                <w:sz w:val="21"/>
                <w:szCs w:val="21"/>
              </w:rPr>
              <w:t xml:space="preserve">&gt; &gt; &gt; </w:t>
            </w:r>
            <w:r w:rsidR="008742F3">
              <w:rPr>
                <w:color w:val="404040" w:themeColor="text1" w:themeTint="BF"/>
                <w:sz w:val="21"/>
                <w:szCs w:val="21"/>
              </w:rPr>
              <w:t>The appropriate Report folder.</w:t>
            </w:r>
          </w:p>
        </w:tc>
      </w:tr>
    </w:tbl>
    <w:p w14:paraId="4DCCB791" w14:textId="77777777" w:rsidR="008742F3" w:rsidRDefault="008742F3" w:rsidP="00CF7CBF"/>
    <w:p w14:paraId="41AB021A" w14:textId="77777777" w:rsidR="008742F3" w:rsidRDefault="008742F3" w:rsidP="00CF7CBF"/>
    <w:p w14:paraId="587C83C6" w14:textId="77777777" w:rsidR="00F247C1" w:rsidRPr="008742F3" w:rsidRDefault="00F247C1" w:rsidP="00B744C3">
      <w:pPr>
        <w:pStyle w:val="Heading4"/>
      </w:pPr>
      <w:r w:rsidRPr="008742F3">
        <w:t>Removing an AD group</w:t>
      </w:r>
    </w:p>
    <w:p w14:paraId="3BD82516" w14:textId="77777777" w:rsidR="008742F3" w:rsidRDefault="008742F3" w:rsidP="00CF7CBF">
      <w:r>
        <w:t>To remove an AD group from a folder within the HR Reporting folder hierarchy, navigate to the folder’s security screen and select the group you wish to remove. Click the “Delete” button at the top of the screen:</w:t>
      </w:r>
    </w:p>
    <w:p w14:paraId="6E1394E1" w14:textId="77777777" w:rsidR="008742F3" w:rsidRDefault="008742F3" w:rsidP="00CF7CBF"/>
    <w:p w14:paraId="00437E6B" w14:textId="77777777" w:rsidR="008742F3" w:rsidRDefault="008742F3" w:rsidP="00CF7CBF">
      <w:pPr>
        <w:jc w:val="center"/>
      </w:pPr>
      <w:r w:rsidRPr="008742F3">
        <w:rPr>
          <w:noProof/>
          <w:lang w:eastAsia="en-GB"/>
        </w:rPr>
        <w:drawing>
          <wp:inline distT="0" distB="0" distL="0" distR="0" wp14:anchorId="703891A2" wp14:editId="4537EF09">
            <wp:extent cx="4124194" cy="1469927"/>
            <wp:effectExtent l="19050" t="19050" r="10160" b="165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52267" cy="1479933"/>
                    </a:xfrm>
                    <a:prstGeom prst="rect">
                      <a:avLst/>
                    </a:prstGeom>
                    <a:ln>
                      <a:solidFill>
                        <a:schemeClr val="accent1"/>
                      </a:solidFill>
                    </a:ln>
                  </pic:spPr>
                </pic:pic>
              </a:graphicData>
            </a:graphic>
          </wp:inline>
        </w:drawing>
      </w:r>
    </w:p>
    <w:p w14:paraId="385579F5" w14:textId="77777777" w:rsidR="008742F3" w:rsidRDefault="008742F3" w:rsidP="00CF7CBF"/>
    <w:p w14:paraId="4234707D" w14:textId="77777777" w:rsidR="008742F3" w:rsidRDefault="008742F3" w:rsidP="00CF7CBF">
      <w:r>
        <w:t xml:space="preserve">A warning message will pop up; click OK to confirm your changes. </w:t>
      </w:r>
    </w:p>
    <w:p w14:paraId="70CC5462" w14:textId="77777777" w:rsidR="008742F3" w:rsidRDefault="008742F3" w:rsidP="00CF7CBF"/>
    <w:p w14:paraId="69CE1FCC" w14:textId="77777777" w:rsidR="008742F3" w:rsidRDefault="008742F3" w:rsidP="00CF7CBF">
      <w:pPr>
        <w:jc w:val="center"/>
      </w:pPr>
      <w:r w:rsidRPr="008742F3">
        <w:rPr>
          <w:noProof/>
          <w:lang w:eastAsia="en-GB"/>
        </w:rPr>
        <w:drawing>
          <wp:inline distT="0" distB="0" distL="0" distR="0" wp14:anchorId="0DD9F76D" wp14:editId="7DF5CB30">
            <wp:extent cx="4463217" cy="1106268"/>
            <wp:effectExtent l="19050" t="19050" r="13970" b="177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35741" cy="1124244"/>
                    </a:xfrm>
                    <a:prstGeom prst="rect">
                      <a:avLst/>
                    </a:prstGeom>
                    <a:ln>
                      <a:solidFill>
                        <a:schemeClr val="accent1"/>
                      </a:solidFill>
                    </a:ln>
                  </pic:spPr>
                </pic:pic>
              </a:graphicData>
            </a:graphic>
          </wp:inline>
        </w:drawing>
      </w:r>
    </w:p>
    <w:p w14:paraId="23A6BA0A" w14:textId="77777777" w:rsidR="008742F3" w:rsidRDefault="008742F3" w:rsidP="00CF7CBF"/>
    <w:p w14:paraId="4E3BDECF" w14:textId="77777777" w:rsidR="008742F3" w:rsidRDefault="008742F3" w:rsidP="00CF7CBF">
      <w:r>
        <w:t xml:space="preserve">The screen will refresh and the AD group you have deleted will no longer appear in the list of groups with access to the folder. </w:t>
      </w:r>
    </w:p>
    <w:p w14:paraId="69DF887C" w14:textId="77777777" w:rsidR="008742F3" w:rsidRDefault="008742F3" w:rsidP="00CF7CBF"/>
    <w:p w14:paraId="3F83DC5B" w14:textId="77777777" w:rsidR="00CF7CBF" w:rsidRDefault="00CF7CBF" w:rsidP="00CF7CBF"/>
    <w:tbl>
      <w:tblPr>
        <w:tblW w:w="7912"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34"/>
        <w:gridCol w:w="7178"/>
      </w:tblGrid>
      <w:tr w:rsidR="00CF7CBF" w:rsidRPr="002C691F" w14:paraId="52ABAD54" w14:textId="77777777" w:rsidTr="00CF7CBF">
        <w:trPr>
          <w:trHeight w:hRule="exact" w:val="2678"/>
          <w:jc w:val="center"/>
        </w:trPr>
        <w:tc>
          <w:tcPr>
            <w:tcW w:w="734" w:type="dxa"/>
            <w:tcBorders>
              <w:top w:val="single" w:sz="4" w:space="0" w:color="BFBFBF"/>
              <w:bottom w:val="single" w:sz="4" w:space="0" w:color="BFBFBF"/>
              <w:right w:val="nil"/>
            </w:tcBorders>
            <w:shd w:val="clear" w:color="auto" w:fill="FFFFCC"/>
            <w:vAlign w:val="center"/>
          </w:tcPr>
          <w:p w14:paraId="40A96AB2" w14:textId="77777777" w:rsidR="00CF7CBF" w:rsidRPr="002C691F" w:rsidRDefault="00CF7CBF" w:rsidP="003273AC">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5980F249" wp14:editId="42DBD27B">
                  <wp:extent cx="310154" cy="288000"/>
                  <wp:effectExtent l="0" t="0" r="0" b="0"/>
                  <wp:docPr id="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178" w:type="dxa"/>
            <w:tcBorders>
              <w:top w:val="single" w:sz="4" w:space="0" w:color="BFBFBF"/>
              <w:left w:val="nil"/>
              <w:bottom w:val="single" w:sz="4" w:space="0" w:color="BFBFBF"/>
            </w:tcBorders>
            <w:shd w:val="clear" w:color="auto" w:fill="FFFFCC"/>
            <w:vAlign w:val="center"/>
          </w:tcPr>
          <w:p w14:paraId="3E6F0E20" w14:textId="77777777" w:rsidR="00CF7CBF" w:rsidRDefault="00CF7CBF" w:rsidP="003273AC">
            <w:r w:rsidRPr="002C691F">
              <w:rPr>
                <w:b/>
                <w:color w:val="404040" w:themeColor="text1" w:themeTint="BF"/>
                <w:sz w:val="21"/>
                <w:szCs w:val="21"/>
              </w:rPr>
              <w:t>Note:</w:t>
            </w:r>
            <w:r w:rsidRPr="002C691F">
              <w:rPr>
                <w:color w:val="404040" w:themeColor="text1" w:themeTint="BF"/>
                <w:sz w:val="21"/>
                <w:szCs w:val="21"/>
              </w:rPr>
              <w:t xml:space="preserve"> </w:t>
            </w:r>
            <w:r>
              <w:t xml:space="preserve">Depending on how far you need to restrict access, you may need to remove the AD group in multiple levels of the hierarchy. </w:t>
            </w:r>
          </w:p>
          <w:p w14:paraId="457DA4D6" w14:textId="77777777" w:rsidR="00CF7CBF" w:rsidRDefault="00CF7CBF" w:rsidP="003273AC"/>
          <w:p w14:paraId="00297CF7" w14:textId="77777777" w:rsidR="00CF7CBF" w:rsidRPr="00CF7CBF" w:rsidRDefault="00CF7CBF" w:rsidP="003273AC">
            <w:r>
              <w:t xml:space="preserve">For instance, if an AD group had access to </w:t>
            </w:r>
            <w:r w:rsidRPr="00CF7CBF">
              <w:rPr>
                <w:b/>
              </w:rPr>
              <w:t xml:space="preserve">Home &gt; </w:t>
            </w:r>
            <w:r w:rsidRPr="00CF7CBF">
              <w:rPr>
                <w:b/>
                <w:i/>
              </w:rPr>
              <w:t>Navigation &gt; Subfolder &gt; Report</w:t>
            </w:r>
            <w:r>
              <w:t xml:space="preserve">, and should no longer have access to </w:t>
            </w:r>
            <w:r w:rsidRPr="00CF7CBF">
              <w:rPr>
                <w:b/>
                <w:i/>
              </w:rPr>
              <w:t>Navigation &gt; Subfolder &gt; Report</w:t>
            </w:r>
            <w:r>
              <w:t xml:space="preserve">, you will need to remove it from the Navigation folder and the Subfolder, </w:t>
            </w:r>
            <w:r w:rsidRPr="00CF7CBF">
              <w:rPr>
                <w:b/>
                <w:color w:val="FF0000"/>
              </w:rPr>
              <w:t>as well as</w:t>
            </w:r>
            <w:r w:rsidRPr="00CF7CBF">
              <w:rPr>
                <w:color w:val="FF0000"/>
              </w:rPr>
              <w:t xml:space="preserve"> </w:t>
            </w:r>
            <w:r>
              <w:t xml:space="preserve">the Report folder. </w:t>
            </w:r>
          </w:p>
        </w:tc>
      </w:tr>
    </w:tbl>
    <w:p w14:paraId="1F253FB1" w14:textId="77777777" w:rsidR="00CF7CBF" w:rsidRDefault="00CF7CBF" w:rsidP="00CF7CBF"/>
    <w:p w14:paraId="730938CC" w14:textId="77777777" w:rsidR="00CF7CBF" w:rsidRDefault="00B744C3" w:rsidP="00B744C3">
      <w:pPr>
        <w:pStyle w:val="Heading3"/>
        <w:numPr>
          <w:ilvl w:val="0"/>
          <w:numId w:val="0"/>
        </w:numPr>
        <w:ind w:left="680" w:hanging="680"/>
      </w:pPr>
      <w:bookmarkStart w:id="14" w:name="_Toc97284038"/>
      <w:r>
        <w:t>Folder s</w:t>
      </w:r>
      <w:r w:rsidR="00CF7CBF">
        <w:t>ecurity for subscription-based reports</w:t>
      </w:r>
      <w:bookmarkEnd w:id="14"/>
    </w:p>
    <w:p w14:paraId="43D4DF99" w14:textId="77777777" w:rsidR="003D646B" w:rsidRDefault="00CF7CBF" w:rsidP="00CF7CBF">
      <w:r>
        <w:t xml:space="preserve">A </w:t>
      </w:r>
      <w:r w:rsidR="003D646B">
        <w:t>tiny number</w:t>
      </w:r>
      <w:r>
        <w:t xml:space="preserve"> of reports within the HR Reporting environments are run on a “subscription”</w:t>
      </w:r>
      <w:r w:rsidR="003D646B">
        <w:t xml:space="preserve"> model, in which a report user “subscribes” to a report and the report is run automatically on the user’s behalf by the REPORT_POWERBI Service Account. </w:t>
      </w:r>
    </w:p>
    <w:p w14:paraId="5892C33A" w14:textId="77777777" w:rsidR="003D646B" w:rsidRDefault="003D646B" w:rsidP="00CF7CBF"/>
    <w:p w14:paraId="11586F53" w14:textId="77777777" w:rsidR="003D646B" w:rsidRDefault="003D646B" w:rsidP="003D646B">
      <w:r>
        <w:t xml:space="preserve">The Service Account has </w:t>
      </w:r>
      <w:r w:rsidRPr="001A25C6">
        <w:rPr>
          <w:b/>
          <w:color w:val="FF0000"/>
        </w:rPr>
        <w:t>unlimited user sessions</w:t>
      </w:r>
      <w:r w:rsidRPr="001A25C6">
        <w:rPr>
          <w:color w:val="FF0000"/>
        </w:rPr>
        <w:t xml:space="preserve"> </w:t>
      </w:r>
      <w:r>
        <w:t xml:space="preserve">and </w:t>
      </w:r>
      <w:r w:rsidRPr="001A25C6">
        <w:rPr>
          <w:b/>
          <w:color w:val="FF0000"/>
        </w:rPr>
        <w:t>unrestricted access</w:t>
      </w:r>
      <w:r w:rsidRPr="001A25C6">
        <w:rPr>
          <w:color w:val="FF0000"/>
        </w:rPr>
        <w:t xml:space="preserve"> </w:t>
      </w:r>
      <w:r>
        <w:t xml:space="preserve">to </w:t>
      </w:r>
      <w:proofErr w:type="spellStart"/>
      <w:r>
        <w:t>PeopleXD’s</w:t>
      </w:r>
      <w:proofErr w:type="spellEnd"/>
      <w:r>
        <w:t xml:space="preserve"> database, so it must be kept highly secure to prevent unwanted data breaches. This means that it will only be used to run reports in </w:t>
      </w:r>
      <w:r w:rsidRPr="003D646B">
        <w:rPr>
          <w:b/>
          <w:color w:val="FF0000"/>
        </w:rPr>
        <w:t>exceptional circumstances</w:t>
      </w:r>
      <w:r w:rsidRPr="003D646B">
        <w:rPr>
          <w:color w:val="FF0000"/>
        </w:rPr>
        <w:t xml:space="preserve"> </w:t>
      </w:r>
      <w:r>
        <w:t xml:space="preserve">– namely, when a report consistently times out or fails to complete when run by an ordinary user. </w:t>
      </w:r>
    </w:p>
    <w:p w14:paraId="08B3822C" w14:textId="77777777" w:rsidR="003D646B" w:rsidRDefault="003D646B" w:rsidP="003D646B"/>
    <w:p w14:paraId="69957C3E" w14:textId="77777777" w:rsidR="003D646B" w:rsidRDefault="003D646B" w:rsidP="003D646B">
      <w:r>
        <w:t>An explanation of the special security measures for subscription-based reports is given below.</w:t>
      </w:r>
    </w:p>
    <w:p w14:paraId="26CC4173" w14:textId="77777777" w:rsidR="00B744C3" w:rsidRDefault="00B744C3" w:rsidP="003D646B"/>
    <w:p w14:paraId="04F793FA" w14:textId="77777777" w:rsidR="003D646B" w:rsidRDefault="003D646B" w:rsidP="00B744C3">
      <w:pPr>
        <w:pStyle w:val="Heading4"/>
      </w:pPr>
      <w:r>
        <w:t xml:space="preserve">The </w:t>
      </w:r>
      <w:r w:rsidRPr="00B744C3">
        <w:t>Subscriptions</w:t>
      </w:r>
      <w:r>
        <w:t xml:space="preserve"> folder</w:t>
      </w:r>
    </w:p>
    <w:p w14:paraId="28F47DF7" w14:textId="77777777" w:rsidR="003D646B" w:rsidRPr="003D646B" w:rsidRDefault="003D646B" w:rsidP="003D646B"/>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3D646B" w:rsidRPr="008A4030" w14:paraId="4DDD05C1" w14:textId="77777777" w:rsidTr="003273AC">
        <w:trPr>
          <w:trHeight w:val="340"/>
        </w:trPr>
        <w:tc>
          <w:tcPr>
            <w:tcW w:w="9242" w:type="dxa"/>
            <w:shd w:val="clear" w:color="auto" w:fill="0F243E" w:themeFill="text2" w:themeFillShade="80"/>
            <w:vAlign w:val="center"/>
          </w:tcPr>
          <w:p w14:paraId="469143A6" w14:textId="77777777" w:rsidR="003D646B" w:rsidRPr="008A4030" w:rsidRDefault="003D646B" w:rsidP="003D646B">
            <w:pPr>
              <w:jc w:val="center"/>
              <w:rPr>
                <w:rStyle w:val="Strong"/>
                <w:sz w:val="22"/>
              </w:rPr>
            </w:pPr>
            <w:r w:rsidRPr="008A4030">
              <w:rPr>
                <w:rStyle w:val="Strong"/>
                <w:sz w:val="22"/>
              </w:rPr>
              <w:t xml:space="preserve">Navigate to: </w:t>
            </w:r>
            <w:r>
              <w:rPr>
                <w:rStyle w:val="Strong"/>
                <w:sz w:val="22"/>
              </w:rPr>
              <w:t xml:space="preserve"> Home &gt; Subscriptions</w:t>
            </w:r>
          </w:p>
        </w:tc>
      </w:tr>
    </w:tbl>
    <w:p w14:paraId="33329DC6" w14:textId="77777777" w:rsidR="003D646B" w:rsidRPr="003D646B" w:rsidRDefault="003D646B" w:rsidP="003D646B"/>
    <w:p w14:paraId="37DB748B" w14:textId="77777777" w:rsidR="00CF7CBF" w:rsidRDefault="003D646B" w:rsidP="00CF7CBF">
      <w:r>
        <w:t xml:space="preserve">All subscription-based reports must be filed in a special Navigation folder called (unsurprisingly) “Subscriptions”. Access to this folder is tightly controlled to prevent unauthorised users from viewing </w:t>
      </w:r>
      <w:r w:rsidR="00F06959">
        <w:t>any</w:t>
      </w:r>
      <w:r>
        <w:t xml:space="preserve"> subscription-based reports. </w:t>
      </w:r>
      <w:r w:rsidR="0020715D">
        <w:t xml:space="preserve">Only the HR Reporting “super-groups” and subscription-specific AD groups should be assigned to the Subscriptions folder. </w:t>
      </w:r>
    </w:p>
    <w:p w14:paraId="7912DA80" w14:textId="77777777" w:rsidR="003D646B" w:rsidRDefault="003D646B" w:rsidP="00CF7CBF"/>
    <w:p w14:paraId="635550D1" w14:textId="77777777" w:rsidR="003D646B" w:rsidRDefault="003D646B" w:rsidP="00CF7CBF">
      <w:r>
        <w:t xml:space="preserve">If you have created a new subscription-based report, you must create a Report folder for it within the Subscriptions folder; for </w:t>
      </w:r>
      <w:proofErr w:type="gramStart"/>
      <w:r>
        <w:t>example</w:t>
      </w:r>
      <w:proofErr w:type="gramEnd"/>
      <w:r w:rsidR="0020715D">
        <w:t xml:space="preserve"> </w:t>
      </w:r>
      <w:r w:rsidR="0020715D" w:rsidRPr="0020715D">
        <w:rPr>
          <w:i/>
        </w:rPr>
        <w:t>Home &gt; Subscriptions &gt; PAYPAY25 National Minimum Wage Check</w:t>
      </w:r>
      <w:r w:rsidR="0020715D">
        <w:t xml:space="preserve">: </w:t>
      </w:r>
    </w:p>
    <w:p w14:paraId="5B0A468E" w14:textId="77777777" w:rsidR="003D646B" w:rsidRDefault="003D646B" w:rsidP="00CF7CBF"/>
    <w:p w14:paraId="34418D41" w14:textId="77777777" w:rsidR="003D646B" w:rsidRDefault="003D646B" w:rsidP="003D646B">
      <w:pPr>
        <w:jc w:val="center"/>
      </w:pPr>
      <w:r w:rsidRPr="003D646B">
        <w:rPr>
          <w:noProof/>
          <w:lang w:eastAsia="en-GB"/>
        </w:rPr>
        <w:drawing>
          <wp:inline distT="0" distB="0" distL="0" distR="0" wp14:anchorId="06268B1C" wp14:editId="0FB35D28">
            <wp:extent cx="2222614" cy="1759040"/>
            <wp:effectExtent l="19050" t="19050" r="2540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22614" cy="1759040"/>
                    </a:xfrm>
                    <a:prstGeom prst="rect">
                      <a:avLst/>
                    </a:prstGeom>
                    <a:ln>
                      <a:solidFill>
                        <a:schemeClr val="accent1"/>
                      </a:solidFill>
                    </a:ln>
                  </pic:spPr>
                </pic:pic>
              </a:graphicData>
            </a:graphic>
          </wp:inline>
        </w:drawing>
      </w:r>
    </w:p>
    <w:p w14:paraId="51D4BE05" w14:textId="77777777" w:rsidR="003D646B" w:rsidRDefault="003D646B" w:rsidP="00CF7CBF"/>
    <w:p w14:paraId="698AA3A0" w14:textId="77777777" w:rsidR="003D646B" w:rsidRDefault="0020715D" w:rsidP="00CF7CBF">
      <w:r>
        <w:t>Each</w:t>
      </w:r>
      <w:r w:rsidR="003D646B">
        <w:t xml:space="preserve"> Report folder within Subscriptions must only be shared with a </w:t>
      </w:r>
      <w:r w:rsidR="003D646B">
        <w:rPr>
          <w:b/>
        </w:rPr>
        <w:t>single AD group</w:t>
      </w:r>
      <w:r>
        <w:t xml:space="preserve">, comprised of the user or users who have subscribed to that particular report. </w:t>
      </w:r>
      <w:r w:rsidR="00B744C3">
        <w:t xml:space="preserve"> </w:t>
      </w:r>
      <w:r>
        <w:t xml:space="preserve"> </w:t>
      </w:r>
    </w:p>
    <w:p w14:paraId="06B41ADA" w14:textId="77777777" w:rsidR="0020715D" w:rsidRDefault="0020715D" w:rsidP="00CF7CBF"/>
    <w:p w14:paraId="4676DBFC" w14:textId="77777777" w:rsidR="0020715D" w:rsidRDefault="0020715D" w:rsidP="00B744C3">
      <w:pPr>
        <w:pStyle w:val="Heading4"/>
      </w:pPr>
      <w:r>
        <w:t>Subscription-specific AD groups</w:t>
      </w:r>
    </w:p>
    <w:p w14:paraId="58E234A0" w14:textId="77777777" w:rsidR="00B744C3" w:rsidRDefault="00B744C3" w:rsidP="00B744C3">
      <w:r>
        <w:t>Whenever you set up a subscription-based report, you will need to create a new AD group for the subscribers. As noted above, requests for the creation of new AD groups must be raised on OSM as Minor Changes and a task must be assigned to MPST with details of the new group. These details must include:</w:t>
      </w:r>
    </w:p>
    <w:p w14:paraId="7909D568" w14:textId="77777777" w:rsidR="00B744C3" w:rsidRDefault="00B744C3" w:rsidP="00B744C3"/>
    <w:p w14:paraId="094CFD95" w14:textId="77777777" w:rsidR="00B744C3" w:rsidRDefault="00B744C3" w:rsidP="00B744C3">
      <w:pPr>
        <w:pStyle w:val="ListParagraph"/>
        <w:numPr>
          <w:ilvl w:val="0"/>
          <w:numId w:val="12"/>
        </w:numPr>
      </w:pPr>
      <w:r>
        <w:lastRenderedPageBreak/>
        <w:t>Group name – this must be in the format “HRIS-RR-SERVICE</w:t>
      </w:r>
      <w:proofErr w:type="gramStart"/>
      <w:r>
        <w:t>_[</w:t>
      </w:r>
      <w:proofErr w:type="gramEnd"/>
      <w:r>
        <w:rPr>
          <w:i/>
        </w:rPr>
        <w:t>Report prefix]</w:t>
      </w:r>
    </w:p>
    <w:p w14:paraId="69A8E7E9" w14:textId="77777777" w:rsidR="00B744C3" w:rsidRDefault="00B744C3" w:rsidP="00B744C3">
      <w:pPr>
        <w:pStyle w:val="ListParagraph"/>
        <w:numPr>
          <w:ilvl w:val="1"/>
          <w:numId w:val="12"/>
        </w:numPr>
      </w:pPr>
      <w:r>
        <w:rPr>
          <w:i/>
        </w:rPr>
        <w:t>Example</w:t>
      </w:r>
      <w:r>
        <w:t>: HRIS-RR-SERVICE_PERX14</w:t>
      </w:r>
    </w:p>
    <w:p w14:paraId="0FD5CAFC" w14:textId="77777777" w:rsidR="00B744C3" w:rsidRDefault="00B744C3" w:rsidP="00CE1767">
      <w:pPr>
        <w:pStyle w:val="ListParagraph"/>
        <w:numPr>
          <w:ilvl w:val="0"/>
          <w:numId w:val="12"/>
        </w:numPr>
      </w:pPr>
      <w:r>
        <w:t xml:space="preserve">Description </w:t>
      </w:r>
      <w:r w:rsidR="00CE1767">
        <w:t>– this must always be “</w:t>
      </w:r>
      <w:r w:rsidR="00CE1767" w:rsidRPr="00CE1767">
        <w:t>Report run by the Service Account</w:t>
      </w:r>
      <w:r w:rsidR="00CE1767">
        <w:t>”.</w:t>
      </w:r>
    </w:p>
    <w:p w14:paraId="17D8EA42" w14:textId="77777777" w:rsidR="00CE1767" w:rsidRDefault="00CE1767" w:rsidP="00CE1767"/>
    <w:p w14:paraId="779FAF1A" w14:textId="77777777" w:rsidR="00CE1767" w:rsidRDefault="00CE1767" w:rsidP="00CE1767">
      <w:pPr>
        <w:jc w:val="center"/>
      </w:pPr>
      <w:r w:rsidRPr="00CE1767">
        <w:rPr>
          <w:noProof/>
          <w:lang w:eastAsia="en-GB"/>
        </w:rPr>
        <w:drawing>
          <wp:inline distT="0" distB="0" distL="0" distR="0" wp14:anchorId="6F0992E8" wp14:editId="5D55C424">
            <wp:extent cx="2140060" cy="1924149"/>
            <wp:effectExtent l="19050" t="19050" r="12700"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40060" cy="1924149"/>
                    </a:xfrm>
                    <a:prstGeom prst="rect">
                      <a:avLst/>
                    </a:prstGeom>
                    <a:ln>
                      <a:solidFill>
                        <a:schemeClr val="accent1"/>
                      </a:solidFill>
                    </a:ln>
                  </pic:spPr>
                </pic:pic>
              </a:graphicData>
            </a:graphic>
          </wp:inline>
        </w:drawing>
      </w:r>
    </w:p>
    <w:p w14:paraId="440D8370" w14:textId="77777777" w:rsidR="00CE1767" w:rsidRDefault="00CE1767" w:rsidP="00CE1767"/>
    <w:p w14:paraId="5578376D" w14:textId="77777777" w:rsidR="00CE1767" w:rsidRDefault="00B744C3" w:rsidP="00B744C3">
      <w:r>
        <w:t>MPST will create the group profile, and the HRIS Functional Analysis team can then add individual staff members.</w:t>
      </w:r>
      <w:r w:rsidR="00CE1767">
        <w:t xml:space="preserve"> </w:t>
      </w:r>
    </w:p>
    <w:p w14:paraId="7FF34555" w14:textId="77777777" w:rsidR="00CE1767" w:rsidRDefault="00CE1767" w:rsidP="00B744C3"/>
    <w:tbl>
      <w:tblPr>
        <w:tblW w:w="7878"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30"/>
        <w:gridCol w:w="7148"/>
      </w:tblGrid>
      <w:tr w:rsidR="00CE1767" w:rsidRPr="002C691F" w14:paraId="296BE874" w14:textId="77777777" w:rsidTr="00CE1767">
        <w:trPr>
          <w:trHeight w:hRule="exact" w:val="1503"/>
          <w:jc w:val="center"/>
        </w:trPr>
        <w:tc>
          <w:tcPr>
            <w:tcW w:w="730" w:type="dxa"/>
            <w:tcBorders>
              <w:top w:val="single" w:sz="4" w:space="0" w:color="BFBFBF"/>
              <w:bottom w:val="single" w:sz="4" w:space="0" w:color="BFBFBF"/>
              <w:right w:val="nil"/>
            </w:tcBorders>
            <w:shd w:val="clear" w:color="auto" w:fill="FFFFCC"/>
            <w:vAlign w:val="center"/>
          </w:tcPr>
          <w:p w14:paraId="32B7CDEF" w14:textId="77777777" w:rsidR="00CE1767" w:rsidRPr="002C691F" w:rsidRDefault="00CE1767" w:rsidP="006B1C05">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3E528EA4" wp14:editId="00370332">
                  <wp:extent cx="310154" cy="288000"/>
                  <wp:effectExtent l="0" t="0" r="0" b="0"/>
                  <wp:docPr id="40"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148" w:type="dxa"/>
            <w:tcBorders>
              <w:top w:val="single" w:sz="4" w:space="0" w:color="BFBFBF"/>
              <w:left w:val="nil"/>
              <w:bottom w:val="single" w:sz="4" w:space="0" w:color="BFBFBF"/>
            </w:tcBorders>
            <w:shd w:val="clear" w:color="auto" w:fill="FFFFCC"/>
            <w:vAlign w:val="center"/>
          </w:tcPr>
          <w:p w14:paraId="50640DA2" w14:textId="77777777" w:rsidR="00CE1767" w:rsidRPr="00CF7CBF" w:rsidRDefault="00CE1767" w:rsidP="006B1C05">
            <w:r w:rsidRPr="002C691F">
              <w:rPr>
                <w:b/>
                <w:color w:val="404040" w:themeColor="text1" w:themeTint="BF"/>
                <w:sz w:val="21"/>
                <w:szCs w:val="21"/>
              </w:rPr>
              <w:t>Note:</w:t>
            </w:r>
            <w:r w:rsidRPr="002C691F">
              <w:rPr>
                <w:color w:val="404040" w:themeColor="text1" w:themeTint="BF"/>
                <w:sz w:val="21"/>
                <w:szCs w:val="21"/>
              </w:rPr>
              <w:t xml:space="preserve"> </w:t>
            </w:r>
            <w:r w:rsidRPr="00CE1767">
              <w:rPr>
                <w:sz w:val="21"/>
                <w:szCs w:val="21"/>
              </w:rPr>
              <w:t xml:space="preserve">To prevent the possibility of data breaches, you must ensure that </w:t>
            </w:r>
            <w:r w:rsidRPr="00CE1767">
              <w:rPr>
                <w:b/>
                <w:color w:val="FF0000"/>
                <w:sz w:val="21"/>
                <w:szCs w:val="21"/>
              </w:rPr>
              <w:t>o</w:t>
            </w:r>
            <w:r w:rsidRPr="00CE1767">
              <w:rPr>
                <w:b/>
                <w:color w:val="FF0000"/>
              </w:rPr>
              <w:t>nly those staff members who have subscribed</w:t>
            </w:r>
            <w:r w:rsidRPr="00CE1767">
              <w:rPr>
                <w:color w:val="FF0000"/>
              </w:rPr>
              <w:t xml:space="preserve"> </w:t>
            </w:r>
            <w:r>
              <w:t xml:space="preserve">to the report are added to the new AD group. </w:t>
            </w:r>
          </w:p>
        </w:tc>
      </w:tr>
    </w:tbl>
    <w:p w14:paraId="2BC1737F" w14:textId="77777777" w:rsidR="00CE1767" w:rsidRDefault="00CE1767" w:rsidP="00B744C3"/>
    <w:p w14:paraId="3778A24F" w14:textId="77777777" w:rsidR="00CE1767" w:rsidRDefault="00CE1767" w:rsidP="00B744C3">
      <w:r>
        <w:t>Once the new subscription-specific AD group has been created and you have added the necessary members to it, you can add the AD group to the following folders:</w:t>
      </w:r>
    </w:p>
    <w:p w14:paraId="29F77C01" w14:textId="77777777" w:rsidR="00CE1767" w:rsidRDefault="00CE1767" w:rsidP="00B744C3"/>
    <w:p w14:paraId="165CFAE6" w14:textId="77777777" w:rsidR="00CE1767" w:rsidRDefault="00CE1767" w:rsidP="00CE1767">
      <w:pPr>
        <w:pStyle w:val="ListParagraph"/>
        <w:numPr>
          <w:ilvl w:val="0"/>
          <w:numId w:val="14"/>
        </w:numPr>
      </w:pPr>
      <w:r>
        <w:t>Home</w:t>
      </w:r>
    </w:p>
    <w:p w14:paraId="0811F671" w14:textId="77777777" w:rsidR="00CE1767" w:rsidRDefault="00CE1767" w:rsidP="00CE1767">
      <w:pPr>
        <w:pStyle w:val="ListParagraph"/>
        <w:numPr>
          <w:ilvl w:val="1"/>
          <w:numId w:val="14"/>
        </w:numPr>
      </w:pPr>
      <w:r>
        <w:t>Subscriptions</w:t>
      </w:r>
    </w:p>
    <w:p w14:paraId="3427F8F6" w14:textId="77777777" w:rsidR="00CE1767" w:rsidRDefault="00CE1767" w:rsidP="00CE1767">
      <w:pPr>
        <w:pStyle w:val="ListParagraph"/>
        <w:numPr>
          <w:ilvl w:val="2"/>
          <w:numId w:val="14"/>
        </w:numPr>
      </w:pPr>
      <w:r>
        <w:t>Report folder within Subscriptions</w:t>
      </w:r>
    </w:p>
    <w:p w14:paraId="7C86B9C6" w14:textId="77777777" w:rsidR="00CE1767" w:rsidRDefault="00CE1767" w:rsidP="00CE1767"/>
    <w:p w14:paraId="5791DAE9" w14:textId="77777777" w:rsidR="00CE1767" w:rsidRDefault="00CE1767" w:rsidP="00CE1767"/>
    <w:p w14:paraId="118811C3" w14:textId="77777777" w:rsidR="00CE1767" w:rsidRDefault="00CE1767" w:rsidP="00B744C3"/>
    <w:p w14:paraId="2C1E15A5" w14:textId="77777777" w:rsidR="00CE1767" w:rsidRPr="003273AC" w:rsidRDefault="00CE1767" w:rsidP="00B744C3"/>
    <w:p w14:paraId="19313070" w14:textId="77777777" w:rsidR="0020715D" w:rsidRPr="0020715D" w:rsidRDefault="0020715D" w:rsidP="0020715D"/>
    <w:sectPr w:rsidR="0020715D" w:rsidRPr="0020715D" w:rsidSect="00750BB5">
      <w:headerReference w:type="default" r:id="rId48"/>
      <w:footerReference w:type="default" r:id="rId49"/>
      <w:pgSz w:w="11906" w:h="16838"/>
      <w:pgMar w:top="1440" w:right="991"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587515" w14:textId="77777777" w:rsidR="003273AC" w:rsidRDefault="003273AC" w:rsidP="003A5401">
      <w:r>
        <w:separator/>
      </w:r>
    </w:p>
  </w:endnote>
  <w:endnote w:type="continuationSeparator" w:id="0">
    <w:p w14:paraId="3B9D78C7" w14:textId="77777777" w:rsidR="003273AC" w:rsidRDefault="003273AC"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232499"/>
      <w:docPartObj>
        <w:docPartGallery w:val="Page Numbers (Bottom of Page)"/>
        <w:docPartUnique/>
      </w:docPartObj>
    </w:sdtPr>
    <w:sdtEndPr>
      <w:rPr>
        <w:noProof/>
      </w:rPr>
    </w:sdtEndPr>
    <w:sdtContent>
      <w:p w14:paraId="70BCEBE2" w14:textId="77777777" w:rsidR="003273AC" w:rsidRDefault="003273AC">
        <w:pPr>
          <w:pStyle w:val="Footer"/>
          <w:jc w:val="center"/>
        </w:pPr>
        <w:r>
          <w:fldChar w:fldCharType="begin"/>
        </w:r>
        <w:r>
          <w:instrText xml:space="preserve"> PAGE   \* MERGEFORMAT </w:instrText>
        </w:r>
        <w:r>
          <w:fldChar w:fldCharType="separate"/>
        </w:r>
        <w:r w:rsidR="00067FFC">
          <w:rPr>
            <w:noProof/>
          </w:rPr>
          <w:t>16</w:t>
        </w:r>
        <w:r>
          <w:rPr>
            <w:noProof/>
          </w:rPr>
          <w:fldChar w:fldCharType="end"/>
        </w:r>
      </w:p>
    </w:sdtContent>
  </w:sdt>
  <w:p w14:paraId="1AB238F6" w14:textId="77777777" w:rsidR="003273AC" w:rsidRPr="0098353C" w:rsidRDefault="003273AC" w:rsidP="00983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3E830F" w14:textId="77777777" w:rsidR="003273AC" w:rsidRDefault="003273AC" w:rsidP="003A5401">
      <w:r>
        <w:separator/>
      </w:r>
    </w:p>
  </w:footnote>
  <w:footnote w:type="continuationSeparator" w:id="0">
    <w:p w14:paraId="2901E4F9" w14:textId="77777777" w:rsidR="003273AC" w:rsidRDefault="003273AC"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3273AC" w:rsidRPr="00756D65" w14:paraId="397DC16D" w14:textId="77777777" w:rsidTr="00DA35F8">
      <w:trPr>
        <w:trHeight w:val="999"/>
      </w:trPr>
      <w:tc>
        <w:tcPr>
          <w:tcW w:w="7154" w:type="dxa"/>
        </w:tcPr>
        <w:p w14:paraId="64BD9BE5" w14:textId="77777777" w:rsidR="003273AC" w:rsidRPr="00756D65" w:rsidRDefault="003273AC" w:rsidP="002C691F">
          <w:pPr>
            <w:spacing w:before="360"/>
            <w:rPr>
              <w:b/>
              <w:color w:val="17365D" w:themeColor="text2" w:themeShade="BF"/>
              <w:sz w:val="32"/>
            </w:rPr>
          </w:pPr>
          <w:r>
            <w:rPr>
              <w:b/>
              <w:color w:val="17365D" w:themeColor="text2" w:themeShade="BF"/>
              <w:sz w:val="40"/>
            </w:rPr>
            <w:t>HOW TO Manage Access Permissions within HR Reporting</w:t>
          </w:r>
        </w:p>
      </w:tc>
      <w:tc>
        <w:tcPr>
          <w:tcW w:w="1776" w:type="dxa"/>
        </w:tcPr>
        <w:p w14:paraId="591298D3" w14:textId="77777777" w:rsidR="003273AC" w:rsidRPr="00756D65" w:rsidRDefault="003273AC"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79D39C40" wp14:editId="461E422E">
                <wp:extent cx="1023620" cy="495300"/>
                <wp:effectExtent l="0" t="0" r="0" b="0"/>
                <wp:docPr id="41" name="Picture 41"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28724638" w14:textId="77777777" w:rsidR="003273AC" w:rsidRDefault="003273AC"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F07B0"/>
    <w:multiLevelType w:val="hybridMultilevel"/>
    <w:tmpl w:val="55564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D4975"/>
    <w:multiLevelType w:val="hybridMultilevel"/>
    <w:tmpl w:val="AB822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F85265"/>
    <w:multiLevelType w:val="hybridMultilevel"/>
    <w:tmpl w:val="0D5CFA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D51965"/>
    <w:multiLevelType w:val="hybridMultilevel"/>
    <w:tmpl w:val="CC1CC1CE"/>
    <w:lvl w:ilvl="0" w:tplc="A9E0A744">
      <w:start w:val="1"/>
      <w:numFmt w:val="upperLetter"/>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8D7708"/>
    <w:multiLevelType w:val="hybridMultilevel"/>
    <w:tmpl w:val="5F803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F621C3"/>
    <w:multiLevelType w:val="hybridMultilevel"/>
    <w:tmpl w:val="B964A6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F76157"/>
    <w:multiLevelType w:val="hybridMultilevel"/>
    <w:tmpl w:val="F72CF3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AC7587"/>
    <w:multiLevelType w:val="multilevel"/>
    <w:tmpl w:val="E960B330"/>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3"/>
  </w:num>
  <w:num w:numId="4">
    <w:abstractNumId w:val="4"/>
  </w:num>
  <w:num w:numId="5">
    <w:abstractNumId w:val="8"/>
  </w:num>
  <w:num w:numId="6">
    <w:abstractNumId w:val="8"/>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7"/>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attachedTemplate r:id="rId1"/>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3A5"/>
    <w:rsid w:val="00000BC5"/>
    <w:rsid w:val="00003E5D"/>
    <w:rsid w:val="00012F0B"/>
    <w:rsid w:val="00021561"/>
    <w:rsid w:val="000575D8"/>
    <w:rsid w:val="00067BC0"/>
    <w:rsid w:val="00067FFC"/>
    <w:rsid w:val="000E1FD9"/>
    <w:rsid w:val="00102C66"/>
    <w:rsid w:val="00117980"/>
    <w:rsid w:val="00120E88"/>
    <w:rsid w:val="00137093"/>
    <w:rsid w:val="0014512C"/>
    <w:rsid w:val="00151486"/>
    <w:rsid w:val="00157B15"/>
    <w:rsid w:val="0017391A"/>
    <w:rsid w:val="001A0220"/>
    <w:rsid w:val="001C6A9F"/>
    <w:rsid w:val="001D4E88"/>
    <w:rsid w:val="001E7950"/>
    <w:rsid w:val="001F44C5"/>
    <w:rsid w:val="001F62BB"/>
    <w:rsid w:val="00204485"/>
    <w:rsid w:val="0020715D"/>
    <w:rsid w:val="00222251"/>
    <w:rsid w:val="002329F5"/>
    <w:rsid w:val="00234A29"/>
    <w:rsid w:val="0023573B"/>
    <w:rsid w:val="002407D0"/>
    <w:rsid w:val="00260F72"/>
    <w:rsid w:val="0027478C"/>
    <w:rsid w:val="00274FEA"/>
    <w:rsid w:val="00283D5E"/>
    <w:rsid w:val="00290893"/>
    <w:rsid w:val="002B0CF3"/>
    <w:rsid w:val="002B5D31"/>
    <w:rsid w:val="002B7B4A"/>
    <w:rsid w:val="002C691F"/>
    <w:rsid w:val="00304F55"/>
    <w:rsid w:val="003076F1"/>
    <w:rsid w:val="003273AC"/>
    <w:rsid w:val="00336F3E"/>
    <w:rsid w:val="00350621"/>
    <w:rsid w:val="003528D1"/>
    <w:rsid w:val="00361C51"/>
    <w:rsid w:val="003802F4"/>
    <w:rsid w:val="0038068F"/>
    <w:rsid w:val="00396830"/>
    <w:rsid w:val="003A2DB1"/>
    <w:rsid w:val="003A5401"/>
    <w:rsid w:val="003A7CB7"/>
    <w:rsid w:val="003B36C5"/>
    <w:rsid w:val="003D00CB"/>
    <w:rsid w:val="003D646B"/>
    <w:rsid w:val="00425E6E"/>
    <w:rsid w:val="00446439"/>
    <w:rsid w:val="004535FC"/>
    <w:rsid w:val="004565EE"/>
    <w:rsid w:val="004663F5"/>
    <w:rsid w:val="0047349B"/>
    <w:rsid w:val="00483574"/>
    <w:rsid w:val="00497E45"/>
    <w:rsid w:val="004B0545"/>
    <w:rsid w:val="004F3B77"/>
    <w:rsid w:val="00500E43"/>
    <w:rsid w:val="005019C3"/>
    <w:rsid w:val="00517127"/>
    <w:rsid w:val="00521C91"/>
    <w:rsid w:val="00533DAB"/>
    <w:rsid w:val="005404EF"/>
    <w:rsid w:val="005671B3"/>
    <w:rsid w:val="005825C3"/>
    <w:rsid w:val="005951E7"/>
    <w:rsid w:val="005A793D"/>
    <w:rsid w:val="005B1CC4"/>
    <w:rsid w:val="005B61B6"/>
    <w:rsid w:val="005B62A7"/>
    <w:rsid w:val="005C7A56"/>
    <w:rsid w:val="005F1CA0"/>
    <w:rsid w:val="0060627B"/>
    <w:rsid w:val="006117BF"/>
    <w:rsid w:val="0061474C"/>
    <w:rsid w:val="00641316"/>
    <w:rsid w:val="00647118"/>
    <w:rsid w:val="00653712"/>
    <w:rsid w:val="006603DA"/>
    <w:rsid w:val="00666E42"/>
    <w:rsid w:val="00696C1B"/>
    <w:rsid w:val="006A78FB"/>
    <w:rsid w:val="006D77E6"/>
    <w:rsid w:val="006F61B4"/>
    <w:rsid w:val="006F64C4"/>
    <w:rsid w:val="00723F56"/>
    <w:rsid w:val="007376B3"/>
    <w:rsid w:val="00742615"/>
    <w:rsid w:val="00750BB5"/>
    <w:rsid w:val="00756D65"/>
    <w:rsid w:val="00757163"/>
    <w:rsid w:val="007823A5"/>
    <w:rsid w:val="00785B75"/>
    <w:rsid w:val="007A4C2D"/>
    <w:rsid w:val="007B352E"/>
    <w:rsid w:val="007D3FB8"/>
    <w:rsid w:val="007F01CB"/>
    <w:rsid w:val="007F6ADA"/>
    <w:rsid w:val="00802C37"/>
    <w:rsid w:val="00815C9F"/>
    <w:rsid w:val="00841A70"/>
    <w:rsid w:val="00845251"/>
    <w:rsid w:val="00845A58"/>
    <w:rsid w:val="00855C17"/>
    <w:rsid w:val="00856CA2"/>
    <w:rsid w:val="008631ED"/>
    <w:rsid w:val="008639C2"/>
    <w:rsid w:val="008742F3"/>
    <w:rsid w:val="00883A66"/>
    <w:rsid w:val="00896355"/>
    <w:rsid w:val="008A4030"/>
    <w:rsid w:val="008A6556"/>
    <w:rsid w:val="008C2A92"/>
    <w:rsid w:val="008D095F"/>
    <w:rsid w:val="008D558B"/>
    <w:rsid w:val="00927F5C"/>
    <w:rsid w:val="00943FD9"/>
    <w:rsid w:val="009645A2"/>
    <w:rsid w:val="009676B9"/>
    <w:rsid w:val="00967876"/>
    <w:rsid w:val="0097229F"/>
    <w:rsid w:val="0098353C"/>
    <w:rsid w:val="0098561E"/>
    <w:rsid w:val="00993A12"/>
    <w:rsid w:val="009A3933"/>
    <w:rsid w:val="009B12A8"/>
    <w:rsid w:val="009B685D"/>
    <w:rsid w:val="009C26C9"/>
    <w:rsid w:val="009C5E2E"/>
    <w:rsid w:val="009F21D3"/>
    <w:rsid w:val="00A01E1B"/>
    <w:rsid w:val="00A07C86"/>
    <w:rsid w:val="00A15A72"/>
    <w:rsid w:val="00A163E9"/>
    <w:rsid w:val="00A21273"/>
    <w:rsid w:val="00A365F7"/>
    <w:rsid w:val="00A4192A"/>
    <w:rsid w:val="00A73CCF"/>
    <w:rsid w:val="00A95B59"/>
    <w:rsid w:val="00AD0AD1"/>
    <w:rsid w:val="00AD23FA"/>
    <w:rsid w:val="00AD72C7"/>
    <w:rsid w:val="00AE33A8"/>
    <w:rsid w:val="00AF18D1"/>
    <w:rsid w:val="00AF2C58"/>
    <w:rsid w:val="00B009F6"/>
    <w:rsid w:val="00B02CEF"/>
    <w:rsid w:val="00B13D88"/>
    <w:rsid w:val="00B17D36"/>
    <w:rsid w:val="00B31B92"/>
    <w:rsid w:val="00B37BD7"/>
    <w:rsid w:val="00B57CC2"/>
    <w:rsid w:val="00B73FEB"/>
    <w:rsid w:val="00B744C3"/>
    <w:rsid w:val="00B92F3F"/>
    <w:rsid w:val="00B94399"/>
    <w:rsid w:val="00B94F47"/>
    <w:rsid w:val="00BA6CDE"/>
    <w:rsid w:val="00BE5603"/>
    <w:rsid w:val="00BF3CEB"/>
    <w:rsid w:val="00C21E26"/>
    <w:rsid w:val="00C37854"/>
    <w:rsid w:val="00C47229"/>
    <w:rsid w:val="00C508A2"/>
    <w:rsid w:val="00C767C4"/>
    <w:rsid w:val="00CB51E7"/>
    <w:rsid w:val="00CE1767"/>
    <w:rsid w:val="00CE41EA"/>
    <w:rsid w:val="00CE6935"/>
    <w:rsid w:val="00CF5CA9"/>
    <w:rsid w:val="00CF7CBF"/>
    <w:rsid w:val="00D07D6F"/>
    <w:rsid w:val="00D10488"/>
    <w:rsid w:val="00D218DD"/>
    <w:rsid w:val="00D244FE"/>
    <w:rsid w:val="00D35800"/>
    <w:rsid w:val="00D42FC2"/>
    <w:rsid w:val="00D52C27"/>
    <w:rsid w:val="00D57EFD"/>
    <w:rsid w:val="00D61744"/>
    <w:rsid w:val="00D66DC0"/>
    <w:rsid w:val="00D91A26"/>
    <w:rsid w:val="00DA35F8"/>
    <w:rsid w:val="00DC6263"/>
    <w:rsid w:val="00DD2670"/>
    <w:rsid w:val="00DD7913"/>
    <w:rsid w:val="00DE5606"/>
    <w:rsid w:val="00DF1CCA"/>
    <w:rsid w:val="00E14850"/>
    <w:rsid w:val="00E15508"/>
    <w:rsid w:val="00E41C75"/>
    <w:rsid w:val="00E45056"/>
    <w:rsid w:val="00E46B25"/>
    <w:rsid w:val="00E474CA"/>
    <w:rsid w:val="00E73293"/>
    <w:rsid w:val="00E73CBD"/>
    <w:rsid w:val="00E81CF2"/>
    <w:rsid w:val="00EA2E62"/>
    <w:rsid w:val="00EA3864"/>
    <w:rsid w:val="00ED3DC6"/>
    <w:rsid w:val="00EF17D4"/>
    <w:rsid w:val="00F029B4"/>
    <w:rsid w:val="00F029F4"/>
    <w:rsid w:val="00F06959"/>
    <w:rsid w:val="00F149C6"/>
    <w:rsid w:val="00F247C1"/>
    <w:rsid w:val="00F3108A"/>
    <w:rsid w:val="00F368E2"/>
    <w:rsid w:val="00F56956"/>
    <w:rsid w:val="00F61A40"/>
    <w:rsid w:val="00F6404D"/>
    <w:rsid w:val="00F77CAF"/>
    <w:rsid w:val="00F77D1B"/>
    <w:rsid w:val="00FA7912"/>
    <w:rsid w:val="00FD1209"/>
    <w:rsid w:val="00FD66C1"/>
    <w:rsid w:val="00FE229C"/>
    <w:rsid w:val="00FE2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048DE8E"/>
  <w15:docId w15:val="{C715C9FF-3360-4F3D-B9D0-F9C2AFC3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47C1"/>
    <w:rPr>
      <w:rFonts w:ascii="Verdana" w:eastAsia="Times New Roman" w:hAnsi="Verdana" w:cs="Times New Roman"/>
      <w:szCs w:val="24"/>
    </w:rPr>
  </w:style>
  <w:style w:type="paragraph" w:styleId="Heading1">
    <w:name w:val="heading 1"/>
    <w:basedOn w:val="Heading2"/>
    <w:next w:val="Normal"/>
    <w:link w:val="Heading1Char"/>
    <w:qFormat/>
    <w:rsid w:val="00CE6935"/>
    <w:pPr>
      <w:numPr>
        <w:numId w:val="0"/>
      </w:numPr>
      <w:outlineLvl w:val="0"/>
    </w:pPr>
    <w:rPr>
      <w:rFonts w:ascii="Calibri Light" w:hAnsi="Calibri Light"/>
      <w:b w:val="0"/>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paragraph" w:styleId="Heading4">
    <w:name w:val="heading 4"/>
    <w:basedOn w:val="Normal"/>
    <w:next w:val="Normal"/>
    <w:link w:val="Heading4Char"/>
    <w:uiPriority w:val="9"/>
    <w:unhideWhenUsed/>
    <w:qFormat/>
    <w:rsid w:val="003273AC"/>
    <w:pPr>
      <w:keepNext/>
      <w:keepLines/>
      <w:spacing w:before="40"/>
      <w:outlineLvl w:val="3"/>
    </w:pPr>
    <w:rPr>
      <w:rFonts w:eastAsiaTheme="majorEastAsia" w:cstheme="majorBidi"/>
      <w:b/>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6935"/>
    <w:rPr>
      <w:rFonts w:ascii="Calibri Light" w:eastAsiaTheme="majorEastAsia" w:hAnsi="Calibri Light" w:cs="Arial"/>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pBdr>
        <w:bottom w:val="none" w:sz="0" w:space="0" w:color="auto"/>
      </w:pBdr>
      <w:spacing w:before="240" w:after="0" w:line="259" w:lineRule="auto"/>
      <w:outlineLvl w:val="9"/>
    </w:pPr>
    <w:rPr>
      <w:rFonts w:asciiTheme="majorHAnsi" w:hAnsiTheme="majorHAnsi" w:cstheme="majorBidi"/>
      <w:b/>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NoSpacing">
    <w:name w:val="No Spacing"/>
    <w:link w:val="NoSpacingChar"/>
    <w:uiPriority w:val="1"/>
    <w:qFormat/>
    <w:rsid w:val="004535FC"/>
  </w:style>
  <w:style w:type="character" w:customStyle="1" w:styleId="NoSpacingChar">
    <w:name w:val="No Spacing Char"/>
    <w:basedOn w:val="DefaultParagraphFont"/>
    <w:link w:val="NoSpacing"/>
    <w:uiPriority w:val="1"/>
    <w:rsid w:val="004535FC"/>
  </w:style>
  <w:style w:type="paragraph" w:styleId="ListParagraph">
    <w:name w:val="List Paragraph"/>
    <w:basedOn w:val="Normal"/>
    <w:uiPriority w:val="34"/>
    <w:qFormat/>
    <w:rsid w:val="002C691F"/>
    <w:pPr>
      <w:ind w:left="720"/>
      <w:contextualSpacing/>
    </w:pPr>
  </w:style>
  <w:style w:type="character" w:styleId="FollowedHyperlink">
    <w:name w:val="FollowedHyperlink"/>
    <w:basedOn w:val="DefaultParagraphFont"/>
    <w:uiPriority w:val="99"/>
    <w:semiHidden/>
    <w:unhideWhenUsed/>
    <w:rsid w:val="00D42FC2"/>
    <w:rPr>
      <w:color w:val="800080" w:themeColor="followedHyperlink"/>
      <w:u w:val="single"/>
    </w:rPr>
  </w:style>
  <w:style w:type="table" w:styleId="GridTable2-Accent1">
    <w:name w:val="Grid Table 2 Accent 1"/>
    <w:basedOn w:val="TableNormal"/>
    <w:uiPriority w:val="47"/>
    <w:rsid w:val="004F3B7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basedOn w:val="DefaultParagraphFont"/>
    <w:link w:val="Heading4"/>
    <w:uiPriority w:val="9"/>
    <w:rsid w:val="003273AC"/>
    <w:rPr>
      <w:rFonts w:ascii="Verdana" w:eastAsiaTheme="majorEastAsia" w:hAnsi="Verdana" w:cstheme="majorBidi"/>
      <w:b/>
      <w:iCs/>
      <w:color w:val="365F91" w:themeColor="accent1" w:themeShade="BF"/>
      <w:szCs w:val="24"/>
    </w:rPr>
  </w:style>
  <w:style w:type="character" w:styleId="CommentReference">
    <w:name w:val="annotation reference"/>
    <w:basedOn w:val="DefaultParagraphFont"/>
    <w:uiPriority w:val="99"/>
    <w:semiHidden/>
    <w:unhideWhenUsed/>
    <w:rsid w:val="00AE33A8"/>
    <w:rPr>
      <w:sz w:val="16"/>
      <w:szCs w:val="16"/>
    </w:rPr>
  </w:style>
  <w:style w:type="paragraph" w:styleId="CommentText">
    <w:name w:val="annotation text"/>
    <w:basedOn w:val="Normal"/>
    <w:link w:val="CommentTextChar"/>
    <w:uiPriority w:val="99"/>
    <w:unhideWhenUsed/>
    <w:rsid w:val="00AE33A8"/>
    <w:rPr>
      <w:sz w:val="20"/>
      <w:szCs w:val="20"/>
    </w:rPr>
  </w:style>
  <w:style w:type="character" w:customStyle="1" w:styleId="CommentTextChar">
    <w:name w:val="Comment Text Char"/>
    <w:basedOn w:val="DefaultParagraphFont"/>
    <w:link w:val="CommentText"/>
    <w:uiPriority w:val="99"/>
    <w:rsid w:val="00AE33A8"/>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AE33A8"/>
    <w:rPr>
      <w:b/>
      <w:bCs/>
    </w:rPr>
  </w:style>
  <w:style w:type="character" w:customStyle="1" w:styleId="CommentSubjectChar">
    <w:name w:val="Comment Subject Char"/>
    <w:basedOn w:val="CommentTextChar"/>
    <w:link w:val="CommentSubject"/>
    <w:uiPriority w:val="99"/>
    <w:semiHidden/>
    <w:rsid w:val="00AE33A8"/>
    <w:rPr>
      <w:rFonts w:ascii="Verdana" w:eastAsia="Times New Roman" w:hAnsi="Verdana" w:cs="Times New Roman"/>
      <w:b/>
      <w:bCs/>
      <w:sz w:val="20"/>
      <w:szCs w:val="20"/>
    </w:rPr>
  </w:style>
  <w:style w:type="character" w:customStyle="1" w:styleId="ui-provider">
    <w:name w:val="ui-provider"/>
    <w:basedOn w:val="DefaultParagraphFont"/>
    <w:rsid w:val="00FE2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69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onnect.ox.ac.uk\ADMN\Public\PROJECTS\HRIS%20Programme\12.%20Support\Reference%20Data\How%20to%20guides\HOW%20TO%20-%20Manage%20Reports%20-%20Shared%20Data%20Sources.docx" TargetMode="Externa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hyperlink" Target="https://activeroles.it.ox.ac.uk/Service/" TargetMode="External"/><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onnect.ox.ac.uk\ADMN\Public\PROJECTS\HRIS%20Programme\12.%20Support\Reference%20Data\How%20to%20guides\HOW%20TO%20-%20Manage%20Reports%20-%20Visual%20Studio%20Basics.docx" TargetMode="External"/><Relationship Id="rId29" Type="http://schemas.openxmlformats.org/officeDocument/2006/relationships/image" Target="media/image10.png"/><Relationship Id="rId11" Type="http://schemas.openxmlformats.org/officeDocument/2006/relationships/hyperlink" Target="file:///\\connect.ox.ac.uk\ADMN\Public\PROJECTS\HRIS%20Programme\12.%20Support\Reference%20Data\How%20to%20guides\HOW%20TO%20-%20Manage%20Reports%20-%20Release%20and%20Deployment.docx"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hyperlink" Target="file:///P:\PUBLIC\PROJECTS\HRIS%20Programme\12.%20Support\Change%20Control\Change%20Management%20Knowledge%20Documents\Active%20Roles%20Web%20Interface%20Knowledge%20Article_v1.0.docx" TargetMode="External"/><Relationship Id="rId45" Type="http://schemas.openxmlformats.org/officeDocument/2006/relationships/image" Target="media/image24.png"/><Relationship Id="rId53"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hyperlink" Target="file:///\\connect.ox.ac.uk\ADMN\Public\PROJECTS\HRIS%20Programme\12.%20Support\Reference%20Data\How%20to%20guides\HOW%20TO%20-%20Manage%20Reports%20-%20Change%20Processes%20in%20OSM.docx" TargetMode="Externa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HR%20Reporting%20Environments.docx" TargetMode="External"/><Relationship Id="rId14" Type="http://schemas.openxmlformats.org/officeDocument/2006/relationships/hyperlink" Target="file:///\\connect.ox.ac.uk\ADMN\Public\PROJECTS\HRIS%20Programme\12.%20Support\Reference%20Data\How%20to%20guides\HOW%20TO%20-%20Manage%20Reports%20-%20Shared%20Datasets.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header" Target="header1.xml"/><Relationship Id="rId8" Type="http://schemas.openxmlformats.org/officeDocument/2006/relationships/hyperlink" Target="file:///P:\PUBLIC\PROJECTS\HRIS%20Programme\12.%20Support\Change%20Control\Change%20Management%20Knowledge%20Documents\Active%20Roles%20Web%20Interface%20Knowledge%20Article_v1.0.docx"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onnect.ox.ac.uk\ADMN\Public\PROJECTS\HRIS%20Programme\12.%20Support\Reference%20Data\How%20to%20guides\HOW%20TO%20-%20Manage%20Reports%20-%20Parameters.docx" TargetMode="External"/><Relationship Id="rId17"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5.png"/><Relationship Id="rId20" Type="http://schemas.openxmlformats.org/officeDocument/2006/relationships/hyperlink" Target="https://activeroles.it.ox.ac.uk/Service/" TargetMode="External"/><Relationship Id="rId41" Type="http://schemas.openxmlformats.org/officeDocument/2006/relationships/image" Target="media/image20.png"/><Relationship Id="rId54"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onnect.ox.ac.uk\ADMN\Public\PROJECTS\HRIS%20Programme\12.%20Support\Reference%20Data\How%20to%20guides\HOW%20TO%20-%20Manage%20Reports%20-%20Troubleshoot%20Common%20Errors.docx" TargetMode="External"/><Relationship Id="rId23" Type="http://schemas.openxmlformats.org/officeDocument/2006/relationships/image" Target="media/image5.png"/><Relationship Id="rId28" Type="http://schemas.openxmlformats.org/officeDocument/2006/relationships/hyperlink" Target="https://activeroles.it.ox.ac.uk/Service/" TargetMode="External"/><Relationship Id="rId36" Type="http://schemas.openxmlformats.org/officeDocument/2006/relationships/hyperlink" Target="https://activeroles.it.ox.ac.uk/Service/" TargetMode="External"/><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Reference%20Data\How%20to%20guides\_HOW%20TO%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0F955A01-36B8-4615-BED1-1F9EEAB81F0C}">
  <ds:schemaRefs>
    <ds:schemaRef ds:uri="http://schemas.openxmlformats.org/officeDocument/2006/bibliography"/>
  </ds:schemaRefs>
</ds:datastoreItem>
</file>

<file path=customXml/itemProps2.xml><?xml version="1.0" encoding="utf-8"?>
<ds:datastoreItem xmlns:ds="http://schemas.openxmlformats.org/officeDocument/2006/customXml" ds:itemID="{A2DE2D45-06A9-4F6B-AF21-555CE0F447A5}"/>
</file>

<file path=customXml/itemProps3.xml><?xml version="1.0" encoding="utf-8"?>
<ds:datastoreItem xmlns:ds="http://schemas.openxmlformats.org/officeDocument/2006/customXml" ds:itemID="{273CADF8-E03E-4976-AEE8-BD09D64ABAB5}"/>
</file>

<file path=customXml/itemProps4.xml><?xml version="1.0" encoding="utf-8"?>
<ds:datastoreItem xmlns:ds="http://schemas.openxmlformats.org/officeDocument/2006/customXml" ds:itemID="{A067B0FC-A337-4B7A-B456-63358D073119}"/>
</file>

<file path=docProps/app.xml><?xml version="1.0" encoding="utf-8"?>
<Properties xmlns="http://schemas.openxmlformats.org/officeDocument/2006/extended-properties" xmlns:vt="http://schemas.openxmlformats.org/officeDocument/2006/docPropsVTypes">
  <Template>_HOW TO - TEMPLATE.dotx</Template>
  <TotalTime>39</TotalTime>
  <Pages>17</Pages>
  <Words>3725</Words>
  <Characters>21239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Helen Child</cp:lastModifiedBy>
  <cp:revision>16</cp:revision>
  <cp:lastPrinted>2017-01-04T14:14:00Z</cp:lastPrinted>
  <dcterms:created xsi:type="dcterms:W3CDTF">2023-08-15T10:57:00Z</dcterms:created>
  <dcterms:modified xsi:type="dcterms:W3CDTF">2023-08-17T12:06:00Z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