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88827257" w:displacedByCustomXml="next"/>
    <w:sdt>
      <w:sdtPr>
        <w:rPr>
          <w:rFonts w:asciiTheme="minorHAnsi" w:eastAsiaTheme="minorHAnsi" w:hAnsiTheme="minorHAnsi" w:cstheme="minorBidi"/>
          <w:color w:val="auto"/>
          <w:sz w:val="22"/>
          <w:szCs w:val="22"/>
          <w:lang w:val="en-GB"/>
        </w:rPr>
        <w:id w:val="335265903"/>
        <w:docPartObj>
          <w:docPartGallery w:val="Table of Contents"/>
          <w:docPartUnique/>
        </w:docPartObj>
      </w:sdtPr>
      <w:sdtEndPr>
        <w:rPr>
          <w:b/>
          <w:bCs/>
          <w:noProof/>
        </w:rPr>
      </w:sdtEndPr>
      <w:sdtContent>
        <w:p w:rsidR="00B51328" w:rsidRDefault="00B51328">
          <w:pPr>
            <w:pStyle w:val="TOCHeading"/>
          </w:pPr>
          <w:r>
            <w:t>Contents</w:t>
          </w:r>
        </w:p>
        <w:p w:rsidR="005B7E8F" w:rsidRDefault="00B5132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03682917" w:history="1">
            <w:r w:rsidR="005B7E8F" w:rsidRPr="00CB0C30">
              <w:rPr>
                <w:rStyle w:val="Hyperlink"/>
                <w:noProof/>
              </w:rPr>
              <w:t>Background</w:t>
            </w:r>
            <w:r w:rsidR="005B7E8F">
              <w:rPr>
                <w:noProof/>
                <w:webHidden/>
              </w:rPr>
              <w:tab/>
            </w:r>
            <w:r w:rsidR="005B7E8F">
              <w:rPr>
                <w:noProof/>
                <w:webHidden/>
              </w:rPr>
              <w:fldChar w:fldCharType="begin"/>
            </w:r>
            <w:r w:rsidR="005B7E8F">
              <w:rPr>
                <w:noProof/>
                <w:webHidden/>
              </w:rPr>
              <w:instrText xml:space="preserve"> PAGEREF _Toc103682917 \h </w:instrText>
            </w:r>
            <w:r w:rsidR="005B7E8F">
              <w:rPr>
                <w:noProof/>
                <w:webHidden/>
              </w:rPr>
            </w:r>
            <w:r w:rsidR="005B7E8F">
              <w:rPr>
                <w:noProof/>
                <w:webHidden/>
              </w:rPr>
              <w:fldChar w:fldCharType="separate"/>
            </w:r>
            <w:r w:rsidR="005B7E8F">
              <w:rPr>
                <w:noProof/>
                <w:webHidden/>
              </w:rPr>
              <w:t>1</w:t>
            </w:r>
            <w:r w:rsidR="005B7E8F">
              <w:rPr>
                <w:noProof/>
                <w:webHidden/>
              </w:rPr>
              <w:fldChar w:fldCharType="end"/>
            </w:r>
          </w:hyperlink>
        </w:p>
        <w:p w:rsidR="005B7E8F" w:rsidRDefault="00FB7665">
          <w:pPr>
            <w:pStyle w:val="TOC1"/>
            <w:tabs>
              <w:tab w:val="right" w:leader="dot" w:pos="9016"/>
            </w:tabs>
            <w:rPr>
              <w:rFonts w:eastAsiaTheme="minorEastAsia"/>
              <w:noProof/>
              <w:lang w:eastAsia="en-GB"/>
            </w:rPr>
          </w:pPr>
          <w:hyperlink w:anchor="_Toc103682918" w:history="1">
            <w:r w:rsidR="005B7E8F" w:rsidRPr="00CB0C30">
              <w:rPr>
                <w:rStyle w:val="Hyperlink"/>
                <w:noProof/>
              </w:rPr>
              <w:t>Create Company Holiday Schemes</w:t>
            </w:r>
            <w:r w:rsidR="005B7E8F">
              <w:rPr>
                <w:noProof/>
                <w:webHidden/>
              </w:rPr>
              <w:tab/>
            </w:r>
            <w:r w:rsidR="005B7E8F">
              <w:rPr>
                <w:noProof/>
                <w:webHidden/>
              </w:rPr>
              <w:fldChar w:fldCharType="begin"/>
            </w:r>
            <w:r w:rsidR="005B7E8F">
              <w:rPr>
                <w:noProof/>
                <w:webHidden/>
              </w:rPr>
              <w:instrText xml:space="preserve"> PAGEREF _Toc103682918 \h </w:instrText>
            </w:r>
            <w:r w:rsidR="005B7E8F">
              <w:rPr>
                <w:noProof/>
                <w:webHidden/>
              </w:rPr>
            </w:r>
            <w:r w:rsidR="005B7E8F">
              <w:rPr>
                <w:noProof/>
                <w:webHidden/>
              </w:rPr>
              <w:fldChar w:fldCharType="separate"/>
            </w:r>
            <w:r w:rsidR="005B7E8F">
              <w:rPr>
                <w:noProof/>
                <w:webHidden/>
              </w:rPr>
              <w:t>1</w:t>
            </w:r>
            <w:r w:rsidR="005B7E8F">
              <w:rPr>
                <w:noProof/>
                <w:webHidden/>
              </w:rPr>
              <w:fldChar w:fldCharType="end"/>
            </w:r>
          </w:hyperlink>
        </w:p>
        <w:p w:rsidR="005B7E8F" w:rsidRDefault="00FB7665">
          <w:pPr>
            <w:pStyle w:val="TOC1"/>
            <w:tabs>
              <w:tab w:val="right" w:leader="dot" w:pos="9016"/>
            </w:tabs>
            <w:rPr>
              <w:rFonts w:eastAsiaTheme="minorEastAsia"/>
              <w:noProof/>
              <w:lang w:eastAsia="en-GB"/>
            </w:rPr>
          </w:pPr>
          <w:hyperlink w:anchor="_Toc103682919" w:history="1">
            <w:r w:rsidR="005B7E8F" w:rsidRPr="00CB0C30">
              <w:rPr>
                <w:rStyle w:val="Hyperlink"/>
                <w:noProof/>
              </w:rPr>
              <w:t>Extend Company Holiday Schemes</w:t>
            </w:r>
            <w:r w:rsidR="005B7E8F">
              <w:rPr>
                <w:noProof/>
                <w:webHidden/>
              </w:rPr>
              <w:tab/>
            </w:r>
            <w:r w:rsidR="005B7E8F">
              <w:rPr>
                <w:noProof/>
                <w:webHidden/>
              </w:rPr>
              <w:fldChar w:fldCharType="begin"/>
            </w:r>
            <w:r w:rsidR="005B7E8F">
              <w:rPr>
                <w:noProof/>
                <w:webHidden/>
              </w:rPr>
              <w:instrText xml:space="preserve"> PAGEREF _Toc103682919 \h </w:instrText>
            </w:r>
            <w:r w:rsidR="005B7E8F">
              <w:rPr>
                <w:noProof/>
                <w:webHidden/>
              </w:rPr>
            </w:r>
            <w:r w:rsidR="005B7E8F">
              <w:rPr>
                <w:noProof/>
                <w:webHidden/>
              </w:rPr>
              <w:fldChar w:fldCharType="separate"/>
            </w:r>
            <w:r w:rsidR="005B7E8F">
              <w:rPr>
                <w:noProof/>
                <w:webHidden/>
              </w:rPr>
              <w:t>3</w:t>
            </w:r>
            <w:r w:rsidR="005B7E8F">
              <w:rPr>
                <w:noProof/>
                <w:webHidden/>
              </w:rPr>
              <w:fldChar w:fldCharType="end"/>
            </w:r>
          </w:hyperlink>
        </w:p>
        <w:p w:rsidR="00B51328" w:rsidRDefault="00B51328">
          <w:r>
            <w:rPr>
              <w:b/>
              <w:bCs/>
              <w:noProof/>
            </w:rPr>
            <w:fldChar w:fldCharType="end"/>
          </w:r>
        </w:p>
      </w:sdtContent>
    </w:sdt>
    <w:p w:rsidR="002231C0" w:rsidRDefault="002231C0" w:rsidP="002231C0">
      <w:pPr>
        <w:pStyle w:val="Heading1"/>
      </w:pPr>
      <w:bookmarkStart w:id="1" w:name="_Toc103682917"/>
      <w:r>
        <w:t>Background</w:t>
      </w:r>
      <w:bookmarkEnd w:id="1"/>
      <w:bookmarkEnd w:id="0"/>
    </w:p>
    <w:p w:rsidR="002231C0" w:rsidRDefault="002231C0" w:rsidP="002231C0">
      <w:pPr>
        <w:spacing w:after="0"/>
        <w:rPr>
          <w:rFonts w:ascii="Verdana" w:hAnsi="Verdana"/>
        </w:rPr>
      </w:pPr>
    </w:p>
    <w:p w:rsidR="002231C0" w:rsidRPr="00232584" w:rsidRDefault="002231C0" w:rsidP="002231C0">
      <w:pPr>
        <w:spacing w:after="0"/>
        <w:rPr>
          <w:rFonts w:ascii="Verdana" w:hAnsi="Verdana"/>
        </w:rPr>
      </w:pPr>
      <w:r w:rsidRPr="00232584">
        <w:rPr>
          <w:rFonts w:ascii="Verdana" w:hAnsi="Verdana"/>
        </w:rPr>
        <w:t xml:space="preserve">A Holiday Scheme is a list of closure dates, such as public/bank holidays and departmental fixed closure days. These dates will be treated as non-working days for anyone linked to the Holiday Scheme (via their Balance). The system using employee work schedules to determine if the employee would normally work on the closure day and adjusts their entitlement accordingly.   </w:t>
      </w:r>
    </w:p>
    <w:p w:rsidR="002231C0" w:rsidRPr="00232584" w:rsidRDefault="002231C0" w:rsidP="002231C0">
      <w:pPr>
        <w:pStyle w:val="ListParagraph"/>
        <w:ind w:left="0" w:hanging="142"/>
        <w:rPr>
          <w:rFonts w:ascii="Verdana" w:hAnsi="Verdana"/>
        </w:rPr>
      </w:pPr>
    </w:p>
    <w:p w:rsidR="002231C0" w:rsidRPr="00232584" w:rsidRDefault="002231C0" w:rsidP="002231C0">
      <w:pPr>
        <w:pStyle w:val="ListParagraph"/>
        <w:ind w:left="0"/>
        <w:rPr>
          <w:rFonts w:ascii="Verdana" w:hAnsi="Verdana"/>
        </w:rPr>
      </w:pPr>
      <w:r w:rsidRPr="00232584">
        <w:rPr>
          <w:rFonts w:ascii="Verdana" w:hAnsi="Verdana"/>
        </w:rPr>
        <w:t>A Holiday scheme can be linked to a Balance, but this is optional and Balances will function without a Holiday Scheme.</w:t>
      </w:r>
      <w:r>
        <w:rPr>
          <w:rFonts w:ascii="Verdana" w:hAnsi="Verdana"/>
        </w:rPr>
        <w:t xml:space="preserve"> Holiday Schemes should </w:t>
      </w:r>
      <w:r w:rsidRPr="00232584">
        <w:rPr>
          <w:rFonts w:ascii="Verdana" w:hAnsi="Verdana"/>
        </w:rPr>
        <w:t xml:space="preserve">not be used with Accrual Balances. </w:t>
      </w:r>
    </w:p>
    <w:p w:rsidR="002231C0" w:rsidRPr="00232584" w:rsidRDefault="002231C0" w:rsidP="002231C0">
      <w:pPr>
        <w:pStyle w:val="ListParagraph"/>
        <w:ind w:left="0" w:hanging="142"/>
        <w:rPr>
          <w:rFonts w:ascii="Verdana" w:hAnsi="Verdana"/>
        </w:rPr>
      </w:pPr>
    </w:p>
    <w:p w:rsidR="002231C0" w:rsidRDefault="002231C0" w:rsidP="002231C0">
      <w:pPr>
        <w:pStyle w:val="ListParagraph"/>
        <w:ind w:left="0"/>
        <w:rPr>
          <w:rFonts w:ascii="Verdana" w:hAnsi="Verdana"/>
        </w:rPr>
      </w:pPr>
      <w:r w:rsidRPr="00232584">
        <w:rPr>
          <w:rFonts w:ascii="Verdana" w:hAnsi="Verdana"/>
        </w:rPr>
        <w:t>A single Holiday Scheme can be linked to multiple Balances with:</w:t>
      </w:r>
    </w:p>
    <w:p w:rsidR="002231C0" w:rsidRPr="00232584" w:rsidRDefault="002231C0" w:rsidP="002231C0">
      <w:pPr>
        <w:pStyle w:val="ListParagraph"/>
        <w:ind w:left="0"/>
        <w:rPr>
          <w:rFonts w:ascii="Verdana" w:hAnsi="Verdana"/>
        </w:rPr>
      </w:pPr>
    </w:p>
    <w:p w:rsidR="002231C0" w:rsidRPr="00232584" w:rsidRDefault="002231C0" w:rsidP="002231C0">
      <w:pPr>
        <w:pStyle w:val="ListParagraph"/>
        <w:numPr>
          <w:ilvl w:val="0"/>
          <w:numId w:val="2"/>
        </w:numPr>
        <w:ind w:left="567" w:hanging="283"/>
        <w:rPr>
          <w:rFonts w:ascii="Verdana" w:hAnsi="Verdana"/>
        </w:rPr>
      </w:pPr>
      <w:r w:rsidRPr="00232584">
        <w:rPr>
          <w:rFonts w:ascii="Verdana" w:hAnsi="Verdana"/>
        </w:rPr>
        <w:t xml:space="preserve">Different FTE Hours </w:t>
      </w:r>
    </w:p>
    <w:p w:rsidR="002231C0" w:rsidRPr="00232584" w:rsidRDefault="002231C0" w:rsidP="002231C0">
      <w:pPr>
        <w:pStyle w:val="ListParagraph"/>
        <w:numPr>
          <w:ilvl w:val="0"/>
          <w:numId w:val="2"/>
        </w:numPr>
        <w:ind w:left="567" w:hanging="283"/>
        <w:rPr>
          <w:rFonts w:ascii="Verdana" w:hAnsi="Verdana"/>
        </w:rPr>
      </w:pPr>
      <w:r w:rsidRPr="00232584">
        <w:rPr>
          <w:rFonts w:ascii="Verdana" w:hAnsi="Verdana"/>
        </w:rPr>
        <w:t>Different Long Service Schemes</w:t>
      </w:r>
    </w:p>
    <w:p w:rsidR="002231C0" w:rsidRPr="00232584" w:rsidRDefault="002231C0" w:rsidP="002231C0">
      <w:pPr>
        <w:pStyle w:val="ListParagraph"/>
        <w:numPr>
          <w:ilvl w:val="0"/>
          <w:numId w:val="2"/>
        </w:numPr>
        <w:ind w:left="567" w:hanging="283"/>
        <w:rPr>
          <w:rFonts w:ascii="Verdana" w:hAnsi="Verdana"/>
        </w:rPr>
      </w:pPr>
      <w:r w:rsidRPr="00232584">
        <w:rPr>
          <w:rFonts w:ascii="Verdana" w:hAnsi="Verdana"/>
        </w:rPr>
        <w:t>Different leave years</w:t>
      </w:r>
    </w:p>
    <w:p w:rsidR="002231C0" w:rsidRPr="00232584" w:rsidRDefault="002231C0" w:rsidP="002231C0">
      <w:pPr>
        <w:pStyle w:val="ListParagraph"/>
        <w:numPr>
          <w:ilvl w:val="0"/>
          <w:numId w:val="2"/>
        </w:numPr>
        <w:ind w:left="567" w:hanging="283"/>
        <w:rPr>
          <w:rFonts w:ascii="Verdana" w:hAnsi="Verdana"/>
        </w:rPr>
      </w:pPr>
      <w:r w:rsidRPr="00232584">
        <w:rPr>
          <w:rFonts w:ascii="Verdana" w:hAnsi="Verdana"/>
        </w:rPr>
        <w:t>Different Base Entitlement</w:t>
      </w:r>
    </w:p>
    <w:p w:rsidR="002231C0" w:rsidRDefault="002231C0" w:rsidP="002231C0">
      <w:pPr>
        <w:spacing w:after="0"/>
        <w:ind w:left="567" w:hanging="567"/>
        <w:rPr>
          <w:rFonts w:ascii="Verdana" w:hAnsi="Verdana"/>
        </w:rPr>
      </w:pPr>
      <w:r w:rsidRPr="00232584">
        <w:rPr>
          <w:rFonts w:ascii="Verdana" w:hAnsi="Verdana"/>
        </w:rPr>
        <w:t>All Balances linked to a Holiday Scheme must share the same:</w:t>
      </w:r>
    </w:p>
    <w:p w:rsidR="002231C0" w:rsidRPr="00232584" w:rsidRDefault="002231C0" w:rsidP="002231C0">
      <w:pPr>
        <w:spacing w:after="0"/>
        <w:ind w:left="567" w:hanging="567"/>
        <w:rPr>
          <w:rFonts w:ascii="Verdana" w:hAnsi="Verdana"/>
        </w:rPr>
      </w:pPr>
    </w:p>
    <w:p w:rsidR="002231C0" w:rsidRDefault="002231C0" w:rsidP="002231C0">
      <w:pPr>
        <w:pStyle w:val="ListParagraph"/>
        <w:numPr>
          <w:ilvl w:val="0"/>
          <w:numId w:val="1"/>
        </w:numPr>
        <w:ind w:left="567" w:hanging="283"/>
        <w:rPr>
          <w:rFonts w:ascii="Verdana" w:hAnsi="Verdana"/>
        </w:rPr>
      </w:pPr>
      <w:r w:rsidRPr="00232584">
        <w:rPr>
          <w:rFonts w:ascii="Verdana" w:hAnsi="Verdana"/>
        </w:rPr>
        <w:t>Mandatory holiday dates (e.g. public holiday and fixed closure dates)</w:t>
      </w:r>
    </w:p>
    <w:p w:rsidR="002231C0" w:rsidRDefault="002231C0" w:rsidP="002231C0">
      <w:pPr>
        <w:rPr>
          <w:rFonts w:ascii="Verdana" w:hAnsi="Verdana"/>
        </w:rPr>
      </w:pPr>
    </w:p>
    <w:p w:rsidR="002231C0" w:rsidRPr="000906E3" w:rsidRDefault="002231C0" w:rsidP="002231C0">
      <w:pPr>
        <w:rPr>
          <w:rFonts w:ascii="Verdana" w:hAnsi="Verdana"/>
        </w:rPr>
      </w:pPr>
      <w:r>
        <w:rPr>
          <w:rFonts w:ascii="Verdana" w:hAnsi="Verdana"/>
        </w:rPr>
        <w:t xml:space="preserve">To complete this function menu profile </w:t>
      </w:r>
      <w:r w:rsidRPr="002231C0">
        <w:rPr>
          <w:rFonts w:ascii="Verdana" w:hAnsi="Verdana"/>
          <w:b/>
        </w:rPr>
        <w:t>WFM_BANK</w:t>
      </w:r>
      <w:r w:rsidR="00FB7665">
        <w:rPr>
          <w:rFonts w:ascii="Verdana" w:hAnsi="Verdana"/>
          <w:b/>
        </w:rPr>
        <w:t>_</w:t>
      </w:r>
      <w:r w:rsidRPr="002231C0">
        <w:rPr>
          <w:rFonts w:ascii="Verdana" w:hAnsi="Verdana"/>
          <w:b/>
        </w:rPr>
        <w:t>HOLIDAY_CONFIG</w:t>
      </w:r>
      <w:r>
        <w:rPr>
          <w:rFonts w:ascii="Verdana" w:hAnsi="Verdana"/>
        </w:rPr>
        <w:t xml:space="preserve"> must be assigned to the individual portal user via Security &gt; User Management. </w:t>
      </w:r>
    </w:p>
    <w:p w:rsidR="002231C0" w:rsidRDefault="002231C0"/>
    <w:p w:rsidR="002231C0" w:rsidRDefault="002231C0" w:rsidP="002231C0">
      <w:pPr>
        <w:pStyle w:val="Heading1"/>
      </w:pPr>
      <w:bookmarkStart w:id="2" w:name="_Toc103682918"/>
      <w:r>
        <w:t>Create Company Holiday Sche</w:t>
      </w:r>
      <w:bookmarkStart w:id="3" w:name="_GoBack"/>
      <w:bookmarkEnd w:id="3"/>
      <w:r>
        <w:t>mes</w:t>
      </w:r>
      <w:bookmarkEnd w:id="2"/>
      <w:r>
        <w:t xml:space="preserve"> </w:t>
      </w:r>
    </w:p>
    <w:p w:rsidR="002231C0" w:rsidRDefault="002231C0" w:rsidP="002231C0"/>
    <w:tbl>
      <w:tblPr>
        <w:tblW w:w="9493" w:type="dxa"/>
        <w:tblBorders>
          <w:top w:val="single" w:sz="4" w:space="0" w:color="BFBFBF"/>
          <w:left w:val="single" w:sz="4" w:space="0" w:color="BFBFBF"/>
          <w:bottom w:val="single" w:sz="4" w:space="0" w:color="BFBFBF"/>
          <w:right w:val="single" w:sz="4" w:space="0" w:color="BFBFBF"/>
        </w:tblBorders>
        <w:tblCellMar>
          <w:top w:w="28" w:type="dxa"/>
          <w:bottom w:w="28" w:type="dxa"/>
        </w:tblCellMar>
        <w:tblLook w:val="0000" w:firstRow="0" w:lastRow="0" w:firstColumn="0" w:lastColumn="0" w:noHBand="0" w:noVBand="0"/>
      </w:tblPr>
      <w:tblGrid>
        <w:gridCol w:w="704"/>
        <w:gridCol w:w="8789"/>
      </w:tblGrid>
      <w:tr w:rsidR="00B51328" w:rsidRPr="00446439" w:rsidTr="00B51328">
        <w:trPr>
          <w:trHeight w:hRule="exact" w:val="632"/>
        </w:trPr>
        <w:tc>
          <w:tcPr>
            <w:tcW w:w="704" w:type="dxa"/>
            <w:tcBorders>
              <w:top w:val="single" w:sz="4" w:space="0" w:color="BFBFBF"/>
              <w:bottom w:val="single" w:sz="4" w:space="0" w:color="BFBFBF"/>
              <w:right w:val="nil"/>
            </w:tcBorders>
            <w:shd w:val="clear" w:color="auto" w:fill="FFFFCC"/>
            <w:vAlign w:val="center"/>
          </w:tcPr>
          <w:p w:rsidR="00B51328" w:rsidRPr="00446439" w:rsidRDefault="00B51328" w:rsidP="00F2491C">
            <w:pPr>
              <w:rPr>
                <w:color w:val="404040" w:themeColor="text1" w:themeTint="BF"/>
              </w:rPr>
            </w:pPr>
            <w:r w:rsidRPr="00446439">
              <w:rPr>
                <w:noProof/>
                <w:color w:val="404040" w:themeColor="text1" w:themeTint="BF"/>
                <w:lang w:eastAsia="en-GB"/>
              </w:rPr>
              <w:drawing>
                <wp:inline distT="0" distB="0" distL="0" distR="0" wp14:anchorId="7818C5B3" wp14:editId="69656175">
                  <wp:extent cx="310154" cy="288000"/>
                  <wp:effectExtent l="0" t="0" r="0" b="0"/>
                  <wp:docPr id="12" name="Picture 52" descr="C:\Users\Sarah\AppData\Local\Microsoft\Windows\Temporary Internet Files\Content.IE5\WTPOTN1R\MC90043475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Sarah\AppData\Local\Microsoft\Windows\Temporary Internet Files\Content.IE5\WTPOTN1R\MC900434750[1].png"/>
                          <pic:cNvPicPr>
                            <a:picLocks noChangeAspect="1" noChangeArrowheads="1"/>
                          </pic:cNvPicPr>
                        </pic:nvPicPr>
                        <pic:blipFill>
                          <a:blip r:embed="rId8" cstate="print"/>
                          <a:srcRect l="5597" t="2612" b="6717"/>
                          <a:stretch>
                            <a:fillRect/>
                          </a:stretch>
                        </pic:blipFill>
                        <pic:spPr bwMode="auto">
                          <a:xfrm>
                            <a:off x="0" y="0"/>
                            <a:ext cx="310154" cy="288000"/>
                          </a:xfrm>
                          <a:prstGeom prst="rect">
                            <a:avLst/>
                          </a:prstGeom>
                          <a:noFill/>
                          <a:ln w="9525">
                            <a:noFill/>
                            <a:miter lim="800000"/>
                            <a:headEnd/>
                            <a:tailEnd/>
                          </a:ln>
                        </pic:spPr>
                      </pic:pic>
                    </a:graphicData>
                  </a:graphic>
                </wp:inline>
              </w:drawing>
            </w:r>
          </w:p>
        </w:tc>
        <w:tc>
          <w:tcPr>
            <w:tcW w:w="8789" w:type="dxa"/>
            <w:tcBorders>
              <w:top w:val="single" w:sz="4" w:space="0" w:color="BFBFBF"/>
              <w:left w:val="nil"/>
              <w:bottom w:val="single" w:sz="4" w:space="0" w:color="BFBFBF"/>
            </w:tcBorders>
            <w:shd w:val="clear" w:color="auto" w:fill="FFFFCC"/>
            <w:vAlign w:val="center"/>
          </w:tcPr>
          <w:p w:rsidR="00B51328" w:rsidRPr="005C7EBC" w:rsidRDefault="00B51328" w:rsidP="00B51328">
            <w:pPr>
              <w:pStyle w:val="ListParagraph"/>
              <w:spacing w:line="240" w:lineRule="auto"/>
              <w:ind w:left="0"/>
              <w:rPr>
                <w:rFonts w:ascii="Verdana" w:hAnsi="Verdana"/>
                <w:szCs w:val="20"/>
              </w:rPr>
            </w:pPr>
            <w:r w:rsidRPr="005C7EBC">
              <w:rPr>
                <w:rFonts w:ascii="Verdana" w:hAnsi="Verdana"/>
                <w:b/>
                <w:color w:val="404040" w:themeColor="text1" w:themeTint="BF"/>
                <w:szCs w:val="20"/>
              </w:rPr>
              <w:t>NB:</w:t>
            </w:r>
            <w:r w:rsidRPr="005C7EBC">
              <w:rPr>
                <w:rFonts w:ascii="Verdana" w:hAnsi="Verdana"/>
                <w:color w:val="404040" w:themeColor="text1" w:themeTint="BF"/>
                <w:szCs w:val="20"/>
              </w:rPr>
              <w:t xml:space="preserve"> </w:t>
            </w:r>
            <w:r>
              <w:rPr>
                <w:rFonts w:ascii="Verdana" w:hAnsi="Verdana"/>
              </w:rPr>
              <w:t>To complete this process menu profile WFM_BANK-HOLIDAY_CONFIG is required.</w:t>
            </w:r>
          </w:p>
          <w:p w:rsidR="00B51328" w:rsidRPr="005C7EBC" w:rsidRDefault="00B51328" w:rsidP="00F2491C">
            <w:pPr>
              <w:pStyle w:val="ListParagraph"/>
              <w:spacing w:line="240" w:lineRule="auto"/>
              <w:ind w:left="0"/>
              <w:rPr>
                <w:rFonts w:ascii="Verdana" w:hAnsi="Verdana"/>
                <w:szCs w:val="20"/>
              </w:rPr>
            </w:pPr>
          </w:p>
        </w:tc>
      </w:tr>
    </w:tbl>
    <w:p w:rsidR="00B51328" w:rsidRDefault="00B51328" w:rsidP="002231C0"/>
    <w:p w:rsidR="002231C0" w:rsidRPr="0085728A" w:rsidRDefault="002231C0" w:rsidP="002231C0">
      <w:pPr>
        <w:spacing w:after="0"/>
      </w:pPr>
    </w:p>
    <w:p w:rsidR="002231C0" w:rsidRDefault="002231C0" w:rsidP="002231C0">
      <w:pPr>
        <w:pStyle w:val="ListParagraph"/>
        <w:numPr>
          <w:ilvl w:val="0"/>
          <w:numId w:val="3"/>
        </w:numPr>
        <w:spacing w:after="0"/>
        <w:ind w:left="567" w:hanging="141"/>
        <w:rPr>
          <w:rFonts w:ascii="Verdana" w:hAnsi="Verdana"/>
        </w:rPr>
      </w:pPr>
      <w:r w:rsidRPr="00232584">
        <w:rPr>
          <w:rFonts w:ascii="Verdana" w:hAnsi="Verdana"/>
        </w:rPr>
        <w:t xml:space="preserve">Login to </w:t>
      </w:r>
      <w:r>
        <w:rPr>
          <w:rFonts w:ascii="Verdana" w:hAnsi="Verdana"/>
        </w:rPr>
        <w:t>PeopleXD</w:t>
      </w:r>
    </w:p>
    <w:p w:rsidR="002231C0" w:rsidRPr="00232584" w:rsidRDefault="002231C0" w:rsidP="002231C0">
      <w:pPr>
        <w:pStyle w:val="ListParagraph"/>
        <w:ind w:left="567"/>
        <w:rPr>
          <w:rFonts w:ascii="Verdana" w:hAnsi="Verdana"/>
        </w:rPr>
      </w:pPr>
      <w:r w:rsidRPr="00232584">
        <w:rPr>
          <w:rFonts w:ascii="Verdana" w:hAnsi="Verdana"/>
        </w:rPr>
        <w:t xml:space="preserve"> </w:t>
      </w:r>
    </w:p>
    <w:p w:rsidR="002231C0" w:rsidRDefault="002231C0" w:rsidP="002231C0">
      <w:pPr>
        <w:pStyle w:val="ListParagraph"/>
        <w:numPr>
          <w:ilvl w:val="0"/>
          <w:numId w:val="3"/>
        </w:numPr>
        <w:spacing w:after="0"/>
        <w:ind w:left="567" w:hanging="141"/>
        <w:rPr>
          <w:rFonts w:ascii="Verdana" w:hAnsi="Verdana"/>
        </w:rPr>
      </w:pPr>
      <w:r w:rsidRPr="00232584">
        <w:rPr>
          <w:rFonts w:ascii="Verdana" w:hAnsi="Verdana"/>
        </w:rPr>
        <w:lastRenderedPageBreak/>
        <w:t xml:space="preserve">Navigate to </w:t>
      </w:r>
      <w:r>
        <w:rPr>
          <w:rFonts w:ascii="Verdana" w:hAnsi="Verdana"/>
        </w:rPr>
        <w:t>the WFM Admin Dashboard &gt; WFM Configuration &gt; Configuration Settings &gt; Bank Holiday Schemes</w:t>
      </w:r>
    </w:p>
    <w:p w:rsidR="002231C0" w:rsidRPr="0073519D" w:rsidRDefault="002231C0" w:rsidP="002231C0">
      <w:pPr>
        <w:spacing w:after="0"/>
        <w:rPr>
          <w:rFonts w:ascii="Verdana" w:hAnsi="Verdana"/>
        </w:rPr>
      </w:pPr>
      <w:r w:rsidRPr="0073519D">
        <w:rPr>
          <w:rFonts w:ascii="Verdana" w:hAnsi="Verdana"/>
        </w:rPr>
        <w:t xml:space="preserve">  </w:t>
      </w:r>
    </w:p>
    <w:p w:rsidR="002231C0" w:rsidRDefault="002231C0" w:rsidP="002231C0">
      <w:pPr>
        <w:pStyle w:val="ListParagraph"/>
        <w:numPr>
          <w:ilvl w:val="0"/>
          <w:numId w:val="3"/>
        </w:numPr>
        <w:spacing w:after="0"/>
        <w:ind w:left="567" w:hanging="141"/>
        <w:rPr>
          <w:rFonts w:ascii="Verdana" w:hAnsi="Verdana"/>
        </w:rPr>
      </w:pPr>
      <w:r w:rsidRPr="00232584">
        <w:rPr>
          <w:rFonts w:ascii="Verdana" w:hAnsi="Verdana"/>
        </w:rPr>
        <w:t>Check that the Holiday Scheme you intend to create isn’t already there</w:t>
      </w:r>
      <w:r>
        <w:rPr>
          <w:rFonts w:ascii="Verdana" w:hAnsi="Verdana"/>
        </w:rPr>
        <w:t>.</w:t>
      </w:r>
    </w:p>
    <w:p w:rsidR="002231C0" w:rsidRPr="0073519D" w:rsidRDefault="002231C0" w:rsidP="002231C0">
      <w:pPr>
        <w:spacing w:after="0"/>
        <w:rPr>
          <w:rFonts w:ascii="Verdana" w:hAnsi="Verdana"/>
        </w:rPr>
      </w:pPr>
      <w:r w:rsidRPr="0073519D">
        <w:rPr>
          <w:rFonts w:ascii="Verdana" w:hAnsi="Verdana"/>
        </w:rPr>
        <w:t xml:space="preserve">  </w:t>
      </w:r>
    </w:p>
    <w:p w:rsidR="002231C0" w:rsidRDefault="002231C0" w:rsidP="002231C0">
      <w:pPr>
        <w:pStyle w:val="ListParagraph"/>
        <w:numPr>
          <w:ilvl w:val="0"/>
          <w:numId w:val="3"/>
        </w:numPr>
        <w:spacing w:after="0"/>
        <w:ind w:left="567" w:hanging="141"/>
        <w:rPr>
          <w:rFonts w:ascii="Verdana" w:hAnsi="Verdana"/>
        </w:rPr>
      </w:pPr>
      <w:r>
        <w:rPr>
          <w:rFonts w:ascii="Verdana" w:hAnsi="Verdana"/>
        </w:rPr>
        <w:t>To create new click on the ‘Add New Scheme’ button.</w:t>
      </w:r>
    </w:p>
    <w:p w:rsidR="002231C0" w:rsidRPr="002231C0" w:rsidRDefault="002231C0" w:rsidP="002231C0">
      <w:pPr>
        <w:pStyle w:val="ListParagraph"/>
        <w:rPr>
          <w:rFonts w:ascii="Verdana" w:hAnsi="Verdana"/>
        </w:rPr>
      </w:pPr>
    </w:p>
    <w:p w:rsidR="002231C0" w:rsidRDefault="002231C0" w:rsidP="002231C0">
      <w:pPr>
        <w:pStyle w:val="ListParagraph"/>
        <w:numPr>
          <w:ilvl w:val="0"/>
          <w:numId w:val="3"/>
        </w:numPr>
        <w:spacing w:after="0"/>
        <w:ind w:left="567" w:hanging="141"/>
        <w:rPr>
          <w:rFonts w:ascii="Verdana" w:hAnsi="Verdana"/>
        </w:rPr>
      </w:pPr>
      <w:r>
        <w:rPr>
          <w:rFonts w:ascii="Verdana" w:hAnsi="Verdana"/>
        </w:rPr>
        <w:t>In the ‘</w:t>
      </w:r>
      <w:r w:rsidRPr="002231C0">
        <w:rPr>
          <w:rFonts w:ascii="Verdana" w:hAnsi="Verdana"/>
          <w:b/>
        </w:rPr>
        <w:t>Add New Holiday Scheme’</w:t>
      </w:r>
      <w:r>
        <w:rPr>
          <w:rFonts w:ascii="Verdana" w:hAnsi="Verdana"/>
        </w:rPr>
        <w:t xml:space="preserve"> window, enter a code for your Holiday Scheme.  This is a unique identifier for the scheme, but won’t be seen by HR Admins/end users.  Maximum number of characters for the code is ‘.</w:t>
      </w:r>
    </w:p>
    <w:p w:rsidR="002231C0" w:rsidRPr="002231C0" w:rsidRDefault="002231C0" w:rsidP="002231C0">
      <w:pPr>
        <w:pStyle w:val="ListParagraph"/>
        <w:rPr>
          <w:rFonts w:ascii="Verdana" w:hAnsi="Verdana"/>
        </w:rPr>
      </w:pPr>
    </w:p>
    <w:p w:rsidR="002231C0" w:rsidRDefault="002231C0" w:rsidP="002231C0">
      <w:pPr>
        <w:pStyle w:val="ListParagraph"/>
        <w:numPr>
          <w:ilvl w:val="0"/>
          <w:numId w:val="3"/>
        </w:numPr>
        <w:spacing w:after="0"/>
        <w:ind w:left="567" w:hanging="141"/>
        <w:rPr>
          <w:rFonts w:ascii="Verdana" w:hAnsi="Verdana"/>
        </w:rPr>
      </w:pPr>
      <w:r>
        <w:rPr>
          <w:rFonts w:ascii="Verdana" w:hAnsi="Verdana"/>
        </w:rPr>
        <w:t>Enter a Description (Maximum 40 characters).  This will help HR System users manage the scheme and link it to a Balance, but won’t be seen by HR Admins/end users.</w:t>
      </w:r>
    </w:p>
    <w:p w:rsidR="002231C0" w:rsidRPr="002231C0" w:rsidRDefault="002231C0" w:rsidP="002231C0">
      <w:pPr>
        <w:pStyle w:val="ListParagraph"/>
        <w:rPr>
          <w:rFonts w:ascii="Verdana" w:hAnsi="Verdana"/>
        </w:rPr>
      </w:pPr>
    </w:p>
    <w:p w:rsidR="002231C0" w:rsidRDefault="002231C0" w:rsidP="002231C0">
      <w:pPr>
        <w:pStyle w:val="ListParagraph"/>
        <w:numPr>
          <w:ilvl w:val="0"/>
          <w:numId w:val="3"/>
        </w:numPr>
        <w:spacing w:after="0"/>
        <w:ind w:left="567" w:hanging="141"/>
        <w:rPr>
          <w:rFonts w:ascii="Verdana" w:hAnsi="Verdana"/>
        </w:rPr>
      </w:pPr>
      <w:r>
        <w:rPr>
          <w:rFonts w:ascii="Verdana" w:hAnsi="Verdana"/>
        </w:rPr>
        <w:t>Click OK to save the record.</w:t>
      </w:r>
    </w:p>
    <w:p w:rsidR="00AC5CE4" w:rsidRPr="00AC5CE4" w:rsidRDefault="00AC5CE4" w:rsidP="00AC5CE4">
      <w:pPr>
        <w:pStyle w:val="ListParagraph"/>
        <w:rPr>
          <w:rFonts w:ascii="Verdana" w:hAnsi="Verdana"/>
        </w:rPr>
      </w:pPr>
    </w:p>
    <w:p w:rsidR="00AC5CE4" w:rsidRDefault="00AC5CE4" w:rsidP="00AC5CE4">
      <w:pPr>
        <w:pStyle w:val="ListParagraph"/>
        <w:spacing w:after="0"/>
        <w:ind w:left="567"/>
        <w:rPr>
          <w:rFonts w:ascii="Verdana" w:hAnsi="Verdana"/>
        </w:rPr>
      </w:pPr>
      <w:r>
        <w:rPr>
          <w:noProof/>
          <w:lang w:eastAsia="en-GB"/>
        </w:rPr>
        <w:drawing>
          <wp:inline distT="0" distB="0" distL="0" distR="0" wp14:anchorId="70B994BA" wp14:editId="6289537C">
            <wp:extent cx="2150669" cy="2020513"/>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79962" cy="2048033"/>
                    </a:xfrm>
                    <a:prstGeom prst="rect">
                      <a:avLst/>
                    </a:prstGeom>
                  </pic:spPr>
                </pic:pic>
              </a:graphicData>
            </a:graphic>
          </wp:inline>
        </w:drawing>
      </w:r>
    </w:p>
    <w:p w:rsidR="002231C0" w:rsidRPr="002231C0" w:rsidRDefault="002231C0" w:rsidP="002231C0">
      <w:pPr>
        <w:pStyle w:val="ListParagraph"/>
        <w:rPr>
          <w:rFonts w:ascii="Verdana" w:hAnsi="Verdana"/>
        </w:rPr>
      </w:pPr>
    </w:p>
    <w:p w:rsidR="002231C0" w:rsidRDefault="002231C0" w:rsidP="002231C0">
      <w:pPr>
        <w:pStyle w:val="ListParagraph"/>
        <w:numPr>
          <w:ilvl w:val="0"/>
          <w:numId w:val="3"/>
        </w:numPr>
        <w:spacing w:after="0"/>
        <w:ind w:left="567" w:hanging="141"/>
        <w:rPr>
          <w:rFonts w:ascii="Verdana" w:hAnsi="Verdana"/>
        </w:rPr>
      </w:pPr>
      <w:r>
        <w:rPr>
          <w:rFonts w:ascii="Verdana" w:hAnsi="Verdana"/>
        </w:rPr>
        <w:t xml:space="preserve">The Holiday Scheme details screen opens for the scheme you have just created.  Ensure you are on the </w:t>
      </w:r>
      <w:r w:rsidRPr="002231C0">
        <w:rPr>
          <w:rFonts w:ascii="Verdana" w:hAnsi="Verdana"/>
          <w:b/>
        </w:rPr>
        <w:t>General Settings</w:t>
      </w:r>
      <w:r>
        <w:rPr>
          <w:rFonts w:ascii="Verdana" w:hAnsi="Verdana"/>
        </w:rPr>
        <w:t xml:space="preserve"> tab.  (This is the only tab which currently needs to be completed for the University configuration.)</w:t>
      </w:r>
    </w:p>
    <w:p w:rsidR="002231C0" w:rsidRPr="002231C0" w:rsidRDefault="002231C0" w:rsidP="002231C0">
      <w:pPr>
        <w:pStyle w:val="ListParagraph"/>
        <w:rPr>
          <w:rFonts w:ascii="Verdana" w:hAnsi="Verdana"/>
        </w:rPr>
      </w:pPr>
    </w:p>
    <w:p w:rsidR="002231C0" w:rsidRDefault="002231C0" w:rsidP="002231C0">
      <w:pPr>
        <w:pStyle w:val="ListParagraph"/>
        <w:numPr>
          <w:ilvl w:val="0"/>
          <w:numId w:val="3"/>
        </w:numPr>
        <w:spacing w:after="0"/>
        <w:ind w:left="567" w:hanging="141"/>
        <w:rPr>
          <w:rFonts w:ascii="Verdana" w:hAnsi="Verdana"/>
        </w:rPr>
      </w:pPr>
      <w:r>
        <w:rPr>
          <w:rFonts w:ascii="Verdana" w:hAnsi="Verdana"/>
        </w:rPr>
        <w:t xml:space="preserve">Click on </w:t>
      </w:r>
      <w:r w:rsidRPr="002231C0">
        <w:rPr>
          <w:rFonts w:ascii="Verdana" w:hAnsi="Verdana"/>
          <w:b/>
        </w:rPr>
        <w:t>Add</w:t>
      </w:r>
      <w:r>
        <w:rPr>
          <w:rFonts w:ascii="Verdana" w:hAnsi="Verdana"/>
        </w:rPr>
        <w:t xml:space="preserve"> to enter the scheme closure date.  You will need to repeat this to add each separate closure day until you build up all closure dates for that scheme.  Each row represents a closure day.  </w:t>
      </w:r>
    </w:p>
    <w:p w:rsidR="002231C0" w:rsidRPr="002231C0" w:rsidRDefault="002231C0" w:rsidP="002231C0">
      <w:pPr>
        <w:pStyle w:val="ListParagraph"/>
        <w:rPr>
          <w:rFonts w:ascii="Verdana" w:hAnsi="Verdana"/>
        </w:rPr>
      </w:pPr>
    </w:p>
    <w:p w:rsidR="002231C0" w:rsidRDefault="002231C0" w:rsidP="002231C0">
      <w:pPr>
        <w:pStyle w:val="ListParagraph"/>
        <w:numPr>
          <w:ilvl w:val="0"/>
          <w:numId w:val="3"/>
        </w:numPr>
        <w:spacing w:after="0"/>
        <w:ind w:left="567" w:hanging="141"/>
        <w:rPr>
          <w:rFonts w:ascii="Verdana" w:hAnsi="Verdana"/>
        </w:rPr>
      </w:pPr>
      <w:r>
        <w:rPr>
          <w:rFonts w:ascii="Verdana" w:hAnsi="Verdana"/>
        </w:rPr>
        <w:t>Complete the following fields for each closure day:</w:t>
      </w:r>
    </w:p>
    <w:p w:rsidR="002231C0" w:rsidRPr="002231C0" w:rsidRDefault="002231C0" w:rsidP="002231C0">
      <w:pPr>
        <w:pStyle w:val="ListParagraph"/>
        <w:rPr>
          <w:rFonts w:ascii="Verdana" w:hAnsi="Verdana"/>
        </w:rPr>
      </w:pPr>
    </w:p>
    <w:tbl>
      <w:tblPr>
        <w:tblStyle w:val="TableGrid"/>
        <w:tblW w:w="9351" w:type="dxa"/>
        <w:tblCellMar>
          <w:top w:w="57" w:type="dxa"/>
          <w:bottom w:w="57" w:type="dxa"/>
        </w:tblCellMar>
        <w:tblLook w:val="04A0" w:firstRow="1" w:lastRow="0" w:firstColumn="1" w:lastColumn="0" w:noHBand="0" w:noVBand="1"/>
      </w:tblPr>
      <w:tblGrid>
        <w:gridCol w:w="1980"/>
        <w:gridCol w:w="7371"/>
      </w:tblGrid>
      <w:tr w:rsidR="00B51328" w:rsidRPr="00483574" w:rsidTr="00B51328">
        <w:trPr>
          <w:trHeight w:val="340"/>
        </w:trPr>
        <w:tc>
          <w:tcPr>
            <w:tcW w:w="1980" w:type="dxa"/>
            <w:tcBorders>
              <w:left w:val="single" w:sz="4" w:space="0" w:color="auto"/>
            </w:tcBorders>
            <w:shd w:val="clear" w:color="auto" w:fill="C5D2E0"/>
            <w:vAlign w:val="center"/>
          </w:tcPr>
          <w:p w:rsidR="00B51328" w:rsidRPr="00483574" w:rsidRDefault="00B51328" w:rsidP="00F2491C">
            <w:pPr>
              <w:rPr>
                <w:b/>
                <w:color w:val="404040" w:themeColor="text1" w:themeTint="BF"/>
              </w:rPr>
            </w:pPr>
            <w:r>
              <w:rPr>
                <w:b/>
                <w:color w:val="404040" w:themeColor="text1" w:themeTint="BF"/>
              </w:rPr>
              <w:t>Field</w:t>
            </w:r>
          </w:p>
        </w:tc>
        <w:tc>
          <w:tcPr>
            <w:tcW w:w="7371" w:type="dxa"/>
            <w:tcBorders>
              <w:right w:val="single" w:sz="4" w:space="0" w:color="auto"/>
            </w:tcBorders>
            <w:shd w:val="clear" w:color="auto" w:fill="C5D2E0"/>
            <w:vAlign w:val="center"/>
          </w:tcPr>
          <w:p w:rsidR="00B51328" w:rsidRPr="00483574" w:rsidRDefault="00B51328" w:rsidP="00F2491C">
            <w:pPr>
              <w:rPr>
                <w:b/>
                <w:color w:val="404040" w:themeColor="text1" w:themeTint="BF"/>
              </w:rPr>
            </w:pPr>
            <w:r>
              <w:rPr>
                <w:b/>
                <w:color w:val="404040" w:themeColor="text1" w:themeTint="BF"/>
              </w:rPr>
              <w:t>Description</w:t>
            </w:r>
          </w:p>
        </w:tc>
      </w:tr>
      <w:tr w:rsidR="00B51328" w:rsidRPr="00DD7913" w:rsidTr="00B51328">
        <w:trPr>
          <w:trHeight w:val="340"/>
        </w:trPr>
        <w:tc>
          <w:tcPr>
            <w:tcW w:w="1980" w:type="dxa"/>
            <w:tcBorders>
              <w:left w:val="single" w:sz="4" w:space="0" w:color="auto"/>
            </w:tcBorders>
            <w:shd w:val="clear" w:color="auto" w:fill="FFFFFF" w:themeFill="background1"/>
          </w:tcPr>
          <w:p w:rsidR="00B51328" w:rsidRPr="002231C0" w:rsidRDefault="00B51328" w:rsidP="00B51328">
            <w:pPr>
              <w:pStyle w:val="ListParagraph"/>
              <w:ind w:left="0"/>
              <w:rPr>
                <w:rFonts w:ascii="Verdana" w:hAnsi="Verdana"/>
                <w:b/>
              </w:rPr>
            </w:pPr>
            <w:r w:rsidRPr="002231C0">
              <w:rPr>
                <w:rFonts w:ascii="Verdana" w:hAnsi="Verdana"/>
                <w:b/>
              </w:rPr>
              <w:t>Holiday Date</w:t>
            </w:r>
          </w:p>
        </w:tc>
        <w:tc>
          <w:tcPr>
            <w:tcW w:w="7371" w:type="dxa"/>
            <w:tcBorders>
              <w:right w:val="single" w:sz="4" w:space="0" w:color="auto"/>
            </w:tcBorders>
            <w:shd w:val="clear" w:color="auto" w:fill="FFFFFF" w:themeFill="background1"/>
          </w:tcPr>
          <w:p w:rsidR="00B51328" w:rsidRDefault="00B51328" w:rsidP="00B51328">
            <w:pPr>
              <w:pStyle w:val="ListParagraph"/>
              <w:ind w:left="0"/>
              <w:rPr>
                <w:rFonts w:ascii="Verdana" w:hAnsi="Verdana"/>
              </w:rPr>
            </w:pPr>
            <w:r>
              <w:rPr>
                <w:rFonts w:ascii="Verdana" w:hAnsi="Verdana"/>
              </w:rPr>
              <w:t>Enter/select the required date</w:t>
            </w:r>
          </w:p>
          <w:p w:rsidR="00B51328" w:rsidRDefault="00B51328" w:rsidP="00B51328">
            <w:pPr>
              <w:pStyle w:val="ListParagraph"/>
              <w:ind w:left="0"/>
              <w:rPr>
                <w:rFonts w:ascii="Verdana" w:hAnsi="Verdana"/>
              </w:rPr>
            </w:pPr>
          </w:p>
        </w:tc>
      </w:tr>
      <w:tr w:rsidR="00B51328" w:rsidRPr="00DD7913" w:rsidTr="00B51328">
        <w:trPr>
          <w:trHeight w:val="340"/>
        </w:trPr>
        <w:tc>
          <w:tcPr>
            <w:tcW w:w="1980" w:type="dxa"/>
            <w:tcBorders>
              <w:left w:val="single" w:sz="4" w:space="0" w:color="auto"/>
            </w:tcBorders>
            <w:shd w:val="clear" w:color="auto" w:fill="FFFFFF" w:themeFill="background1"/>
          </w:tcPr>
          <w:p w:rsidR="00B51328" w:rsidRPr="002231C0" w:rsidRDefault="00B51328" w:rsidP="00B51328">
            <w:pPr>
              <w:pStyle w:val="ListParagraph"/>
              <w:ind w:left="0"/>
              <w:rPr>
                <w:rFonts w:ascii="Verdana" w:hAnsi="Verdana"/>
                <w:b/>
              </w:rPr>
            </w:pPr>
            <w:r w:rsidRPr="002231C0">
              <w:rPr>
                <w:rFonts w:ascii="Verdana" w:hAnsi="Verdana"/>
                <w:b/>
              </w:rPr>
              <w:t>Pay Code</w:t>
            </w:r>
          </w:p>
        </w:tc>
        <w:tc>
          <w:tcPr>
            <w:tcW w:w="7371" w:type="dxa"/>
            <w:tcBorders>
              <w:right w:val="single" w:sz="4" w:space="0" w:color="auto"/>
            </w:tcBorders>
            <w:shd w:val="clear" w:color="auto" w:fill="FFFFFF" w:themeFill="background1"/>
          </w:tcPr>
          <w:p w:rsidR="00B51328" w:rsidRDefault="00B51328" w:rsidP="00B51328">
            <w:pPr>
              <w:pStyle w:val="ListParagraph"/>
              <w:ind w:left="0"/>
              <w:rPr>
                <w:rFonts w:ascii="Verdana" w:hAnsi="Verdana"/>
              </w:rPr>
            </w:pPr>
            <w:r>
              <w:rPr>
                <w:rFonts w:ascii="Verdana" w:hAnsi="Verdana"/>
              </w:rPr>
              <w:t>Enter/select one of the following pay codes:</w:t>
            </w:r>
          </w:p>
          <w:p w:rsidR="00B51328" w:rsidRDefault="00B51328" w:rsidP="00B51328">
            <w:pPr>
              <w:pStyle w:val="ListParagraph"/>
              <w:ind w:left="0"/>
              <w:rPr>
                <w:rFonts w:ascii="Verdana" w:hAnsi="Verdana"/>
              </w:rPr>
            </w:pPr>
          </w:p>
          <w:p w:rsidR="00B51328" w:rsidRDefault="00B51328" w:rsidP="00B51328">
            <w:pPr>
              <w:pStyle w:val="ListParagraph"/>
              <w:ind w:left="0"/>
              <w:rPr>
                <w:rFonts w:ascii="Verdana" w:hAnsi="Verdana"/>
              </w:rPr>
            </w:pPr>
            <w:r w:rsidRPr="002231C0">
              <w:rPr>
                <w:rFonts w:ascii="Verdana" w:hAnsi="Verdana"/>
                <w:b/>
              </w:rPr>
              <w:lastRenderedPageBreak/>
              <w:t>‘160 – PUBLIC HOLIDAY’</w:t>
            </w:r>
            <w:r>
              <w:rPr>
                <w:rFonts w:ascii="Verdana" w:hAnsi="Verdana"/>
              </w:rPr>
              <w:t xml:space="preserve"> for all bank/public holidays (e.g. Easter Monday)</w:t>
            </w:r>
          </w:p>
          <w:p w:rsidR="00B51328" w:rsidRDefault="00B51328" w:rsidP="00B51328">
            <w:pPr>
              <w:pStyle w:val="ListParagraph"/>
              <w:ind w:left="0"/>
              <w:rPr>
                <w:rFonts w:ascii="Verdana" w:hAnsi="Verdana"/>
              </w:rPr>
            </w:pPr>
          </w:p>
          <w:p w:rsidR="00B51328" w:rsidRDefault="00B51328" w:rsidP="00B51328">
            <w:pPr>
              <w:pStyle w:val="ListParagraph"/>
              <w:ind w:left="0"/>
              <w:rPr>
                <w:rFonts w:ascii="Verdana" w:hAnsi="Verdana"/>
              </w:rPr>
            </w:pPr>
            <w:r w:rsidRPr="002231C0">
              <w:rPr>
                <w:rFonts w:ascii="Verdana" w:hAnsi="Verdana"/>
                <w:b/>
              </w:rPr>
              <w:t>‘3990 – FIXED CLOSURE DAY’</w:t>
            </w:r>
            <w:r>
              <w:rPr>
                <w:rFonts w:ascii="Verdana" w:hAnsi="Verdana"/>
              </w:rPr>
              <w:t xml:space="preserve"> for all departmental closure days, (e.g. the days between Christmas and New Year). </w:t>
            </w:r>
          </w:p>
          <w:p w:rsidR="00B51328" w:rsidRDefault="00B51328" w:rsidP="00B51328">
            <w:pPr>
              <w:pStyle w:val="ListParagraph"/>
              <w:ind w:left="0"/>
              <w:rPr>
                <w:rFonts w:ascii="Verdana" w:hAnsi="Verdana"/>
              </w:rPr>
            </w:pPr>
          </w:p>
        </w:tc>
      </w:tr>
      <w:tr w:rsidR="00B51328" w:rsidRPr="00DD7913" w:rsidTr="00B51328">
        <w:trPr>
          <w:trHeight w:val="340"/>
        </w:trPr>
        <w:tc>
          <w:tcPr>
            <w:tcW w:w="1980" w:type="dxa"/>
            <w:tcBorders>
              <w:left w:val="single" w:sz="4" w:space="0" w:color="auto"/>
            </w:tcBorders>
            <w:shd w:val="clear" w:color="auto" w:fill="FFFFFF" w:themeFill="background1"/>
          </w:tcPr>
          <w:p w:rsidR="00B51328" w:rsidRPr="002231C0" w:rsidRDefault="00B51328" w:rsidP="00B51328">
            <w:pPr>
              <w:pStyle w:val="ListParagraph"/>
              <w:ind w:left="0"/>
              <w:rPr>
                <w:rFonts w:ascii="Verdana" w:hAnsi="Verdana"/>
                <w:b/>
              </w:rPr>
            </w:pPr>
            <w:r w:rsidRPr="002231C0">
              <w:rPr>
                <w:rFonts w:ascii="Verdana" w:hAnsi="Verdana"/>
                <w:b/>
              </w:rPr>
              <w:lastRenderedPageBreak/>
              <w:t>Hours</w:t>
            </w:r>
          </w:p>
        </w:tc>
        <w:tc>
          <w:tcPr>
            <w:tcW w:w="7371" w:type="dxa"/>
            <w:tcBorders>
              <w:right w:val="single" w:sz="4" w:space="0" w:color="auto"/>
            </w:tcBorders>
            <w:shd w:val="clear" w:color="auto" w:fill="FFFFFF" w:themeFill="background1"/>
          </w:tcPr>
          <w:p w:rsidR="00B51328" w:rsidRDefault="00B51328" w:rsidP="00B51328">
            <w:pPr>
              <w:pStyle w:val="ListParagraph"/>
              <w:ind w:left="0"/>
              <w:rPr>
                <w:rFonts w:ascii="Verdana" w:hAnsi="Verdana"/>
              </w:rPr>
            </w:pPr>
            <w:r>
              <w:rPr>
                <w:rFonts w:ascii="Verdana" w:hAnsi="Verdana"/>
              </w:rPr>
              <w:t>Select ‘Calculate’ from the drop down listing.</w:t>
            </w:r>
          </w:p>
          <w:p w:rsidR="00B51328" w:rsidRDefault="00B51328" w:rsidP="00B51328">
            <w:pPr>
              <w:pStyle w:val="ListParagraph"/>
              <w:ind w:left="0"/>
              <w:rPr>
                <w:rFonts w:ascii="Verdana" w:hAnsi="Verdana"/>
              </w:rPr>
            </w:pPr>
          </w:p>
        </w:tc>
      </w:tr>
      <w:tr w:rsidR="00B51328" w:rsidRPr="00DD7913" w:rsidTr="00B51328">
        <w:trPr>
          <w:trHeight w:val="340"/>
        </w:trPr>
        <w:tc>
          <w:tcPr>
            <w:tcW w:w="1980" w:type="dxa"/>
            <w:tcBorders>
              <w:left w:val="single" w:sz="4" w:space="0" w:color="auto"/>
            </w:tcBorders>
            <w:shd w:val="clear" w:color="auto" w:fill="FFFFFF" w:themeFill="background1"/>
          </w:tcPr>
          <w:p w:rsidR="00B51328" w:rsidRPr="002231C0" w:rsidRDefault="00B51328" w:rsidP="00B51328">
            <w:pPr>
              <w:pStyle w:val="ListParagraph"/>
              <w:ind w:left="0"/>
              <w:rPr>
                <w:rFonts w:ascii="Verdana" w:hAnsi="Verdana"/>
                <w:b/>
              </w:rPr>
            </w:pPr>
            <w:r w:rsidRPr="002231C0">
              <w:rPr>
                <w:rFonts w:ascii="Verdana" w:hAnsi="Verdana"/>
                <w:b/>
              </w:rPr>
              <w:t>Apply Hours</w:t>
            </w:r>
          </w:p>
        </w:tc>
        <w:tc>
          <w:tcPr>
            <w:tcW w:w="7371" w:type="dxa"/>
            <w:tcBorders>
              <w:right w:val="single" w:sz="4" w:space="0" w:color="auto"/>
            </w:tcBorders>
            <w:shd w:val="clear" w:color="auto" w:fill="FFFFFF" w:themeFill="background1"/>
          </w:tcPr>
          <w:p w:rsidR="00B51328" w:rsidRDefault="00B51328" w:rsidP="00B51328">
            <w:pPr>
              <w:pStyle w:val="ListParagraph"/>
              <w:ind w:left="0"/>
              <w:rPr>
                <w:rFonts w:ascii="Verdana" w:hAnsi="Verdana"/>
              </w:rPr>
            </w:pPr>
            <w:r>
              <w:rPr>
                <w:rFonts w:ascii="Verdana" w:hAnsi="Verdana"/>
              </w:rPr>
              <w:t xml:space="preserve">Leave as the default ‘ALL’. </w:t>
            </w:r>
          </w:p>
          <w:p w:rsidR="00B51328" w:rsidRDefault="00B51328" w:rsidP="00B51328">
            <w:pPr>
              <w:pStyle w:val="ListParagraph"/>
              <w:ind w:left="0"/>
              <w:rPr>
                <w:rFonts w:ascii="Verdana" w:hAnsi="Verdana"/>
              </w:rPr>
            </w:pPr>
          </w:p>
        </w:tc>
      </w:tr>
    </w:tbl>
    <w:p w:rsidR="002231C0" w:rsidRDefault="002231C0" w:rsidP="002231C0">
      <w:pPr>
        <w:pStyle w:val="ListParagraph"/>
        <w:spacing w:after="0"/>
        <w:ind w:left="567"/>
        <w:rPr>
          <w:rFonts w:ascii="Verdana" w:hAnsi="Verdana"/>
        </w:rPr>
      </w:pPr>
    </w:p>
    <w:p w:rsidR="002231C0" w:rsidRPr="002231C0" w:rsidRDefault="002231C0" w:rsidP="002231C0">
      <w:pPr>
        <w:pStyle w:val="ListParagraph"/>
        <w:rPr>
          <w:rFonts w:ascii="Verdana" w:hAnsi="Verdana"/>
        </w:rPr>
      </w:pPr>
    </w:p>
    <w:p w:rsidR="002231C0" w:rsidRDefault="002231C0" w:rsidP="002231C0">
      <w:pPr>
        <w:pStyle w:val="ListParagraph"/>
        <w:numPr>
          <w:ilvl w:val="0"/>
          <w:numId w:val="3"/>
        </w:numPr>
        <w:spacing w:after="0"/>
        <w:ind w:left="567" w:hanging="141"/>
        <w:rPr>
          <w:rFonts w:ascii="Verdana" w:hAnsi="Verdana"/>
        </w:rPr>
      </w:pPr>
      <w:r w:rsidRPr="002231C0">
        <w:rPr>
          <w:rFonts w:ascii="Verdana" w:hAnsi="Verdana"/>
          <w:b/>
        </w:rPr>
        <w:t>SAVE</w:t>
      </w:r>
      <w:r>
        <w:rPr>
          <w:rFonts w:ascii="Verdana" w:hAnsi="Verdana"/>
        </w:rPr>
        <w:t>.</w:t>
      </w:r>
    </w:p>
    <w:p w:rsidR="00AC5CE4" w:rsidRDefault="00AC5CE4" w:rsidP="00AC5CE4">
      <w:pPr>
        <w:spacing w:after="0"/>
        <w:rPr>
          <w:rFonts w:ascii="Verdana" w:hAnsi="Verdana"/>
        </w:rPr>
      </w:pPr>
    </w:p>
    <w:p w:rsidR="00AC5CE4" w:rsidRPr="00AC5CE4" w:rsidRDefault="00AC5CE4" w:rsidP="00AC5CE4">
      <w:pPr>
        <w:spacing w:after="0"/>
        <w:rPr>
          <w:rFonts w:ascii="Verdana" w:hAnsi="Verdana"/>
        </w:rPr>
      </w:pPr>
      <w:r>
        <w:rPr>
          <w:noProof/>
          <w:lang w:eastAsia="en-GB"/>
        </w:rPr>
        <w:drawing>
          <wp:inline distT="0" distB="0" distL="0" distR="0" wp14:anchorId="6F2B47EC" wp14:editId="3D612942">
            <wp:extent cx="5731510" cy="377761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77615"/>
                    </a:xfrm>
                    <a:prstGeom prst="rect">
                      <a:avLst/>
                    </a:prstGeom>
                  </pic:spPr>
                </pic:pic>
              </a:graphicData>
            </a:graphic>
          </wp:inline>
        </w:drawing>
      </w:r>
    </w:p>
    <w:p w:rsidR="002231C0" w:rsidRDefault="002231C0" w:rsidP="002231C0"/>
    <w:p w:rsidR="002231C0" w:rsidRPr="002231C0" w:rsidRDefault="002231C0" w:rsidP="002231C0"/>
    <w:p w:rsidR="0018018A" w:rsidRDefault="0018018A" w:rsidP="0018018A">
      <w:pPr>
        <w:pStyle w:val="Heading1"/>
      </w:pPr>
      <w:bookmarkStart w:id="4" w:name="_Toc103682919"/>
      <w:r>
        <w:t>Extend Company Holiday Schemes</w:t>
      </w:r>
      <w:bookmarkEnd w:id="4"/>
    </w:p>
    <w:p w:rsidR="0018018A" w:rsidRPr="0018018A" w:rsidRDefault="0018018A" w:rsidP="0018018A"/>
    <w:p w:rsidR="0018018A" w:rsidRDefault="0018018A" w:rsidP="0018018A">
      <w:pPr>
        <w:pStyle w:val="ListParagraph"/>
        <w:numPr>
          <w:ilvl w:val="0"/>
          <w:numId w:val="5"/>
        </w:numPr>
        <w:spacing w:after="0"/>
        <w:rPr>
          <w:rFonts w:ascii="Verdana" w:hAnsi="Verdana"/>
        </w:rPr>
      </w:pPr>
      <w:r>
        <w:t xml:space="preserve"> </w:t>
      </w:r>
      <w:r w:rsidRPr="00232584">
        <w:rPr>
          <w:rFonts w:ascii="Verdana" w:hAnsi="Verdana"/>
        </w:rPr>
        <w:t xml:space="preserve">Login to </w:t>
      </w:r>
      <w:r>
        <w:rPr>
          <w:rFonts w:ascii="Verdana" w:hAnsi="Verdana"/>
        </w:rPr>
        <w:t>PeopleXD</w:t>
      </w:r>
    </w:p>
    <w:p w:rsidR="0018018A" w:rsidRPr="00232584" w:rsidRDefault="0018018A" w:rsidP="0018018A">
      <w:pPr>
        <w:pStyle w:val="ListParagraph"/>
        <w:ind w:left="567"/>
        <w:rPr>
          <w:rFonts w:ascii="Verdana" w:hAnsi="Verdana"/>
        </w:rPr>
      </w:pPr>
      <w:r w:rsidRPr="00232584">
        <w:rPr>
          <w:rFonts w:ascii="Verdana" w:hAnsi="Verdana"/>
        </w:rPr>
        <w:t xml:space="preserve"> </w:t>
      </w:r>
    </w:p>
    <w:p w:rsidR="0018018A" w:rsidRDefault="0018018A" w:rsidP="0018018A">
      <w:pPr>
        <w:pStyle w:val="ListParagraph"/>
        <w:numPr>
          <w:ilvl w:val="0"/>
          <w:numId w:val="5"/>
        </w:numPr>
        <w:spacing w:after="0"/>
        <w:ind w:left="567" w:hanging="141"/>
        <w:rPr>
          <w:rFonts w:ascii="Verdana" w:hAnsi="Verdana"/>
        </w:rPr>
      </w:pPr>
      <w:r w:rsidRPr="00232584">
        <w:rPr>
          <w:rFonts w:ascii="Verdana" w:hAnsi="Verdana"/>
        </w:rPr>
        <w:t xml:space="preserve">Navigate to </w:t>
      </w:r>
      <w:r>
        <w:rPr>
          <w:rFonts w:ascii="Verdana" w:hAnsi="Verdana"/>
        </w:rPr>
        <w:t>the WFM Admin Dashboard &gt; WFM Configuration &gt; Configuration Settings &gt; Bank Holiday Schemes</w:t>
      </w:r>
    </w:p>
    <w:p w:rsidR="0018018A" w:rsidRPr="0073519D" w:rsidRDefault="0018018A" w:rsidP="0018018A">
      <w:pPr>
        <w:spacing w:after="0"/>
        <w:rPr>
          <w:rFonts w:ascii="Verdana" w:hAnsi="Verdana"/>
        </w:rPr>
      </w:pPr>
      <w:r w:rsidRPr="0073519D">
        <w:rPr>
          <w:rFonts w:ascii="Verdana" w:hAnsi="Verdana"/>
        </w:rPr>
        <w:lastRenderedPageBreak/>
        <w:t xml:space="preserve">  </w:t>
      </w:r>
    </w:p>
    <w:p w:rsidR="0018018A" w:rsidRDefault="0018018A" w:rsidP="0018018A">
      <w:pPr>
        <w:pStyle w:val="ListParagraph"/>
        <w:numPr>
          <w:ilvl w:val="0"/>
          <w:numId w:val="5"/>
        </w:numPr>
        <w:spacing w:after="0"/>
        <w:ind w:left="567" w:hanging="141"/>
        <w:rPr>
          <w:rFonts w:ascii="Verdana" w:hAnsi="Verdana"/>
        </w:rPr>
      </w:pPr>
      <w:r>
        <w:rPr>
          <w:rFonts w:ascii="Verdana" w:hAnsi="Verdana"/>
        </w:rPr>
        <w:t xml:space="preserve">Locate </w:t>
      </w:r>
      <w:r w:rsidRPr="00232584">
        <w:rPr>
          <w:rFonts w:ascii="Verdana" w:hAnsi="Verdana"/>
        </w:rPr>
        <w:t xml:space="preserve">the Holiday Scheme you intend to </w:t>
      </w:r>
      <w:r>
        <w:rPr>
          <w:rFonts w:ascii="Verdana" w:hAnsi="Verdana"/>
        </w:rPr>
        <w:t xml:space="preserve">extend. </w:t>
      </w:r>
    </w:p>
    <w:p w:rsidR="0018018A" w:rsidRPr="0018018A" w:rsidRDefault="0018018A" w:rsidP="0018018A">
      <w:pPr>
        <w:pStyle w:val="ListParagraph"/>
        <w:rPr>
          <w:rFonts w:ascii="Verdana" w:hAnsi="Verdana"/>
        </w:rPr>
      </w:pPr>
    </w:p>
    <w:p w:rsidR="0018018A" w:rsidRDefault="0018018A" w:rsidP="0018018A">
      <w:pPr>
        <w:pStyle w:val="ListParagraph"/>
        <w:numPr>
          <w:ilvl w:val="0"/>
          <w:numId w:val="5"/>
        </w:numPr>
        <w:spacing w:after="0"/>
        <w:ind w:left="567" w:hanging="141"/>
        <w:rPr>
          <w:rFonts w:ascii="Verdana" w:hAnsi="Verdana"/>
        </w:rPr>
      </w:pPr>
      <w:r>
        <w:rPr>
          <w:rFonts w:ascii="Verdana" w:hAnsi="Verdana"/>
        </w:rPr>
        <w:t>Click on the 3 dots ellipses and select View.</w:t>
      </w:r>
    </w:p>
    <w:p w:rsidR="0018018A" w:rsidRPr="0018018A" w:rsidRDefault="0018018A" w:rsidP="0018018A">
      <w:pPr>
        <w:pStyle w:val="ListParagraph"/>
        <w:rPr>
          <w:rFonts w:ascii="Verdana" w:hAnsi="Verdana"/>
        </w:rPr>
      </w:pPr>
    </w:p>
    <w:p w:rsidR="0018018A" w:rsidRPr="0018018A" w:rsidRDefault="0018018A" w:rsidP="0018018A">
      <w:pPr>
        <w:pStyle w:val="ListParagraph"/>
        <w:numPr>
          <w:ilvl w:val="0"/>
          <w:numId w:val="5"/>
        </w:numPr>
        <w:spacing w:after="0"/>
        <w:ind w:left="567" w:hanging="141"/>
        <w:rPr>
          <w:rFonts w:ascii="Verdana" w:hAnsi="Verdana"/>
        </w:rPr>
      </w:pPr>
      <w:r>
        <w:rPr>
          <w:rFonts w:ascii="Verdana" w:hAnsi="Verdana"/>
        </w:rPr>
        <w:t xml:space="preserve"> </w:t>
      </w:r>
      <w:r w:rsidRPr="0018018A">
        <w:rPr>
          <w:rFonts w:ascii="Verdana" w:hAnsi="Verdana"/>
        </w:rPr>
        <w:t xml:space="preserve">The Holiday Scheme details screen opens for </w:t>
      </w:r>
      <w:r>
        <w:rPr>
          <w:rFonts w:ascii="Verdana" w:hAnsi="Verdana"/>
        </w:rPr>
        <w:t>the scheme you have just selected</w:t>
      </w:r>
      <w:r w:rsidRPr="0018018A">
        <w:rPr>
          <w:rFonts w:ascii="Verdana" w:hAnsi="Verdana"/>
        </w:rPr>
        <w:t xml:space="preserve">.  Ensure you are on the </w:t>
      </w:r>
      <w:r w:rsidRPr="0018018A">
        <w:rPr>
          <w:rFonts w:ascii="Verdana" w:hAnsi="Verdana"/>
          <w:b/>
        </w:rPr>
        <w:t>General Settings</w:t>
      </w:r>
      <w:r w:rsidRPr="0018018A">
        <w:rPr>
          <w:rFonts w:ascii="Verdana" w:hAnsi="Verdana"/>
        </w:rPr>
        <w:t xml:space="preserve"> tab.  (This is the only </w:t>
      </w:r>
      <w:r>
        <w:rPr>
          <w:rFonts w:ascii="Verdana" w:hAnsi="Verdana"/>
        </w:rPr>
        <w:t xml:space="preserve">tab </w:t>
      </w:r>
      <w:r w:rsidRPr="0018018A">
        <w:rPr>
          <w:rFonts w:ascii="Verdana" w:hAnsi="Verdana"/>
        </w:rPr>
        <w:t>which currently needs to be completed for the University configuration.)</w:t>
      </w:r>
    </w:p>
    <w:p w:rsidR="0018018A" w:rsidRPr="002231C0" w:rsidRDefault="0018018A" w:rsidP="0018018A">
      <w:pPr>
        <w:pStyle w:val="ListParagraph"/>
        <w:rPr>
          <w:rFonts w:ascii="Verdana" w:hAnsi="Verdana"/>
        </w:rPr>
      </w:pPr>
    </w:p>
    <w:p w:rsidR="0018018A" w:rsidRDefault="0018018A" w:rsidP="0018018A">
      <w:pPr>
        <w:pStyle w:val="ListParagraph"/>
        <w:numPr>
          <w:ilvl w:val="0"/>
          <w:numId w:val="5"/>
        </w:numPr>
        <w:spacing w:after="0"/>
        <w:rPr>
          <w:rFonts w:ascii="Verdana" w:hAnsi="Verdana"/>
        </w:rPr>
      </w:pPr>
      <w:r>
        <w:rPr>
          <w:rFonts w:ascii="Verdana" w:hAnsi="Verdana"/>
        </w:rPr>
        <w:t xml:space="preserve">Click on </w:t>
      </w:r>
      <w:r w:rsidRPr="002231C0">
        <w:rPr>
          <w:rFonts w:ascii="Verdana" w:hAnsi="Verdana"/>
          <w:b/>
        </w:rPr>
        <w:t>Add</w:t>
      </w:r>
      <w:r>
        <w:rPr>
          <w:rFonts w:ascii="Verdana" w:hAnsi="Verdana"/>
        </w:rPr>
        <w:t xml:space="preserve"> to enter the extended scheme closure dates.  You will need to repeat this to add each separate closure day until you build up all closure dates for that scheme.  Each row represents a closure day.  </w:t>
      </w:r>
    </w:p>
    <w:p w:rsidR="0018018A" w:rsidRPr="002231C0" w:rsidRDefault="0018018A" w:rsidP="0018018A">
      <w:pPr>
        <w:pStyle w:val="ListParagraph"/>
        <w:rPr>
          <w:rFonts w:ascii="Verdana" w:hAnsi="Verdana"/>
        </w:rPr>
      </w:pPr>
    </w:p>
    <w:p w:rsidR="0018018A" w:rsidRDefault="0018018A" w:rsidP="0018018A">
      <w:pPr>
        <w:pStyle w:val="ListParagraph"/>
        <w:numPr>
          <w:ilvl w:val="0"/>
          <w:numId w:val="5"/>
        </w:numPr>
        <w:spacing w:after="0"/>
        <w:rPr>
          <w:rFonts w:ascii="Verdana" w:hAnsi="Verdana"/>
        </w:rPr>
      </w:pPr>
      <w:r>
        <w:rPr>
          <w:rFonts w:ascii="Verdana" w:hAnsi="Verdana"/>
        </w:rPr>
        <w:t>Complete the following fields for each closure day:</w:t>
      </w:r>
    </w:p>
    <w:p w:rsidR="0018018A" w:rsidRPr="002231C0" w:rsidRDefault="0018018A" w:rsidP="0018018A">
      <w:pPr>
        <w:pStyle w:val="ListParagraph"/>
        <w:rPr>
          <w:rFonts w:ascii="Verdana" w:hAnsi="Verdana"/>
        </w:rPr>
      </w:pPr>
    </w:p>
    <w:tbl>
      <w:tblPr>
        <w:tblStyle w:val="TableGrid"/>
        <w:tblW w:w="9351" w:type="dxa"/>
        <w:tblCellMar>
          <w:top w:w="57" w:type="dxa"/>
          <w:bottom w:w="57" w:type="dxa"/>
        </w:tblCellMar>
        <w:tblLook w:val="04A0" w:firstRow="1" w:lastRow="0" w:firstColumn="1" w:lastColumn="0" w:noHBand="0" w:noVBand="1"/>
      </w:tblPr>
      <w:tblGrid>
        <w:gridCol w:w="1980"/>
        <w:gridCol w:w="7371"/>
      </w:tblGrid>
      <w:tr w:rsidR="0018018A" w:rsidRPr="00483574" w:rsidTr="001767B2">
        <w:trPr>
          <w:trHeight w:val="340"/>
        </w:trPr>
        <w:tc>
          <w:tcPr>
            <w:tcW w:w="1980" w:type="dxa"/>
            <w:tcBorders>
              <w:left w:val="single" w:sz="4" w:space="0" w:color="auto"/>
            </w:tcBorders>
            <w:shd w:val="clear" w:color="auto" w:fill="C5D2E0"/>
            <w:vAlign w:val="center"/>
          </w:tcPr>
          <w:p w:rsidR="0018018A" w:rsidRPr="00483574" w:rsidRDefault="0018018A" w:rsidP="001767B2">
            <w:pPr>
              <w:rPr>
                <w:b/>
                <w:color w:val="404040" w:themeColor="text1" w:themeTint="BF"/>
              </w:rPr>
            </w:pPr>
            <w:r>
              <w:rPr>
                <w:b/>
                <w:color w:val="404040" w:themeColor="text1" w:themeTint="BF"/>
              </w:rPr>
              <w:t>Field</w:t>
            </w:r>
          </w:p>
        </w:tc>
        <w:tc>
          <w:tcPr>
            <w:tcW w:w="7371" w:type="dxa"/>
            <w:tcBorders>
              <w:right w:val="single" w:sz="4" w:space="0" w:color="auto"/>
            </w:tcBorders>
            <w:shd w:val="clear" w:color="auto" w:fill="C5D2E0"/>
            <w:vAlign w:val="center"/>
          </w:tcPr>
          <w:p w:rsidR="0018018A" w:rsidRPr="00483574" w:rsidRDefault="0018018A" w:rsidP="001767B2">
            <w:pPr>
              <w:rPr>
                <w:b/>
                <w:color w:val="404040" w:themeColor="text1" w:themeTint="BF"/>
              </w:rPr>
            </w:pPr>
            <w:r>
              <w:rPr>
                <w:b/>
                <w:color w:val="404040" w:themeColor="text1" w:themeTint="BF"/>
              </w:rPr>
              <w:t>Description</w:t>
            </w:r>
          </w:p>
        </w:tc>
      </w:tr>
      <w:tr w:rsidR="0018018A" w:rsidRPr="00DD7913" w:rsidTr="001767B2">
        <w:trPr>
          <w:trHeight w:val="340"/>
        </w:trPr>
        <w:tc>
          <w:tcPr>
            <w:tcW w:w="1980" w:type="dxa"/>
            <w:tcBorders>
              <w:left w:val="single" w:sz="4" w:space="0" w:color="auto"/>
            </w:tcBorders>
            <w:shd w:val="clear" w:color="auto" w:fill="FFFFFF" w:themeFill="background1"/>
          </w:tcPr>
          <w:p w:rsidR="0018018A" w:rsidRPr="002231C0" w:rsidRDefault="0018018A" w:rsidP="001767B2">
            <w:pPr>
              <w:pStyle w:val="ListParagraph"/>
              <w:ind w:left="0"/>
              <w:rPr>
                <w:rFonts w:ascii="Verdana" w:hAnsi="Verdana"/>
                <w:b/>
              </w:rPr>
            </w:pPr>
            <w:r w:rsidRPr="002231C0">
              <w:rPr>
                <w:rFonts w:ascii="Verdana" w:hAnsi="Verdana"/>
                <w:b/>
              </w:rPr>
              <w:t>Holiday Date</w:t>
            </w:r>
          </w:p>
        </w:tc>
        <w:tc>
          <w:tcPr>
            <w:tcW w:w="7371" w:type="dxa"/>
            <w:tcBorders>
              <w:right w:val="single" w:sz="4" w:space="0" w:color="auto"/>
            </w:tcBorders>
            <w:shd w:val="clear" w:color="auto" w:fill="FFFFFF" w:themeFill="background1"/>
          </w:tcPr>
          <w:p w:rsidR="0018018A" w:rsidRDefault="0018018A" w:rsidP="001767B2">
            <w:pPr>
              <w:pStyle w:val="ListParagraph"/>
              <w:ind w:left="0"/>
              <w:rPr>
                <w:rFonts w:ascii="Verdana" w:hAnsi="Verdana"/>
              </w:rPr>
            </w:pPr>
            <w:r>
              <w:rPr>
                <w:rFonts w:ascii="Verdana" w:hAnsi="Verdana"/>
              </w:rPr>
              <w:t>Enter/select the required date</w:t>
            </w:r>
          </w:p>
          <w:p w:rsidR="0018018A" w:rsidRDefault="0018018A" w:rsidP="001767B2">
            <w:pPr>
              <w:pStyle w:val="ListParagraph"/>
              <w:ind w:left="0"/>
              <w:rPr>
                <w:rFonts w:ascii="Verdana" w:hAnsi="Verdana"/>
              </w:rPr>
            </w:pPr>
          </w:p>
        </w:tc>
      </w:tr>
      <w:tr w:rsidR="0018018A" w:rsidRPr="00DD7913" w:rsidTr="001767B2">
        <w:trPr>
          <w:trHeight w:val="340"/>
        </w:trPr>
        <w:tc>
          <w:tcPr>
            <w:tcW w:w="1980" w:type="dxa"/>
            <w:tcBorders>
              <w:left w:val="single" w:sz="4" w:space="0" w:color="auto"/>
            </w:tcBorders>
            <w:shd w:val="clear" w:color="auto" w:fill="FFFFFF" w:themeFill="background1"/>
          </w:tcPr>
          <w:p w:rsidR="0018018A" w:rsidRPr="002231C0" w:rsidRDefault="0018018A" w:rsidP="001767B2">
            <w:pPr>
              <w:pStyle w:val="ListParagraph"/>
              <w:ind w:left="0"/>
              <w:rPr>
                <w:rFonts w:ascii="Verdana" w:hAnsi="Verdana"/>
                <w:b/>
              </w:rPr>
            </w:pPr>
            <w:r w:rsidRPr="002231C0">
              <w:rPr>
                <w:rFonts w:ascii="Verdana" w:hAnsi="Verdana"/>
                <w:b/>
              </w:rPr>
              <w:t>Pay Code</w:t>
            </w:r>
          </w:p>
        </w:tc>
        <w:tc>
          <w:tcPr>
            <w:tcW w:w="7371" w:type="dxa"/>
            <w:tcBorders>
              <w:right w:val="single" w:sz="4" w:space="0" w:color="auto"/>
            </w:tcBorders>
            <w:shd w:val="clear" w:color="auto" w:fill="FFFFFF" w:themeFill="background1"/>
          </w:tcPr>
          <w:p w:rsidR="0018018A" w:rsidRDefault="0018018A" w:rsidP="001767B2">
            <w:pPr>
              <w:pStyle w:val="ListParagraph"/>
              <w:ind w:left="0"/>
              <w:rPr>
                <w:rFonts w:ascii="Verdana" w:hAnsi="Verdana"/>
              </w:rPr>
            </w:pPr>
            <w:r>
              <w:rPr>
                <w:rFonts w:ascii="Verdana" w:hAnsi="Verdana"/>
              </w:rPr>
              <w:t>Enter/select one of the following pay codes:</w:t>
            </w:r>
          </w:p>
          <w:p w:rsidR="0018018A" w:rsidRDefault="0018018A" w:rsidP="001767B2">
            <w:pPr>
              <w:pStyle w:val="ListParagraph"/>
              <w:ind w:left="0"/>
              <w:rPr>
                <w:rFonts w:ascii="Verdana" w:hAnsi="Verdana"/>
              </w:rPr>
            </w:pPr>
          </w:p>
          <w:p w:rsidR="0018018A" w:rsidRDefault="0018018A" w:rsidP="001767B2">
            <w:pPr>
              <w:pStyle w:val="ListParagraph"/>
              <w:ind w:left="0"/>
              <w:rPr>
                <w:rFonts w:ascii="Verdana" w:hAnsi="Verdana"/>
              </w:rPr>
            </w:pPr>
            <w:r w:rsidRPr="002231C0">
              <w:rPr>
                <w:rFonts w:ascii="Verdana" w:hAnsi="Verdana"/>
                <w:b/>
              </w:rPr>
              <w:t>‘160 – PUBLIC HOLIDAY’</w:t>
            </w:r>
            <w:r>
              <w:rPr>
                <w:rFonts w:ascii="Verdana" w:hAnsi="Verdana"/>
              </w:rPr>
              <w:t xml:space="preserve"> for all bank/public holidays (e.g. Easter Monday)</w:t>
            </w:r>
          </w:p>
          <w:p w:rsidR="0018018A" w:rsidRDefault="0018018A" w:rsidP="001767B2">
            <w:pPr>
              <w:pStyle w:val="ListParagraph"/>
              <w:ind w:left="0"/>
              <w:rPr>
                <w:rFonts w:ascii="Verdana" w:hAnsi="Verdana"/>
              </w:rPr>
            </w:pPr>
          </w:p>
          <w:p w:rsidR="0018018A" w:rsidRDefault="0018018A" w:rsidP="001767B2">
            <w:pPr>
              <w:pStyle w:val="ListParagraph"/>
              <w:ind w:left="0"/>
              <w:rPr>
                <w:rFonts w:ascii="Verdana" w:hAnsi="Verdana"/>
              </w:rPr>
            </w:pPr>
            <w:r w:rsidRPr="002231C0">
              <w:rPr>
                <w:rFonts w:ascii="Verdana" w:hAnsi="Verdana"/>
                <w:b/>
              </w:rPr>
              <w:t>‘3990 – FIXED CLOSURE DAY’</w:t>
            </w:r>
            <w:r>
              <w:rPr>
                <w:rFonts w:ascii="Verdana" w:hAnsi="Verdana"/>
              </w:rPr>
              <w:t xml:space="preserve"> for all departmental closure days, (e.g. the days between Christmas and New Year). </w:t>
            </w:r>
          </w:p>
          <w:p w:rsidR="0018018A" w:rsidRDefault="0018018A" w:rsidP="001767B2">
            <w:pPr>
              <w:pStyle w:val="ListParagraph"/>
              <w:ind w:left="0"/>
              <w:rPr>
                <w:rFonts w:ascii="Verdana" w:hAnsi="Verdana"/>
              </w:rPr>
            </w:pPr>
          </w:p>
        </w:tc>
      </w:tr>
      <w:tr w:rsidR="0018018A" w:rsidRPr="00DD7913" w:rsidTr="001767B2">
        <w:trPr>
          <w:trHeight w:val="340"/>
        </w:trPr>
        <w:tc>
          <w:tcPr>
            <w:tcW w:w="1980" w:type="dxa"/>
            <w:tcBorders>
              <w:left w:val="single" w:sz="4" w:space="0" w:color="auto"/>
            </w:tcBorders>
            <w:shd w:val="clear" w:color="auto" w:fill="FFFFFF" w:themeFill="background1"/>
          </w:tcPr>
          <w:p w:rsidR="0018018A" w:rsidRPr="002231C0" w:rsidRDefault="0018018A" w:rsidP="001767B2">
            <w:pPr>
              <w:pStyle w:val="ListParagraph"/>
              <w:ind w:left="0"/>
              <w:rPr>
                <w:rFonts w:ascii="Verdana" w:hAnsi="Verdana"/>
                <w:b/>
              </w:rPr>
            </w:pPr>
            <w:r w:rsidRPr="002231C0">
              <w:rPr>
                <w:rFonts w:ascii="Verdana" w:hAnsi="Verdana"/>
                <w:b/>
              </w:rPr>
              <w:t>Hours</w:t>
            </w:r>
          </w:p>
        </w:tc>
        <w:tc>
          <w:tcPr>
            <w:tcW w:w="7371" w:type="dxa"/>
            <w:tcBorders>
              <w:right w:val="single" w:sz="4" w:space="0" w:color="auto"/>
            </w:tcBorders>
            <w:shd w:val="clear" w:color="auto" w:fill="FFFFFF" w:themeFill="background1"/>
          </w:tcPr>
          <w:p w:rsidR="0018018A" w:rsidRDefault="0018018A" w:rsidP="001767B2">
            <w:pPr>
              <w:pStyle w:val="ListParagraph"/>
              <w:ind w:left="0"/>
              <w:rPr>
                <w:rFonts w:ascii="Verdana" w:hAnsi="Verdana"/>
              </w:rPr>
            </w:pPr>
            <w:r>
              <w:rPr>
                <w:rFonts w:ascii="Verdana" w:hAnsi="Verdana"/>
              </w:rPr>
              <w:t>Select ‘Calculate’ from the drop down listing.</w:t>
            </w:r>
          </w:p>
          <w:p w:rsidR="0018018A" w:rsidRDefault="0018018A" w:rsidP="001767B2">
            <w:pPr>
              <w:pStyle w:val="ListParagraph"/>
              <w:ind w:left="0"/>
              <w:rPr>
                <w:rFonts w:ascii="Verdana" w:hAnsi="Verdana"/>
              </w:rPr>
            </w:pPr>
          </w:p>
        </w:tc>
      </w:tr>
      <w:tr w:rsidR="0018018A" w:rsidRPr="00DD7913" w:rsidTr="001767B2">
        <w:trPr>
          <w:trHeight w:val="340"/>
        </w:trPr>
        <w:tc>
          <w:tcPr>
            <w:tcW w:w="1980" w:type="dxa"/>
            <w:tcBorders>
              <w:left w:val="single" w:sz="4" w:space="0" w:color="auto"/>
            </w:tcBorders>
            <w:shd w:val="clear" w:color="auto" w:fill="FFFFFF" w:themeFill="background1"/>
          </w:tcPr>
          <w:p w:rsidR="0018018A" w:rsidRPr="002231C0" w:rsidRDefault="0018018A" w:rsidP="001767B2">
            <w:pPr>
              <w:pStyle w:val="ListParagraph"/>
              <w:ind w:left="0"/>
              <w:rPr>
                <w:rFonts w:ascii="Verdana" w:hAnsi="Verdana"/>
                <w:b/>
              </w:rPr>
            </w:pPr>
            <w:r w:rsidRPr="002231C0">
              <w:rPr>
                <w:rFonts w:ascii="Verdana" w:hAnsi="Verdana"/>
                <w:b/>
              </w:rPr>
              <w:t>Apply Hours</w:t>
            </w:r>
          </w:p>
        </w:tc>
        <w:tc>
          <w:tcPr>
            <w:tcW w:w="7371" w:type="dxa"/>
            <w:tcBorders>
              <w:right w:val="single" w:sz="4" w:space="0" w:color="auto"/>
            </w:tcBorders>
            <w:shd w:val="clear" w:color="auto" w:fill="FFFFFF" w:themeFill="background1"/>
          </w:tcPr>
          <w:p w:rsidR="0018018A" w:rsidRDefault="0018018A" w:rsidP="001767B2">
            <w:pPr>
              <w:pStyle w:val="ListParagraph"/>
              <w:ind w:left="0"/>
              <w:rPr>
                <w:rFonts w:ascii="Verdana" w:hAnsi="Verdana"/>
              </w:rPr>
            </w:pPr>
            <w:r>
              <w:rPr>
                <w:rFonts w:ascii="Verdana" w:hAnsi="Verdana"/>
              </w:rPr>
              <w:t xml:space="preserve">Leave as the default ‘ALL’. </w:t>
            </w:r>
          </w:p>
          <w:p w:rsidR="0018018A" w:rsidRDefault="0018018A" w:rsidP="001767B2">
            <w:pPr>
              <w:pStyle w:val="ListParagraph"/>
              <w:ind w:left="0"/>
              <w:rPr>
                <w:rFonts w:ascii="Verdana" w:hAnsi="Verdana"/>
              </w:rPr>
            </w:pPr>
          </w:p>
        </w:tc>
      </w:tr>
    </w:tbl>
    <w:p w:rsidR="0018018A" w:rsidRDefault="0018018A" w:rsidP="0018018A">
      <w:pPr>
        <w:pStyle w:val="ListParagraph"/>
        <w:spacing w:after="0"/>
        <w:ind w:left="567"/>
        <w:rPr>
          <w:rFonts w:ascii="Verdana" w:hAnsi="Verdana"/>
        </w:rPr>
      </w:pPr>
    </w:p>
    <w:p w:rsidR="0018018A" w:rsidRPr="002231C0" w:rsidRDefault="0018018A" w:rsidP="0018018A">
      <w:pPr>
        <w:pStyle w:val="ListParagraph"/>
        <w:rPr>
          <w:rFonts w:ascii="Verdana" w:hAnsi="Verdana"/>
        </w:rPr>
      </w:pPr>
    </w:p>
    <w:p w:rsidR="0018018A" w:rsidRDefault="0018018A" w:rsidP="0018018A">
      <w:pPr>
        <w:pStyle w:val="ListParagraph"/>
        <w:numPr>
          <w:ilvl w:val="0"/>
          <w:numId w:val="5"/>
        </w:numPr>
        <w:spacing w:after="0"/>
        <w:rPr>
          <w:rFonts w:ascii="Verdana" w:hAnsi="Verdana"/>
        </w:rPr>
      </w:pPr>
      <w:r w:rsidRPr="002231C0">
        <w:rPr>
          <w:rFonts w:ascii="Verdana" w:hAnsi="Verdana"/>
          <w:b/>
        </w:rPr>
        <w:t>SAVE</w:t>
      </w:r>
      <w:r>
        <w:rPr>
          <w:rFonts w:ascii="Verdana" w:hAnsi="Verdana"/>
        </w:rPr>
        <w:t>.</w:t>
      </w:r>
    </w:p>
    <w:p w:rsidR="0018018A" w:rsidRDefault="0018018A" w:rsidP="0018018A">
      <w:pPr>
        <w:pStyle w:val="Heading1"/>
      </w:pPr>
    </w:p>
    <w:p w:rsidR="002231C0" w:rsidRDefault="002231C0"/>
    <w:p w:rsidR="002231C0" w:rsidRDefault="002231C0"/>
    <w:sectPr w:rsidR="002231C0">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231C0" w:rsidRDefault="002231C0" w:rsidP="002231C0">
      <w:pPr>
        <w:spacing w:after="0" w:line="240" w:lineRule="auto"/>
      </w:pPr>
      <w:r>
        <w:separator/>
      </w:r>
    </w:p>
  </w:endnote>
  <w:endnote w:type="continuationSeparator" w:id="0">
    <w:p w:rsidR="002231C0" w:rsidRDefault="002231C0" w:rsidP="00223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92898681"/>
      <w:docPartObj>
        <w:docPartGallery w:val="Page Numbers (Bottom of Page)"/>
        <w:docPartUnique/>
      </w:docPartObj>
    </w:sdtPr>
    <w:sdtEndPr>
      <w:rPr>
        <w:noProof/>
      </w:rPr>
    </w:sdtEndPr>
    <w:sdtContent>
      <w:p w:rsidR="00B51328" w:rsidRDefault="00B51328">
        <w:pPr>
          <w:pStyle w:val="Footer"/>
          <w:jc w:val="center"/>
        </w:pPr>
        <w:r>
          <w:fldChar w:fldCharType="begin"/>
        </w:r>
        <w:r>
          <w:instrText xml:space="preserve"> PAGE   \* MERGEFORMAT </w:instrText>
        </w:r>
        <w:r>
          <w:fldChar w:fldCharType="separate"/>
        </w:r>
        <w:r w:rsidR="009A6D21">
          <w:rPr>
            <w:noProof/>
          </w:rPr>
          <w:t>4</w:t>
        </w:r>
        <w:r>
          <w:rPr>
            <w:noProof/>
          </w:rPr>
          <w:fldChar w:fldCharType="end"/>
        </w:r>
      </w:p>
    </w:sdtContent>
  </w:sdt>
  <w:p w:rsidR="00B51328" w:rsidRDefault="00B513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231C0" w:rsidRDefault="002231C0" w:rsidP="002231C0">
      <w:pPr>
        <w:spacing w:after="0" w:line="240" w:lineRule="auto"/>
      </w:pPr>
      <w:r>
        <w:separator/>
      </w:r>
    </w:p>
  </w:footnote>
  <w:footnote w:type="continuationSeparator" w:id="0">
    <w:p w:rsidR="002231C0" w:rsidRDefault="002231C0" w:rsidP="00223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31C0" w:rsidRPr="00601818" w:rsidRDefault="009A6D21" w:rsidP="002231C0">
    <w:pPr>
      <w:pStyle w:val="Header"/>
    </w:pPr>
    <w:r>
      <w:rPr>
        <w:b/>
        <w:color w:val="323E4F" w:themeColor="text2" w:themeShade="BF"/>
        <w:sz w:val="40"/>
      </w:rPr>
      <w:t xml:space="preserve">HOW TO Maintain </w:t>
    </w:r>
    <w:r w:rsidR="002231C0">
      <w:rPr>
        <w:b/>
        <w:color w:val="323E4F" w:themeColor="text2" w:themeShade="BF"/>
        <w:sz w:val="40"/>
      </w:rPr>
      <w:t>Bank Holiday Schemes in the Portal (Holiday Schemes)</w:t>
    </w:r>
  </w:p>
  <w:p w:rsidR="002231C0" w:rsidRDefault="002231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982B46"/>
    <w:multiLevelType w:val="hybridMultilevel"/>
    <w:tmpl w:val="F6246D6A"/>
    <w:lvl w:ilvl="0" w:tplc="F044F616">
      <w:start w:val="1"/>
      <w:numFmt w:val="bullet"/>
      <w:lvlText w:val="-"/>
      <w:lvlJc w:val="left"/>
      <w:pPr>
        <w:ind w:left="1080" w:hanging="360"/>
      </w:pPr>
      <w:rPr>
        <w:rFonts w:ascii="Calibri" w:eastAsiaTheme="minorEastAsia" w:hAnsi="Calibri"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3CF00492"/>
    <w:multiLevelType w:val="hybridMultilevel"/>
    <w:tmpl w:val="13A4E05A"/>
    <w:lvl w:ilvl="0" w:tplc="8002335C">
      <w:start w:val="1"/>
      <w:numFmt w:val="decimal"/>
      <w:pStyle w:val="Numberinglevel1"/>
      <w:lvlText w:val="%1."/>
      <w:lvlJc w:val="left"/>
      <w:pPr>
        <w:ind w:left="680" w:hanging="680"/>
      </w:pPr>
      <w:rPr>
        <w:rFonts w:cs="Times New Roman"/>
        <w:b/>
        <w:bCs w:val="0"/>
        <w:i w:val="0"/>
        <w:iCs w:val="0"/>
        <w:caps w:val="0"/>
        <w:smallCaps w:val="0"/>
        <w:strike w:val="0"/>
        <w:dstrike w:val="0"/>
        <w:outline w:val="0"/>
        <w:shadow w:val="0"/>
        <w:emboss w:val="0"/>
        <w:imprint w:val="0"/>
        <w:noProof w:val="0"/>
        <w:vanish w:val="0"/>
        <w:color w:val="2E74B5" w:themeColor="accent1" w:themeShade="BF"/>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95B6C46"/>
    <w:multiLevelType w:val="hybridMultilevel"/>
    <w:tmpl w:val="EC760524"/>
    <w:lvl w:ilvl="0" w:tplc="F044F616">
      <w:start w:val="1"/>
      <w:numFmt w:val="bullet"/>
      <w:lvlText w:val="-"/>
      <w:lvlJc w:val="left"/>
      <w:pPr>
        <w:ind w:left="1440" w:hanging="360"/>
      </w:pPr>
      <w:rPr>
        <w:rFonts w:ascii="Calibri" w:eastAsiaTheme="minorEastAsia"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5770291E"/>
    <w:multiLevelType w:val="hybridMultilevel"/>
    <w:tmpl w:val="A4EC75AC"/>
    <w:lvl w:ilvl="0" w:tplc="FFFFFFFF">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4" w15:restartNumberingAfterBreak="0">
    <w:nsid w:val="5AAD68A7"/>
    <w:multiLevelType w:val="hybridMultilevel"/>
    <w:tmpl w:val="A4EC75AC"/>
    <w:lvl w:ilvl="0" w:tplc="FFFFFFFF">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1C0"/>
    <w:rsid w:val="0018018A"/>
    <w:rsid w:val="002231C0"/>
    <w:rsid w:val="0034772D"/>
    <w:rsid w:val="00357430"/>
    <w:rsid w:val="005B7E8F"/>
    <w:rsid w:val="009A6D21"/>
    <w:rsid w:val="00AC5CE4"/>
    <w:rsid w:val="00B51328"/>
    <w:rsid w:val="00D91B67"/>
    <w:rsid w:val="00FB76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7CEE2"/>
  <w15:chartTrackingRefBased/>
  <w15:docId w15:val="{7C2A65A5-1B16-4FC1-8F72-52E134763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31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1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31C0"/>
  </w:style>
  <w:style w:type="paragraph" w:styleId="Footer">
    <w:name w:val="footer"/>
    <w:basedOn w:val="Normal"/>
    <w:link w:val="FooterChar"/>
    <w:uiPriority w:val="99"/>
    <w:unhideWhenUsed/>
    <w:rsid w:val="002231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31C0"/>
  </w:style>
  <w:style w:type="character" w:customStyle="1" w:styleId="Heading1Char">
    <w:name w:val="Heading 1 Char"/>
    <w:basedOn w:val="DefaultParagraphFont"/>
    <w:link w:val="Heading1"/>
    <w:uiPriority w:val="9"/>
    <w:rsid w:val="002231C0"/>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2231C0"/>
    <w:pPr>
      <w:ind w:left="720"/>
      <w:contextualSpacing/>
    </w:pPr>
  </w:style>
  <w:style w:type="table" w:styleId="TableGrid">
    <w:name w:val="Table Grid"/>
    <w:basedOn w:val="TableNormal"/>
    <w:uiPriority w:val="59"/>
    <w:rsid w:val="00223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inglevel1">
    <w:name w:val="Numbering level 1"/>
    <w:basedOn w:val="Normal"/>
    <w:link w:val="Numberinglevel1Char"/>
    <w:qFormat/>
    <w:rsid w:val="00B51328"/>
    <w:pPr>
      <w:numPr>
        <w:numId w:val="4"/>
      </w:numPr>
      <w:spacing w:after="0" w:line="240" w:lineRule="auto"/>
    </w:pPr>
    <w:rPr>
      <w:rFonts w:ascii="Verdana" w:eastAsia="Times New Roman" w:hAnsi="Verdana" w:cs="Times New Roman"/>
      <w:color w:val="404040" w:themeColor="text1" w:themeTint="BF"/>
      <w:szCs w:val="24"/>
    </w:rPr>
  </w:style>
  <w:style w:type="character" w:customStyle="1" w:styleId="Numberinglevel1Char">
    <w:name w:val="Numbering level 1 Char"/>
    <w:basedOn w:val="DefaultParagraphFont"/>
    <w:link w:val="Numberinglevel1"/>
    <w:rsid w:val="00B51328"/>
    <w:rPr>
      <w:rFonts w:ascii="Verdana" w:eastAsia="Times New Roman" w:hAnsi="Verdana" w:cs="Times New Roman"/>
      <w:color w:val="404040" w:themeColor="text1" w:themeTint="BF"/>
      <w:szCs w:val="24"/>
    </w:rPr>
  </w:style>
  <w:style w:type="paragraph" w:styleId="TOCHeading">
    <w:name w:val="TOC Heading"/>
    <w:basedOn w:val="Heading1"/>
    <w:next w:val="Normal"/>
    <w:uiPriority w:val="39"/>
    <w:unhideWhenUsed/>
    <w:qFormat/>
    <w:rsid w:val="00B51328"/>
    <w:pPr>
      <w:outlineLvl w:val="9"/>
    </w:pPr>
    <w:rPr>
      <w:lang w:val="en-US"/>
    </w:rPr>
  </w:style>
  <w:style w:type="paragraph" w:styleId="TOC1">
    <w:name w:val="toc 1"/>
    <w:basedOn w:val="Normal"/>
    <w:next w:val="Normal"/>
    <w:autoRedefine/>
    <w:uiPriority w:val="39"/>
    <w:unhideWhenUsed/>
    <w:rsid w:val="00B51328"/>
    <w:pPr>
      <w:spacing w:after="100"/>
    </w:pPr>
  </w:style>
  <w:style w:type="character" w:styleId="Hyperlink">
    <w:name w:val="Hyperlink"/>
    <w:basedOn w:val="DefaultParagraphFont"/>
    <w:uiPriority w:val="99"/>
    <w:unhideWhenUsed/>
    <w:rsid w:val="00B5132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868C02DD-3B70-4130-A579-99554057A430}">
  <ds:schemaRefs>
    <ds:schemaRef ds:uri="http://schemas.openxmlformats.org/officeDocument/2006/bibliography"/>
  </ds:schemaRefs>
</ds:datastoreItem>
</file>

<file path=customXml/itemProps2.xml><?xml version="1.0" encoding="utf-8"?>
<ds:datastoreItem xmlns:ds="http://schemas.openxmlformats.org/officeDocument/2006/customXml" ds:itemID="{1EB68F5C-C086-4A2C-A47E-88CF4A85A505}"/>
</file>

<file path=customXml/itemProps3.xml><?xml version="1.0" encoding="utf-8"?>
<ds:datastoreItem xmlns:ds="http://schemas.openxmlformats.org/officeDocument/2006/customXml" ds:itemID="{71F02B88-82C8-4F31-9171-9382F65199EF}"/>
</file>

<file path=customXml/itemProps4.xml><?xml version="1.0" encoding="utf-8"?>
<ds:datastoreItem xmlns:ds="http://schemas.openxmlformats.org/officeDocument/2006/customXml" ds:itemID="{73F7B461-8AE3-4BC9-8BA4-EA8AFDD57980}"/>
</file>

<file path=docProps/app.xml><?xml version="1.0" encoding="utf-8"?>
<Properties xmlns="http://schemas.openxmlformats.org/officeDocument/2006/extended-properties" xmlns:vt="http://schemas.openxmlformats.org/officeDocument/2006/docPropsVTypes">
  <Template>Normal.dotm</Template>
  <TotalTime>11</TotalTime>
  <Pages>4</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OSullivan</dc:creator>
  <cp:keywords/>
  <dc:description/>
  <cp:lastModifiedBy>Helen Child</cp:lastModifiedBy>
  <cp:revision>6</cp:revision>
  <dcterms:created xsi:type="dcterms:W3CDTF">2022-05-12T18:27:00Z</dcterms:created>
  <dcterms:modified xsi:type="dcterms:W3CDTF">2023-03-24T16:13:00Z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