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E84" w:rsidRPr="0097501C" w:rsidRDefault="0097501C" w:rsidP="0097501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7501C">
        <w:rPr>
          <w:rFonts w:ascii="Times New Roman" w:hAnsi="Times New Roman" w:cs="Times New Roman"/>
          <w:b/>
          <w:sz w:val="48"/>
          <w:szCs w:val="48"/>
        </w:rPr>
        <w:t>Отчет о сравнительном вычислении функции рекурсивно и итерационно</w:t>
      </w:r>
    </w:p>
    <w:p w:rsidR="0097501C" w:rsidRDefault="0097501C" w:rsidP="0097501C">
      <w:pPr>
        <w:rPr>
          <w:sz w:val="28"/>
          <w:szCs w:val="28"/>
        </w:rPr>
      </w:pPr>
    </w:p>
    <w:p w:rsidR="0097501C" w:rsidRPr="00584BA5" w:rsidRDefault="0097501C" w:rsidP="0097501C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97501C">
        <w:rPr>
          <w:rFonts w:ascii="Times New Roman" w:hAnsi="Times New Roman" w:cs="Times New Roman"/>
          <w:sz w:val="40"/>
          <w:szCs w:val="40"/>
        </w:rPr>
        <w:t>Функция вида</w:t>
      </w:r>
      <w:proofErr w:type="gramStart"/>
      <w:r w:rsidRPr="0097501C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97501C">
        <w:rPr>
          <w:sz w:val="40"/>
          <w:szCs w:val="40"/>
        </w:rPr>
        <w:t xml:space="preserve"> 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 xml:space="preserve">&lt;5)= 100; 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>) = -5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>-1)-7(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 xml:space="preserve">-2)+ 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 xml:space="preserve">//5)(при 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 xml:space="preserve">&gt;12), 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>)=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>-2) *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>-1) (при 5&lt;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>&lt;=12)</w:t>
      </w:r>
    </w:p>
    <w:p w:rsidR="0097501C" w:rsidRPr="00584BA5" w:rsidRDefault="0097501C" w:rsidP="0097501C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97501C" w:rsidRPr="0097501C" w:rsidRDefault="0097501C" w:rsidP="0097501C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97501C">
        <w:rPr>
          <w:rFonts w:ascii="Times New Roman" w:eastAsia="Times New Roman" w:hAnsi="Times New Roman" w:cs="Times New Roman"/>
          <w:b/>
          <w:sz w:val="40"/>
          <w:szCs w:val="40"/>
        </w:rPr>
        <w:t xml:space="preserve">Сравнительный график для </w:t>
      </w:r>
      <w:proofErr w:type="spellStart"/>
      <w:r w:rsidRPr="0097501C">
        <w:rPr>
          <w:rFonts w:ascii="Times New Roman" w:eastAsia="Times New Roman" w:hAnsi="Times New Roman" w:cs="Times New Roman"/>
          <w:b/>
          <w:sz w:val="40"/>
          <w:szCs w:val="40"/>
        </w:rPr>
        <w:t>n</w:t>
      </w:r>
      <w:proofErr w:type="spellEnd"/>
      <w:r w:rsidRPr="0097501C">
        <w:rPr>
          <w:rFonts w:ascii="Times New Roman" w:eastAsia="Times New Roman" w:hAnsi="Times New Roman" w:cs="Times New Roman"/>
          <w:b/>
          <w:sz w:val="40"/>
          <w:szCs w:val="40"/>
        </w:rPr>
        <w:t xml:space="preserve"> от 1 до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500</w:t>
      </w:r>
    </w:p>
    <w:p w:rsidR="0097501C" w:rsidRDefault="0097501C" w:rsidP="0097501C">
      <w:pPr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541010" cy="4490085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449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215" w:rsidRPr="00082215" w:rsidRDefault="00082215" w:rsidP="0008221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82215">
        <w:rPr>
          <w:rFonts w:ascii="Times New Roman" w:eastAsia="Times New Roman" w:hAnsi="Times New Roman" w:cs="Times New Roman"/>
          <w:b/>
          <w:sz w:val="40"/>
          <w:szCs w:val="40"/>
        </w:rPr>
        <w:t xml:space="preserve">Сравнительная таблица для </w:t>
      </w:r>
      <w:proofErr w:type="spellStart"/>
      <w:r w:rsidRPr="00082215">
        <w:rPr>
          <w:rFonts w:ascii="Times New Roman" w:eastAsia="Times New Roman" w:hAnsi="Times New Roman" w:cs="Times New Roman"/>
          <w:b/>
          <w:sz w:val="40"/>
          <w:szCs w:val="40"/>
        </w:rPr>
        <w:t>n</w:t>
      </w:r>
      <w:proofErr w:type="spellEnd"/>
      <w:r w:rsidRPr="00082215">
        <w:rPr>
          <w:rFonts w:ascii="Times New Roman" w:eastAsia="Times New Roman" w:hAnsi="Times New Roman" w:cs="Times New Roman"/>
          <w:b/>
          <w:sz w:val="40"/>
          <w:szCs w:val="40"/>
        </w:rPr>
        <w:t xml:space="preserve"> от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4</w:t>
      </w:r>
      <w:r w:rsidRPr="00082215">
        <w:rPr>
          <w:rFonts w:ascii="Times New Roman" w:eastAsia="Times New Roman" w:hAnsi="Times New Roman" w:cs="Times New Roman"/>
          <w:b/>
          <w:sz w:val="40"/>
          <w:szCs w:val="40"/>
        </w:rPr>
        <w:t>3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0</w:t>
      </w:r>
      <w:r w:rsidRPr="00082215">
        <w:rPr>
          <w:rFonts w:ascii="Times New Roman" w:eastAsia="Times New Roman" w:hAnsi="Times New Roman" w:cs="Times New Roman"/>
          <w:b/>
          <w:sz w:val="40"/>
          <w:szCs w:val="40"/>
        </w:rPr>
        <w:t xml:space="preserve"> до 4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50</w:t>
      </w:r>
    </w:p>
    <w:tbl>
      <w:tblPr>
        <w:tblStyle w:val="a5"/>
        <w:tblW w:w="0" w:type="auto"/>
        <w:tblLook w:val="04A0"/>
      </w:tblPr>
      <w:tblGrid>
        <w:gridCol w:w="551"/>
        <w:gridCol w:w="4093"/>
        <w:gridCol w:w="4395"/>
      </w:tblGrid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93" w:type="dxa"/>
          </w:tcPr>
          <w:p w:rsidR="007D7E03" w:rsidRPr="00C3572F" w:rsidRDefault="007D7E03" w:rsidP="00A25799">
            <w:r>
              <w:t>Время рекурсии</w:t>
            </w:r>
          </w:p>
        </w:tc>
        <w:tc>
          <w:tcPr>
            <w:tcW w:w="4395" w:type="dxa"/>
          </w:tcPr>
          <w:p w:rsidR="007D7E03" w:rsidRDefault="007D7E03" w:rsidP="00A25799">
            <w:r>
              <w:t>Время итерации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t>430</w:t>
            </w:r>
          </w:p>
        </w:tc>
        <w:tc>
          <w:tcPr>
            <w:tcW w:w="4093" w:type="dxa"/>
          </w:tcPr>
          <w:p w:rsidR="007D7E03" w:rsidRDefault="007D7E03" w:rsidP="00A25799">
            <w:r w:rsidRPr="007D7E03">
              <w:t>0.08899259567260742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0.02000665664672851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D95BAD">
            <w:pPr>
              <w:jc w:val="center"/>
            </w:pPr>
            <w:r>
              <w:t>431</w:t>
            </w:r>
          </w:p>
        </w:tc>
        <w:tc>
          <w:tcPr>
            <w:tcW w:w="4093" w:type="dxa"/>
          </w:tcPr>
          <w:p w:rsidR="007D7E03" w:rsidRDefault="007D7E03" w:rsidP="00A25799">
            <w:r w:rsidRPr="007D7E03">
              <w:t>0.09199953079223633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0.019994258880615234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t>432</w:t>
            </w:r>
          </w:p>
        </w:tc>
        <w:tc>
          <w:tcPr>
            <w:tcW w:w="4093" w:type="dxa"/>
          </w:tcPr>
          <w:p w:rsidR="007D7E03" w:rsidRDefault="007D7E03" w:rsidP="00A25799">
            <w:r w:rsidRPr="007D7E03">
              <w:t>0.09200000762939453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0.019999027252197266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t>433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0.08900141716003418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0.023006439208984375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D95BAD">
            <w:pPr>
              <w:jc w:val="center"/>
            </w:pPr>
            <w:r>
              <w:t>434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 xml:space="preserve">0.09099197387695312  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0.022002220153808594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lastRenderedPageBreak/>
              <w:t>435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0.09100461006164551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0.02200031280517578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t>436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0.09899282455444336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0.023006916046142578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437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 xml:space="preserve">0.0939939022064209   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0.02200627326965332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438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0.09501099586486816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0.023001670837402344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439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0.09699225425720215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0.025005102157592773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t>440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0.09800243377685547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0.02199864387512207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441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0.09899353981018066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0.023017168045043945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442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0.09999561309814453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0.022998571395874023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443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0.10000753402709961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0.022993087768554688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444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0.10400557518005371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0.022993087768554688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445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 xml:space="preserve">0.10300040245056152   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0.02426624298095703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446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0.12099170684814453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0.025000333786010742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447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0.11000609397888184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0.023993968963623047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448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0.10799956321716309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0.025007009506225586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449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0.10899949073791504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0.023993968963623047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t>450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0.10900235176086426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 xml:space="preserve">0.023003816604614258  </w:t>
            </w:r>
          </w:p>
        </w:tc>
      </w:tr>
    </w:tbl>
    <w:p w:rsidR="00082215" w:rsidRPr="0097501C" w:rsidRDefault="00082215" w:rsidP="0097501C">
      <w:pPr>
        <w:rPr>
          <w:sz w:val="40"/>
          <w:szCs w:val="40"/>
        </w:rPr>
      </w:pPr>
    </w:p>
    <w:p w:rsidR="0097501C" w:rsidRPr="00A93D71" w:rsidRDefault="003131D4" w:rsidP="00975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Рекурсивный подход считает функцию </w:t>
      </w:r>
      <w:r w:rsidR="00A25799">
        <w:rPr>
          <w:rFonts w:ascii="Times New Roman" w:hAnsi="Times New Roman" w:cs="Times New Roman"/>
          <w:sz w:val="28"/>
          <w:szCs w:val="28"/>
        </w:rPr>
        <w:t>медленней,</w:t>
      </w:r>
      <w:r>
        <w:rPr>
          <w:rFonts w:ascii="Times New Roman" w:hAnsi="Times New Roman" w:cs="Times New Roman"/>
          <w:sz w:val="28"/>
          <w:szCs w:val="28"/>
        </w:rPr>
        <w:t xml:space="preserve"> че</w:t>
      </w:r>
      <w:r w:rsidR="00A25799">
        <w:rPr>
          <w:rFonts w:ascii="Times New Roman" w:hAnsi="Times New Roman" w:cs="Times New Roman"/>
          <w:sz w:val="28"/>
          <w:szCs w:val="28"/>
        </w:rPr>
        <w:t>м итерационный. На графике видно</w:t>
      </w:r>
      <w:r w:rsidR="00A25799" w:rsidRPr="00A25799">
        <w:rPr>
          <w:rFonts w:ascii="Times New Roman" w:hAnsi="Times New Roman" w:cs="Times New Roman"/>
          <w:sz w:val="28"/>
          <w:szCs w:val="28"/>
        </w:rPr>
        <w:t xml:space="preserve">, </w:t>
      </w:r>
      <w:r w:rsidR="00A25799">
        <w:rPr>
          <w:rFonts w:ascii="Times New Roman" w:hAnsi="Times New Roman" w:cs="Times New Roman"/>
          <w:sz w:val="28"/>
          <w:szCs w:val="28"/>
        </w:rPr>
        <w:t>что рекурсивная функция возрастает под большим углом</w:t>
      </w:r>
      <w:r w:rsidR="00A25799" w:rsidRPr="00A25799">
        <w:rPr>
          <w:rFonts w:ascii="Times New Roman" w:hAnsi="Times New Roman" w:cs="Times New Roman"/>
          <w:sz w:val="28"/>
          <w:szCs w:val="28"/>
        </w:rPr>
        <w:t xml:space="preserve">, </w:t>
      </w:r>
      <w:r w:rsidR="00A25799">
        <w:rPr>
          <w:rFonts w:ascii="Times New Roman" w:hAnsi="Times New Roman" w:cs="Times New Roman"/>
          <w:sz w:val="28"/>
          <w:szCs w:val="28"/>
        </w:rPr>
        <w:t xml:space="preserve">чем итерационная функция. </w:t>
      </w:r>
      <w:r w:rsidR="00A93D71">
        <w:rPr>
          <w:rFonts w:ascii="Times New Roman" w:hAnsi="Times New Roman" w:cs="Times New Roman"/>
          <w:sz w:val="28"/>
          <w:szCs w:val="28"/>
        </w:rPr>
        <w:t xml:space="preserve"> Таким </w:t>
      </w:r>
      <w:r w:rsidR="00584BA5">
        <w:rPr>
          <w:rFonts w:ascii="Times New Roman" w:hAnsi="Times New Roman" w:cs="Times New Roman"/>
          <w:sz w:val="28"/>
          <w:szCs w:val="28"/>
        </w:rPr>
        <w:t>образом,</w:t>
      </w:r>
      <w:r w:rsidR="00A93D71">
        <w:rPr>
          <w:rFonts w:ascii="Times New Roman" w:hAnsi="Times New Roman" w:cs="Times New Roman"/>
          <w:sz w:val="28"/>
          <w:szCs w:val="28"/>
        </w:rPr>
        <w:t xml:space="preserve"> рекурсия менее эффективна для этой рекуррентной функции.</w:t>
      </w:r>
    </w:p>
    <w:p w:rsidR="00A25799" w:rsidRDefault="00C605F7" w:rsidP="00975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22925" cy="44627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446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5F7" w:rsidRDefault="00C605F7" w:rsidP="00975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5F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60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границы применения рекурсивного подхода ограничиваются не только характеристиками вычислительной машины</w:t>
      </w:r>
      <w:r w:rsidRPr="00C605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и временем работы </w:t>
      </w:r>
      <w:r w:rsidRPr="00C605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оно ограничено. 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05F7">
        <w:rPr>
          <w:rFonts w:ascii="Times New Roman" w:hAnsi="Times New Roman" w:cs="Times New Roman"/>
          <w:sz w:val="28"/>
          <w:szCs w:val="28"/>
        </w:rPr>
        <w:t xml:space="preserve"> &gt; 200 </w:t>
      </w:r>
      <w:r>
        <w:rPr>
          <w:rFonts w:ascii="Times New Roman" w:hAnsi="Times New Roman" w:cs="Times New Roman"/>
          <w:sz w:val="28"/>
          <w:szCs w:val="28"/>
        </w:rPr>
        <w:t>рекурсивный подход менее целесообразен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5F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60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чем итерационный</w:t>
      </w:r>
      <w:r w:rsidRPr="00C605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но он так же возможен.</w:t>
      </w:r>
      <w:r w:rsidR="00FB3418">
        <w:rPr>
          <w:rFonts w:ascii="Times New Roman" w:hAnsi="Times New Roman" w:cs="Times New Roman"/>
          <w:sz w:val="28"/>
          <w:szCs w:val="28"/>
        </w:rPr>
        <w:t xml:space="preserve"> При значении выше 4000 </w:t>
      </w:r>
      <w:r w:rsidR="00FB3418" w:rsidRPr="00FB3418">
        <w:rPr>
          <w:rFonts w:ascii="Times New Roman" w:hAnsi="Times New Roman" w:cs="Times New Roman"/>
          <w:sz w:val="28"/>
          <w:szCs w:val="28"/>
        </w:rPr>
        <w:t xml:space="preserve"> рекуррентная функция достигает максимума своей глубины</w:t>
      </w:r>
      <w:r w:rsidR="00FB3418">
        <w:rPr>
          <w:rFonts w:ascii="Times New Roman" w:hAnsi="Times New Roman" w:cs="Times New Roman"/>
          <w:sz w:val="28"/>
          <w:szCs w:val="28"/>
        </w:rPr>
        <w:t>.</w:t>
      </w:r>
    </w:p>
    <w:p w:rsidR="00C605F7" w:rsidRPr="00FB3418" w:rsidRDefault="00C605F7" w:rsidP="00975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Итерационный так же зависит от характеристик вычислительной машины и от времени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5F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60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 уже в меньше степени. Итерация сохраняет работоспособность даже при больших числах</w:t>
      </w:r>
      <w:r w:rsidRPr="00C605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требует уже много времени. Особенно если </w:t>
      </w:r>
      <w:r>
        <w:rPr>
          <w:rFonts w:ascii="Times New Roman" w:hAnsi="Times New Roman" w:cs="Times New Roman"/>
          <w:sz w:val="28"/>
          <w:szCs w:val="28"/>
          <w:lang w:val="en-US"/>
        </w:rPr>
        <w:t>n&gt;1500.</w:t>
      </w:r>
    </w:p>
    <w:sectPr w:rsidR="00C605F7" w:rsidRPr="00FB3418" w:rsidSect="00687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7501C"/>
    <w:rsid w:val="00082215"/>
    <w:rsid w:val="003131D4"/>
    <w:rsid w:val="00402774"/>
    <w:rsid w:val="00417A31"/>
    <w:rsid w:val="00584BA5"/>
    <w:rsid w:val="00687E84"/>
    <w:rsid w:val="007D7E03"/>
    <w:rsid w:val="0097501C"/>
    <w:rsid w:val="00A25799"/>
    <w:rsid w:val="00A93D71"/>
    <w:rsid w:val="00B07024"/>
    <w:rsid w:val="00C605F7"/>
    <w:rsid w:val="00D95BAD"/>
    <w:rsid w:val="00DE78E2"/>
    <w:rsid w:val="00F25375"/>
    <w:rsid w:val="00FB3418"/>
    <w:rsid w:val="00FD6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E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5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501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D95BAD"/>
    <w:pPr>
      <w:spacing w:after="0" w:line="240" w:lineRule="auto"/>
    </w:pPr>
    <w:rPr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2023-05-16T09:33:00Z</dcterms:created>
  <dcterms:modified xsi:type="dcterms:W3CDTF">2023-05-16T09:33:00Z</dcterms:modified>
</cp:coreProperties>
</file>