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Malgun Gothic" w:hAnsi="Malgun Gothic" w:eastAsia="Malgun Gothic"/>
          <w:b/>
          <w:color w:val="2E74B5"/>
          <w:sz w:val="20"/>
        </w:rPr>
        <w:t>DEVELOPMENT PORTFOLIO</w:t>
      </w:r>
    </w:p>
    <w:p>
      <w:pPr>
        <w:spacing w:before="0" w:after="120"/>
      </w:pPr>
      <w:r>
        <w:rPr>
          <w:rFonts w:ascii="Malgun Gothic" w:hAnsi="Malgun Gothic" w:eastAsia="Malgun Gothic"/>
          <w:b/>
          <w:color w:val="0B2545"/>
          <w:sz w:val="50"/>
        </w:rPr>
        <w:t>ProjectOCH 기술소개서</w:t>
      </w:r>
    </w:p>
    <w:p>
      <w:pPr>
        <w:spacing w:before="0" w:after="360"/>
      </w:pPr>
      <w:r>
        <w:rPr>
          <w:rFonts w:ascii="Malgun Gothic" w:hAnsi="Malgun Gothic" w:eastAsia="Malgun Gothic"/>
          <w:color w:val="59636E"/>
          <w:sz w:val="24"/>
        </w:rPr>
        <w:t>Unity 온라인 클라이언트의 필드·전투·데이터·네트워크 아키텍처</w:t>
      </w:r>
    </w:p>
    <w:p>
      <w:pPr>
        <w:spacing w:before="80" w:after="200"/>
        <w:ind w:left="259" w:right="259"/>
        <w:shd w:fill="F4F6F9"/>
      </w:pPr>
      <w:r>
        <w:rPr>
          <w:rFonts w:ascii="Malgun Gothic" w:hAnsi="Malgun Gothic" w:eastAsia="Malgun Gothic"/>
          <w:b/>
          <w:color w:val="1F4D78"/>
        </w:rPr>
        <w:t xml:space="preserve">기술 요약  </w:t>
      </w:r>
      <w:r>
        <w:rPr>
          <w:rFonts w:ascii="Malgun Gothic" w:hAnsi="Malgun Gothic" w:eastAsia="Malgun Gothic"/>
        </w:rPr>
        <w:t>ProjectOCH는 TCP/Protocol Buffers 기반 서버와 통신하는 Unity 클라이언트다. 네트워크 수신은 메인 스레드 큐로 전환하고, 필드와 전투는 서버의 패킷·delta·action log를 기준으로 상태와 표현을 동기화한다.</w:t>
      </w:r>
    </w:p>
    <w:p>
      <w:pPr>
        <w:pStyle w:val="Heading1"/>
      </w:pPr>
      <w:r>
        <w:t>1. 코드베이스 기준 기술 스택과 범위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Runtime: Unity / C# / uGUI / TextMeshPro / Tilemap / Animator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Networking: TCP SocketAsyncEventArgs, 자체 Session·RecvBuffer·PacketManager, Protocol Buffers 생성 코드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State model: 서버 권위형 필드 및 전투 상태, battle_state_version, pawn_deltas, tile_deltas, BattleActionLog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Content: CSV GameData, Unity Addressables, Pawn 프리팹·타일·UI·스킬 아이콘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Gameplay: axial 육각 좌표, 턴제 스킬, 상태/자원/Armor, 타일 오버레이, 장비 타일, 반격, ZOC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프로젝트 규모(작성 코드 기준): BattleObjectManager 약 1,865줄, BattleUIController 약 1,826줄, BattleGameDataRepository 약 903줄의 핵심 모듈</w:t>
      </w:r>
    </w:p>
    <w:p>
      <w:pPr>
        <w:pStyle w:val="Heading1"/>
      </w:pPr>
      <w:r>
        <w:t>2. 런타임 구성과 네트워크 경계</w:t>
      </w:r>
    </w:p>
    <w:p>
      <w:r>
        <w:rPr>
          <w:rFonts w:ascii="Malgun Gothic" w:hAnsi="Malgun Gothic" w:eastAsia="Malgun Gothic"/>
        </w:rPr>
        <w:t>GameRoot는 씬을 넘겨 유지되는 앱 루트다. AppServices를 통해 NetworkService를 초기화하고 매 프레임 Tick을 호출하며, Addressables에서 Maplestory Light 폰트를 로드해 씬의 uGUI·TMP·월드 TextMesh에 적용한다. GameServerConnection은 씬 컴포넌트가 사용할 수 있는 편의 façade로 동작한다.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Connector와 Session: 비동기 TCP 연결, 송신 큐/보류 버퍼, 수신 버퍼, 4바이트 패킷 헤더(size + packetId) 처리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GameServerSession: 패킷을 PacketManager로 넘기고 연결·해제 이벤트를 NetworkService에 전달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PacketHandler: 네트워크 콜백에서 받은 S_* 패킷을 lock 기반 메인 스레드 작업 큐에 넣고 Flush로 Unity 객체 접근을 직렬화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NetworkService: 로그인, 게임 입장, 필드 spawn/despawn/move, 전투 초대, 전투 이동/스킬/턴 종료/결과 ACK의 송수신과 상태 이벤트를 집약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생성 코드와 작성 코드 분리: Assets/Scripts/Packet/Generated의 Protocol·Struct·Enum·PacketManager는 proto 재생성 산출물이며, 게임 표현 로직은 별도 모듈에 둔다.</w:t>
      </w:r>
    </w:p>
    <w:p>
      <w:pPr>
        <w:pStyle w:val="Heading1"/>
      </w:pPr>
      <w:r>
        <w:t>3. 필드·씬 전환 구현</w:t>
      </w:r>
    </w:p>
    <w:p>
      <w:r>
        <w:rPr>
          <w:rFonts w:ascii="Malgun Gothic" w:hAnsi="Malgun Gothic" w:eastAsia="Malgun Gothic"/>
        </w:rPr>
        <w:t>TitleSceneFlow는 시작 버튼을 C_ENTER_GAME에 연결하고, 성공 패킷을 받으면 전환 오버레이 후 FieldScene을 로드한다. FieldSceneAddressableLoader는 필드 맵과 월드 맵을 Addressables로 로드하며, FieldObjectManager는 서버 spawn/despawn/move 패킷에 맞춰 Pawn을 생성·갱신한다. FieldPawnController는 입력을 월드 좌표로 변환하고 Tilemap 기반 보행 가능 여부를 1차 검증한 뒤 C_MOVE를 보낸다.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FieldPositionCodec: float 월드 좌표 ↔ 100배 고정소수점 Vec2 변환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FieldMapWalkArea / FieldMapAxialCoordinates: Grid·Ground Tilemap·Block/Prop Tilemap 기반의 보행 및 좌표 질의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FieldBattleInviteUI: 전투 초대 요청/수신/결과를 UI로 처리하고 입력을 일시 차단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BattleSceneFlow: S_ENTER_BATTLE 수신 시 BattleScene 진입, 전투 결과 ACK 뒤 FieldScene 복귀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SceneTransitionOverlay: Addressables 프리팹을 비동기 생성하고 전환 중 중복 생성/해제를 방지</w:t>
      </w:r>
    </w:p>
    <w:p>
      <w:pPr>
        <w:pStyle w:val="Heading1"/>
      </w:pPr>
      <w:r>
        <w:t>4. 전투 아키텍처와 동기화</w:t>
      </w:r>
    </w:p>
    <w:p>
      <w:r>
        <w:rPr>
          <w:rFonts w:ascii="Malgun Gothic" w:hAnsi="Malgun Gothic" w:eastAsia="Malgun Gothic"/>
        </w:rPr>
        <w:t>전투는 클라이언트 예측으로 결과를 확정하지 않는다. S_ENTER_BATTLE로 초기 Pawn·타일 상태를 구성하고, S_BATTLE_MOVE·S_BATTLE_SKILL·S_BATTLE_END_TURN의 pawn_deltas와 tile_deltas로 상태를 갱신한다. BattleObjectManager는 현재 전투와 state version을 확인하고, 전투 연출 중에는 입력을 잠가 수신 순서와 화면 상태가 충돌하지 않게 제어한다.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BattleMapGrid: axial 좌표/월드 좌표 변환, 타일 상태, 이동 가능 여부, FIRE 오버레이 및 AXE 장비 타일 표현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BattlePawn: HP·Armor·상태·자원·행동 플래그·is_action_blocked·ZOC 사용 횟수를 서버 상태에서 반영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BattlePawn 계층: BattlePawn → Beige → BeigeIce/BeigeFire, BattlePawn → Suen → SuenAxe로 공통과 고유 표현을 분리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BattleTargetPreview: 이동, 스킬 사거리, RADIUS_1, LINE_3, 2단계 Fire Wall, 조건부 Teleport, ZOC 위험을 화면에 표시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BattleUIController: 턴 정보, 슬롯, 선택/대상 상세, HP/Armor, COLD/HEAT/MORALE, 상태 스택, 전투 숫자를 표시</w:t>
      </w:r>
    </w:p>
    <w:p>
      <w:pPr>
        <w:pStyle w:val="Heading1"/>
      </w:pPr>
      <w:r>
        <w:t>5. CSV GameData와 Addressables 콘텐츠 파이프라인</w:t>
      </w:r>
    </w:p>
    <w:p>
      <w:r>
        <w:rPr>
          <w:rFonts w:ascii="Malgun Gothic" w:hAnsi="Malgun Gothic" w:eastAsia="Malgun Gothic"/>
        </w:rPr>
        <w:t>BattleGameDataRepository는 Addressables에서 CSV를 비동기로 로드하고, 에디터에서는 Assets/GameData 경로를 fallback으로 사용한다. 파싱 결과는 PawnClass·ClassKey·스킬 키·슬롯 기준 딕셔너리로 보관해 런타임 조회 비용과 콘텐츠 의존성을 낮춘다.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ClassKey.csv / PawnTemplate.csv: 8개 Pawn 클래스의 역할, 기본 능력치, 이동력, 자원, 반격 슬롯을 매핑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BattleSkill.csv: SkillCategory, ActionSlot, AP, 최소/최대 사거리, TargetType, TargetShape, RequiredOverlayType, 효과 그룹 정의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BattleSkillEffect.csv / Param.csv: 효과 인스턴스와 파라미터를 분리해 복합 효과를 순서대로 조합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BattleSkillView.csv: 스킬 키를 Animator trigger, VFX, SFX, 아이콘 주소 키와 연결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BattleZoc.csv: PawnClass별 범위, 전방 폭, 반응 한도, 반응 스킬, 트리거를 정의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Addressables: GameData 외에 맵, Pawn 프리팹, 타일, UI, 스킬 아이콘을 개별 키로 로드·해제</w:t>
      </w:r>
    </w:p>
    <w:p>
      <w:pPr>
        <w:pStyle w:val="Heading1"/>
      </w:pPr>
      <w:r>
        <w:t>6. 구현 사례: 서버 로그를 읽을 수 있는 전투 연출로 변환</w:t>
      </w:r>
    </w:p>
    <w:p>
      <w:r>
        <w:rPr>
          <w:rFonts w:ascii="Malgun Gothic" w:hAnsi="Malgun Gothic" w:eastAsia="Malgun Gothic"/>
        </w:rPr>
        <w:t>일반 스킬 하나에는 일반 타격, 회피, 가드, 반격, 재반격, ZOC 반응이 연쇄될 수 있다. 최종 HP/Armor만 즉시 적용하면 원인과 순서가 사라지므로, BattleActionLog의 패킷 순서를 보존한 Coroutine 시퀀스로 각 타격을 0.5초 단위로 재생한다. UI 수치와 게이지도 각 로그 시점에 함께 갱신한다.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각 로그: 공격자 스킬 표현 → 회피/근접 돌진 → 대상의 HP·Armor·전투 숫자 갱신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is_evaded: 타격 대상이 뒤로 폴짝 이동한 뒤 앞으로 복귀. Armor 방어에는 회피 모션을 적용하지 않음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is_counter: 반격 로그도 패킷 순서대로 재생하므로 재반격 체인을 자연스럽게 연결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ZOC: 이동 후 내려온 반응 로그를 같은 시퀀스에 넣어 창병/근접 Pawn의 돌진으로 표현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연출 잠금: 공격·반격·UI 갱신이 진행되는 동안 타겟 입력과 슬롯 조작을 차단</w:t>
      </w:r>
    </w:p>
    <w:p>
      <w:pPr>
        <w:pStyle w:val="Heading1"/>
      </w:pPr>
      <w:r>
        <w:t>7. 구현 사례: 상태 기반 입력과 캐릭터 특화 표현</w:t>
      </w:r>
    </w:p>
    <w:p>
      <w:r>
        <w:rPr>
          <w:rFonts w:ascii="Malgun Gothic" w:hAnsi="Malgun Gothic" w:eastAsia="Malgun Gothic"/>
        </w:rPr>
        <w:t>공용 컨트롤러에 모든 캐릭터 규칙을 넣지 않고, 공통 상태 반영은 BattlePawn에 두며 캐릭터 고유 표현은 BeigeIce, BeigeFire, SuenAxe 같은 파생 클래스에 둔다. 이 구조는 새 캐릭터가 추가될 때 공용 전투 흐름을 훼손하지 않고 Animator·아이콘·고유 타게팅만 확장하도록 돕는다.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BeigeFire: FIRE 오버레이 텔레포트, RADIUS_1 Explosion, LINE_3 Fire Wall의 2단계 방향 타겟팅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SuenAxe: SUEN_AXE_AXE_OFF 상태를 Animator와 AxeOn/AxeOff 아이콘 매핑에 연결하고, AXE 장비 타일 소유자를 확인해 회수 후보를 제한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일반 스킬·궁극기·보조 행동: remaining AP만으로 전체를 막지 않고 used_normal_skill_this_turn / used_ultimate / used_sub_action_this_turn을 각 슬롯 규칙에 반영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is_action_blocked: 이동과 슬롯 2~7을 비활성화하고 턴 종료만 남겨, 상태 키가 아니라 서버가 보낸 행동 제한 플래그를 기준으로 제어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리소스·상태: COLD, HEAT, MORALE의 현재/최대값과 DIZZY 등 status stacks / remaining owner turns를 패널에 표시</w:t>
      </w:r>
    </w:p>
    <w:p>
      <w:pPr>
        <w:pStyle w:val="Heading1"/>
      </w:pPr>
      <w:r>
        <w:t>8. 구현 사례: 전투 규칙을 위한 알고리즘</w:t>
      </w:r>
    </w:p>
    <w:p>
      <w:r>
        <w:rPr>
          <w:rFonts w:ascii="Malgun Gothic" w:hAnsi="Malgun Gothic" w:eastAsia="Malgun Gothic"/>
        </w:rPr>
        <w:t>이 프로젝트의 알고리즘은 게임 규칙과 표현의 일관성을 지키기 위한 실무형 구현이다. 모든 계산은 서버 판정을 대체하지 않으며, 입력 가능 범위와 결과 예측을 제공하고 서버가 내려 준 최종 상태를 읽기 쉬운 연출로 전환하는 데 사용한다.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Axial cube distance: abs(dq), abs(dr), abs(ds)의 합을 2로 나누는 육각 거리로 이동·사거리·타겟 검사의 기준을 통일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방향 기반 BFS ZOC: 전방 폭 3을 기준으로 frontier를 거리별 확장하고, 맵 경계 검사와 HashSet 중복 제거로 전방 부채꼴 타일을 생성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현재 위치 기준 LEAVE_ZONE 판정: 마우스가 올린 목적지는 이동 가능 여부만 확인하고, 반응 가능성은 이동 시작 Pawn의 현재 axial이 적 ZOC에 포함되는지로 판정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서버 delta 위치 보간: BattlePawnDelta.axial 변화는 MoveToAxial로 연결해 텔레포트·밀쳐내기·충돌 뒤 제자리 유지도 하나의 좌표 반영 경로로 처리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순서 보존 액션 시퀀서: BattleActionLog 배열을 재정렬하지 않고 Coroutine으로 순차 재생하여 반격/재반격 및 Sentinel ZOC 개입을 타격별 UI 갱신과 결합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메인 스레드 작업 큐: lock으로 보호한 큐에 패킷 핸들러 작업을 넣고 Tick/Flush에서 실행해 Unity API 접근을 네트워크 콜백과 분리</w:t>
      </w:r>
    </w:p>
    <w:p>
      <w:pPr>
        <w:pStyle w:val="Heading1"/>
      </w:pPr>
      <w:r>
        <w:t>9. 품질 확인과 기술 부채</w:t>
      </w:r>
    </w:p>
    <w:p>
      <w:r>
        <w:rPr>
          <w:rFonts w:ascii="Malgun Gothic" w:hAnsi="Malgun Gothic" w:eastAsia="Malgun Gothic"/>
        </w:rPr>
        <w:t>이 프로젝트는 서버와 함께 동작하는 게임 클라이언트이므로, 컴파일 검증 외에 실제 패킷의 상태값과 로그 순서를 확인하는 통합 검증이 중요하다. 현재 코드베이스에서는 전용 자동화 테스트 어셈블리보다 수동/통합 검증 중심의 형태가 확인된다. 따라서 아래 항목은 현재의 강점과 다음 개선 과제를 구분해 제시한다.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빌드 검증: dotnet build Assembly-CSharp.csproj --no-restore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상태 검증: pawn delta의 HP, armor, resource, status, action flag 반영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표현 검증: 타겟 프리뷰 레이어, Pawn sorting, 아이콘 로드, Animator 상태 전환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연출 검증: 일반 타격, 회피, 반격, ZOC 반응의 순서 및 입력 잠금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기술 부채: BattleObjectManager와 BattleUIController가 큰 조정자 역할을 맡고 있어, 입력·패킷 적용·연출·UI를 더 작은 책임으로 분리할 여지가 있음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기술 부채: 일부 필드/전투 기본 Addressables 주소가 Beige Fire에 고정되어 있어, 계정/파티 기반 Pawn 선택 데이터로 치환할 필요가 있음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개선 제안: 고정된 S_BATTLE_* fixture로 타겟 조건, action log 순서, delta 적용을 검증하는 편집 모드/플레이 모드 테스트 추가</w:t>
      </w:r>
    </w:p>
    <w:p>
      <w:pPr>
        <w:pStyle w:val="Heading1"/>
      </w:pPr>
      <w:r>
        <w:t>10. 개발 포트폴리오로서의 핵심 어필</w:t>
      </w:r>
    </w:p>
    <w:p>
      <w:r>
        <w:rPr>
          <w:rFonts w:ascii="Malgun Gothic" w:hAnsi="Malgun Gothic" w:eastAsia="Malgun Gothic"/>
        </w:rPr>
        <w:t>이 코드베이스가 보여 주는 핵심 역량은 단순 Unity 화면 구현이 아니라, 비동기 네트워크·서버 권위 상태·데이터 테이블·Addressables·Animator/UI를 한 게임 루프로 연결한 점이다. 포트폴리오에서는 생성된 proto 코드의 양보다, 그 계약을 안전하게 수신하고 플레이어가 읽을 수 있는 피드백으로 만드는 작성 코드의 판단을 중심으로 설명해야 한다.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강점: Socket 수신을 메인 스레드 큐로 넘기고, 씬 전환까지 지속되는 네트워크 서비스로 라이프사이클을 구성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강점: 서버 결과의 delta와 action log를 분리해 상태 일관성과 전투 가독성을 함께 확보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강점: CSV/Addressables/프로토콜/프리팹을 분리해 콘텐츠 확장 지점을 코드에서 분명히 함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강점: 공용 Pawn 흐름과 캐릭터별 표현을 계층화해 전투 규칙의 공용화와 개성 표현을 양립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다음 증빙: 패킷 캡처, Unity Profiler 수치, 멀티 클라이언트 필드/초대 영상, 자동화 테스트 결과를 추가하면 설득력이 더 높아짐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color w:val="59636E"/>
        <w:sz w:val="16"/>
      </w:rPr>
      <w:t>ProjectOCH - Portfolio Draft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color w:val="59636E"/>
        <w:sz w:val="17"/>
      </w:rPr>
      <w:t>PROJECT OCH | PORTFOLIO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