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4680B" w14:textId="77777777" w:rsidR="00717043" w:rsidRPr="00021DC3" w:rsidRDefault="00B86BE0">
      <w:pPr>
        <w:pStyle w:val="Title"/>
        <w:rPr>
          <w:rFonts w:ascii="Arial" w:hAnsi="Arial" w:cs="Arial"/>
          <w:color w:val="000000" w:themeColor="text1"/>
          <w:sz w:val="24"/>
          <w:szCs w:val="24"/>
        </w:rPr>
      </w:pPr>
      <w:r w:rsidRPr="00021DC3">
        <w:rPr>
          <w:rFonts w:ascii="Arial" w:hAnsi="Arial" w:cs="Arial"/>
          <w:color w:val="000000" w:themeColor="text1"/>
          <w:sz w:val="24"/>
          <w:szCs w:val="24"/>
        </w:rPr>
        <w:t>Longitudinal Analysis of the ABCD® Study</w:t>
      </w:r>
    </w:p>
    <w:p w14:paraId="5C30C3D7" w14:textId="77777777" w:rsidR="0049008D" w:rsidRDefault="0049008D">
      <w:pPr>
        <w:pStyle w:val="AbstractTitle"/>
        <w:rPr>
          <w:rFonts w:ascii="Arial" w:hAnsi="Arial" w:cs="Arial"/>
          <w:color w:val="000000" w:themeColor="text1"/>
          <w:sz w:val="22"/>
          <w:szCs w:val="22"/>
        </w:rPr>
      </w:pPr>
    </w:p>
    <w:p w14:paraId="0E726E42" w14:textId="77777777" w:rsidR="00021DC3" w:rsidRDefault="00021DC3" w:rsidP="00021DC3">
      <w:pPr>
        <w:pStyle w:val="Abstract"/>
      </w:pPr>
    </w:p>
    <w:tbl>
      <w:tblPr>
        <w:tblStyle w:val="TableGrid"/>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1593"/>
        <w:gridCol w:w="1591"/>
        <w:gridCol w:w="3185"/>
      </w:tblGrid>
      <w:tr w:rsidR="00021DC3" w:rsidRPr="00021DC3" w14:paraId="164171BB" w14:textId="77777777" w:rsidTr="00021DC3">
        <w:trPr>
          <w:trHeight w:val="453"/>
        </w:trPr>
        <w:tc>
          <w:tcPr>
            <w:tcW w:w="3183" w:type="dxa"/>
          </w:tcPr>
          <w:p w14:paraId="0EB72F6A"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Samuel W. Hawes</w:t>
            </w:r>
          </w:p>
        </w:tc>
        <w:tc>
          <w:tcPr>
            <w:tcW w:w="3184" w:type="dxa"/>
            <w:gridSpan w:val="2"/>
          </w:tcPr>
          <w:p w14:paraId="24A2BB7E"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Andrew K. Littlefield</w:t>
            </w:r>
          </w:p>
        </w:tc>
        <w:tc>
          <w:tcPr>
            <w:tcW w:w="3184" w:type="dxa"/>
          </w:tcPr>
          <w:p w14:paraId="11FF9D47"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Daniel A. Lopez</w:t>
            </w:r>
          </w:p>
        </w:tc>
      </w:tr>
      <w:tr w:rsidR="00021DC3" w:rsidRPr="00021DC3" w14:paraId="44F3AF02" w14:textId="77777777" w:rsidTr="00021DC3">
        <w:trPr>
          <w:trHeight w:val="453"/>
        </w:trPr>
        <w:tc>
          <w:tcPr>
            <w:tcW w:w="3183" w:type="dxa"/>
          </w:tcPr>
          <w:p w14:paraId="67B4CA9A"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Kenneth J. Sher</w:t>
            </w:r>
          </w:p>
        </w:tc>
        <w:tc>
          <w:tcPr>
            <w:tcW w:w="3184" w:type="dxa"/>
            <w:gridSpan w:val="2"/>
          </w:tcPr>
          <w:p w14:paraId="1DCD7494"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Erin L. Thompson</w:t>
            </w:r>
          </w:p>
        </w:tc>
        <w:tc>
          <w:tcPr>
            <w:tcW w:w="3184" w:type="dxa"/>
          </w:tcPr>
          <w:p w14:paraId="6DFE0431"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Raul Gonzalez</w:t>
            </w:r>
          </w:p>
        </w:tc>
      </w:tr>
      <w:tr w:rsidR="00021DC3" w:rsidRPr="00021DC3" w14:paraId="15ECAECA" w14:textId="77777777" w:rsidTr="00021DC3">
        <w:trPr>
          <w:trHeight w:val="453"/>
        </w:trPr>
        <w:tc>
          <w:tcPr>
            <w:tcW w:w="3183" w:type="dxa"/>
          </w:tcPr>
          <w:p w14:paraId="538DA615"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Laika Aguinaldo</w:t>
            </w:r>
          </w:p>
        </w:tc>
        <w:tc>
          <w:tcPr>
            <w:tcW w:w="3184" w:type="dxa"/>
            <w:gridSpan w:val="2"/>
          </w:tcPr>
          <w:p w14:paraId="7C2962F8"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Ashley R. Adams</w:t>
            </w:r>
          </w:p>
        </w:tc>
        <w:tc>
          <w:tcPr>
            <w:tcW w:w="3184" w:type="dxa"/>
          </w:tcPr>
          <w:p w14:paraId="5AC6C12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Mohammadreza Bayat</w:t>
            </w:r>
          </w:p>
        </w:tc>
      </w:tr>
      <w:tr w:rsidR="00021DC3" w:rsidRPr="00021DC3" w14:paraId="3D095CAA" w14:textId="77777777" w:rsidTr="00021DC3">
        <w:trPr>
          <w:trHeight w:val="480"/>
        </w:trPr>
        <w:tc>
          <w:tcPr>
            <w:tcW w:w="3183" w:type="dxa"/>
          </w:tcPr>
          <w:p w14:paraId="33FA4902"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Amy L. Byrd</w:t>
            </w:r>
          </w:p>
        </w:tc>
        <w:tc>
          <w:tcPr>
            <w:tcW w:w="3184" w:type="dxa"/>
            <w:gridSpan w:val="2"/>
          </w:tcPr>
          <w:p w14:paraId="23CFB27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Luis FS Castro-de-Araujo</w:t>
            </w:r>
          </w:p>
        </w:tc>
        <w:tc>
          <w:tcPr>
            <w:tcW w:w="3184" w:type="dxa"/>
          </w:tcPr>
          <w:p w14:paraId="71FE1F72"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Anthony Dick</w:t>
            </w:r>
          </w:p>
        </w:tc>
      </w:tr>
      <w:tr w:rsidR="00021DC3" w:rsidRPr="00021DC3" w14:paraId="5396F7D1" w14:textId="77777777" w:rsidTr="00021DC3">
        <w:trPr>
          <w:trHeight w:val="453"/>
        </w:trPr>
        <w:tc>
          <w:tcPr>
            <w:tcW w:w="3183" w:type="dxa"/>
          </w:tcPr>
          <w:p w14:paraId="2B34B02A"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Steven F. </w:t>
            </w:r>
            <w:proofErr w:type="spellStart"/>
            <w:r w:rsidRPr="00997E50">
              <w:rPr>
                <w:rFonts w:ascii="Arial" w:eastAsia="Times New Roman" w:hAnsi="Arial" w:cs="Arial"/>
                <w:color w:val="000000"/>
                <w:kern w:val="0"/>
                <w:sz w:val="22"/>
                <w:szCs w:val="22"/>
                <w14:ligatures w14:val="none"/>
              </w:rPr>
              <w:t>Heeringa</w:t>
            </w:r>
            <w:proofErr w:type="spellEnd"/>
          </w:p>
        </w:tc>
        <w:tc>
          <w:tcPr>
            <w:tcW w:w="3184" w:type="dxa"/>
            <w:gridSpan w:val="2"/>
          </w:tcPr>
          <w:p w14:paraId="1F56FCE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Christine M. </w:t>
            </w:r>
            <w:proofErr w:type="spellStart"/>
            <w:r w:rsidRPr="00997E50">
              <w:rPr>
                <w:rFonts w:ascii="Arial" w:eastAsia="Times New Roman" w:hAnsi="Arial" w:cs="Arial"/>
                <w:color w:val="000000"/>
                <w:kern w:val="0"/>
                <w:sz w:val="22"/>
                <w:szCs w:val="22"/>
                <w14:ligatures w14:val="none"/>
              </w:rPr>
              <w:t>Kaiver</w:t>
            </w:r>
            <w:proofErr w:type="spellEnd"/>
          </w:p>
        </w:tc>
        <w:tc>
          <w:tcPr>
            <w:tcW w:w="3184" w:type="dxa"/>
          </w:tcPr>
          <w:p w14:paraId="6730BB8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Sarah M. Lehman</w:t>
            </w:r>
          </w:p>
        </w:tc>
      </w:tr>
      <w:tr w:rsidR="00021DC3" w:rsidRPr="00021DC3" w14:paraId="1346F5CD" w14:textId="77777777" w:rsidTr="00021DC3">
        <w:trPr>
          <w:trHeight w:val="453"/>
        </w:trPr>
        <w:tc>
          <w:tcPr>
            <w:tcW w:w="3183" w:type="dxa"/>
          </w:tcPr>
          <w:p w14:paraId="61ADFB98" w14:textId="68AE050E"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Lin Li</w:t>
            </w:r>
          </w:p>
        </w:tc>
        <w:tc>
          <w:tcPr>
            <w:tcW w:w="3184" w:type="dxa"/>
            <w:gridSpan w:val="2"/>
          </w:tcPr>
          <w:p w14:paraId="6A99DAEC"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Janosch </w:t>
            </w:r>
            <w:proofErr w:type="spellStart"/>
            <w:r w:rsidRPr="00997E50">
              <w:rPr>
                <w:rFonts w:ascii="Arial" w:eastAsia="Times New Roman" w:hAnsi="Arial" w:cs="Arial"/>
                <w:color w:val="000000"/>
                <w:kern w:val="0"/>
                <w:sz w:val="22"/>
                <w:szCs w:val="22"/>
                <w14:ligatures w14:val="none"/>
              </w:rPr>
              <w:t>Linkersdörfer</w:t>
            </w:r>
            <w:proofErr w:type="spellEnd"/>
          </w:p>
        </w:tc>
        <w:tc>
          <w:tcPr>
            <w:tcW w:w="3184" w:type="dxa"/>
          </w:tcPr>
          <w:p w14:paraId="2B706E5F"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Thomas J. </w:t>
            </w:r>
            <w:proofErr w:type="spellStart"/>
            <w:r w:rsidRPr="00997E50">
              <w:rPr>
                <w:rFonts w:ascii="Arial" w:eastAsia="Times New Roman" w:hAnsi="Arial" w:cs="Arial"/>
                <w:color w:val="000000"/>
                <w:kern w:val="0"/>
                <w:sz w:val="22"/>
                <w:szCs w:val="22"/>
                <w14:ligatures w14:val="none"/>
              </w:rPr>
              <w:t>Maullin-Sapey</w:t>
            </w:r>
            <w:proofErr w:type="spellEnd"/>
          </w:p>
        </w:tc>
      </w:tr>
      <w:tr w:rsidR="00021DC3" w:rsidRPr="00021DC3" w14:paraId="5070601B" w14:textId="77777777" w:rsidTr="00021DC3">
        <w:trPr>
          <w:trHeight w:val="453"/>
        </w:trPr>
        <w:tc>
          <w:tcPr>
            <w:tcW w:w="3183" w:type="dxa"/>
          </w:tcPr>
          <w:p w14:paraId="2450714C"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Michael C. Neale</w:t>
            </w:r>
          </w:p>
        </w:tc>
        <w:tc>
          <w:tcPr>
            <w:tcW w:w="3184" w:type="dxa"/>
            <w:gridSpan w:val="2"/>
          </w:tcPr>
          <w:p w14:paraId="3D173073"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Thomas E. Nichols</w:t>
            </w:r>
          </w:p>
        </w:tc>
        <w:tc>
          <w:tcPr>
            <w:tcW w:w="3184" w:type="dxa"/>
          </w:tcPr>
          <w:p w14:paraId="3DAA7C53"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Samantha Perlstein</w:t>
            </w:r>
          </w:p>
        </w:tc>
      </w:tr>
      <w:tr w:rsidR="00021DC3" w:rsidRPr="00021DC3" w14:paraId="0C355EE3" w14:textId="77777777" w:rsidTr="00021DC3">
        <w:trPr>
          <w:trHeight w:val="453"/>
        </w:trPr>
        <w:tc>
          <w:tcPr>
            <w:tcW w:w="3183" w:type="dxa"/>
          </w:tcPr>
          <w:p w14:paraId="0223D17E"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Susan F. Tapert</w:t>
            </w:r>
          </w:p>
        </w:tc>
        <w:tc>
          <w:tcPr>
            <w:tcW w:w="3184" w:type="dxa"/>
            <w:gridSpan w:val="2"/>
          </w:tcPr>
          <w:p w14:paraId="33286E8B"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Colin E. </w:t>
            </w:r>
            <w:proofErr w:type="spellStart"/>
            <w:r w:rsidRPr="00997E50">
              <w:rPr>
                <w:rFonts w:ascii="Arial" w:eastAsia="Times New Roman" w:hAnsi="Arial" w:cs="Arial"/>
                <w:color w:val="000000"/>
                <w:kern w:val="0"/>
                <w:sz w:val="22"/>
                <w:szCs w:val="22"/>
                <w14:ligatures w14:val="none"/>
              </w:rPr>
              <w:t>Vize</w:t>
            </w:r>
            <w:proofErr w:type="spellEnd"/>
          </w:p>
        </w:tc>
        <w:tc>
          <w:tcPr>
            <w:tcW w:w="3184" w:type="dxa"/>
          </w:tcPr>
          <w:p w14:paraId="3125A4F0"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Margot Wagner</w:t>
            </w:r>
          </w:p>
        </w:tc>
      </w:tr>
      <w:tr w:rsidR="00021DC3" w:rsidRPr="00021DC3" w14:paraId="5478FC2F" w14:textId="77777777" w:rsidTr="00021DC3">
        <w:trPr>
          <w:trHeight w:val="453"/>
        </w:trPr>
        <w:tc>
          <w:tcPr>
            <w:tcW w:w="4776" w:type="dxa"/>
            <w:gridSpan w:val="2"/>
          </w:tcPr>
          <w:p w14:paraId="7685D9D1"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Rebecca Waller</w:t>
            </w:r>
          </w:p>
        </w:tc>
        <w:tc>
          <w:tcPr>
            <w:tcW w:w="4776" w:type="dxa"/>
            <w:gridSpan w:val="2"/>
          </w:tcPr>
          <w:p w14:paraId="08021F57" w14:textId="77777777" w:rsidR="00021DC3" w:rsidRPr="00021DC3" w:rsidRDefault="00021DC3" w:rsidP="008F568D">
            <w:pPr>
              <w:jc w:val="center"/>
              <w:rPr>
                <w:rFonts w:ascii="Arial" w:hAnsi="Arial" w:cs="Arial"/>
                <w:sz w:val="22"/>
                <w:szCs w:val="22"/>
              </w:rPr>
            </w:pPr>
            <w:r w:rsidRPr="00997E50">
              <w:rPr>
                <w:rFonts w:ascii="Arial" w:eastAsia="Times New Roman" w:hAnsi="Arial" w:cs="Arial"/>
                <w:color w:val="000000"/>
                <w:kern w:val="0"/>
                <w:sz w:val="22"/>
                <w:szCs w:val="22"/>
                <w14:ligatures w14:val="none"/>
              </w:rPr>
              <w:t>Wesley K. Thompson</w:t>
            </w:r>
          </w:p>
        </w:tc>
      </w:tr>
    </w:tbl>
    <w:p w14:paraId="4950C882" w14:textId="2F87FB0F" w:rsidR="00021DC3" w:rsidRPr="00021DC3" w:rsidRDefault="00021DC3" w:rsidP="00021DC3">
      <w:pPr>
        <w:pStyle w:val="BodyText"/>
        <w:sectPr w:rsidR="00021DC3" w:rsidRPr="00021DC3" w:rsidSect="00785C15">
          <w:pgSz w:w="12240" w:h="15840"/>
          <w:pgMar w:top="1440" w:right="1440" w:bottom="1440" w:left="1440" w:header="720" w:footer="720" w:gutter="0"/>
          <w:cols w:space="720"/>
        </w:sectPr>
      </w:pPr>
    </w:p>
    <w:p w14:paraId="5B150F8E" w14:textId="77777777" w:rsidR="00717043" w:rsidRPr="0049008D" w:rsidRDefault="00B86BE0">
      <w:pPr>
        <w:pStyle w:val="AbstractTitle"/>
        <w:rPr>
          <w:rFonts w:ascii="Arial" w:hAnsi="Arial" w:cs="Arial"/>
          <w:color w:val="000000" w:themeColor="text1"/>
          <w:sz w:val="22"/>
          <w:szCs w:val="22"/>
        </w:rPr>
      </w:pPr>
      <w:r w:rsidRPr="0049008D">
        <w:rPr>
          <w:rFonts w:ascii="Arial" w:hAnsi="Arial" w:cs="Arial"/>
          <w:color w:val="000000" w:themeColor="text1"/>
          <w:sz w:val="22"/>
          <w:szCs w:val="22"/>
        </w:rPr>
        <w:lastRenderedPageBreak/>
        <w:t>Abstract</w:t>
      </w:r>
    </w:p>
    <w:p w14:paraId="5202A941" w14:textId="77777777" w:rsidR="00717043" w:rsidRPr="0049008D" w:rsidRDefault="00B86BE0">
      <w:pPr>
        <w:pStyle w:val="Abstract"/>
        <w:rPr>
          <w:rFonts w:ascii="Arial" w:hAnsi="Arial" w:cs="Arial"/>
          <w:color w:val="000000" w:themeColor="text1"/>
          <w:sz w:val="22"/>
          <w:szCs w:val="22"/>
        </w:rPr>
      </w:pPr>
      <w:r w:rsidRPr="0049008D">
        <w:rPr>
          <w:rFonts w:ascii="Arial" w:hAnsi="Arial" w:cs="Arial"/>
          <w:color w:val="000000" w:themeColor="text1"/>
          <w:sz w:val="22"/>
          <w:szCs w:val="22"/>
        </w:rPr>
        <w:t>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w:t>
      </w:r>
    </w:p>
    <w:p w14:paraId="0B8CBDC6" w14:textId="77777777" w:rsidR="0049008D" w:rsidRDefault="0049008D">
      <w:pPr>
        <w:pStyle w:val="Heading1"/>
        <w:rPr>
          <w:rFonts w:ascii="Arial" w:hAnsi="Arial" w:cs="Arial"/>
          <w:color w:val="000000" w:themeColor="text1"/>
          <w:sz w:val="22"/>
          <w:szCs w:val="22"/>
        </w:rPr>
        <w:sectPr w:rsidR="0049008D" w:rsidSect="00785C15">
          <w:pgSz w:w="12240" w:h="15840"/>
          <w:pgMar w:top="1440" w:right="1440" w:bottom="1440" w:left="1440" w:header="720" w:footer="720" w:gutter="0"/>
          <w:cols w:space="720"/>
        </w:sectPr>
      </w:pPr>
      <w:bookmarkStart w:id="0" w:name="introduction"/>
    </w:p>
    <w:p w14:paraId="4B240751" w14:textId="77777777" w:rsidR="00717043" w:rsidRPr="0049008D" w:rsidRDefault="00B86BE0">
      <w:pPr>
        <w:pStyle w:val="Heading1"/>
        <w:rPr>
          <w:rFonts w:ascii="Arial" w:hAnsi="Arial" w:cs="Arial"/>
          <w:color w:val="000000" w:themeColor="text1"/>
          <w:sz w:val="22"/>
          <w:szCs w:val="22"/>
        </w:rPr>
      </w:pPr>
      <w:r w:rsidRPr="0049008D">
        <w:rPr>
          <w:rFonts w:ascii="Arial" w:hAnsi="Arial" w:cs="Arial"/>
          <w:color w:val="000000" w:themeColor="text1"/>
          <w:sz w:val="22"/>
          <w:szCs w:val="22"/>
        </w:rPr>
        <w:lastRenderedPageBreak/>
        <w:t>1. Introduction</w:t>
      </w:r>
    </w:p>
    <w:p w14:paraId="40398D0F" w14:textId="77777777" w:rsidR="00717043" w:rsidRPr="0049008D" w:rsidRDefault="00B86BE0">
      <w:pPr>
        <w:pStyle w:val="FirstParagraph"/>
        <w:rPr>
          <w:rFonts w:ascii="Arial" w:hAnsi="Arial" w:cs="Arial"/>
          <w:color w:val="000000" w:themeColor="text1"/>
          <w:sz w:val="22"/>
          <w:szCs w:val="22"/>
        </w:rPr>
      </w:pPr>
      <w:hyperlink r:id="rId7">
        <w:r w:rsidRPr="0049008D">
          <w:rPr>
            <w:rStyle w:val="Hyperlink"/>
            <w:rFonts w:ascii="Arial" w:hAnsi="Arial" w:cs="Arial"/>
            <w:color w:val="000000" w:themeColor="text1"/>
            <w:sz w:val="22"/>
            <w:szCs w:val="22"/>
          </w:rPr>
          <w:t>The Adolescent Brain Cognitive Development (ABCD) Study®</w:t>
        </w:r>
      </w:hyperlink>
      <w:r w:rsidRPr="0049008D">
        <w:rPr>
          <w:rFonts w:ascii="Arial" w:hAnsi="Arial" w:cs="Arial"/>
          <w:color w:val="000000" w:themeColor="text1"/>
          <w:sz w:val="22"/>
          <w:szCs w:val="22"/>
        </w:rPr>
        <w:t xml:space="preserve"> 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 Volkow et al. (2018).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14:paraId="7AE56218" w14:textId="2D7B0FF3"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w:t>
      </w:r>
      <w:r w:rsidR="007179E9">
        <w:rPr>
          <w:rFonts w:ascii="Arial" w:hAnsi="Arial" w:cs="Arial"/>
          <w:color w:val="000000" w:themeColor="text1"/>
          <w:sz w:val="22"/>
          <w:szCs w:val="22"/>
        </w:rPr>
        <w:t xml:space="preserve"> which are </w:t>
      </w:r>
      <w:r w:rsidR="007179E9" w:rsidRPr="0049008D">
        <w:rPr>
          <w:rFonts w:ascii="Arial" w:hAnsi="Arial" w:cs="Arial"/>
          <w:color w:val="000000" w:themeColor="text1"/>
          <w:sz w:val="22"/>
          <w:szCs w:val="22"/>
        </w:rPr>
        <w:t>accessible</w:t>
      </w:r>
      <w:r w:rsidR="007179E9">
        <w:rPr>
          <w:rFonts w:ascii="Arial" w:hAnsi="Arial" w:cs="Arial"/>
          <w:color w:val="000000" w:themeColor="text1"/>
          <w:sz w:val="22"/>
          <w:szCs w:val="22"/>
        </w:rPr>
        <w:t xml:space="preserve"> along </w:t>
      </w:r>
      <w:r w:rsidRPr="0049008D">
        <w:rPr>
          <w:rFonts w:ascii="Arial" w:hAnsi="Arial" w:cs="Arial"/>
          <w:color w:val="000000" w:themeColor="text1"/>
          <w:sz w:val="22"/>
          <w:szCs w:val="22"/>
        </w:rPr>
        <w:t>with accompanying scripts</w:t>
      </w:r>
      <w:r w:rsidR="007179E9">
        <w:rPr>
          <w:rFonts w:ascii="Arial" w:hAnsi="Arial" w:cs="Arial"/>
          <w:color w:val="000000" w:themeColor="text1"/>
          <w:sz w:val="22"/>
          <w:szCs w:val="22"/>
        </w:rPr>
        <w:t xml:space="preserve"> and code, at</w:t>
      </w:r>
      <w:r w:rsidRPr="0049008D">
        <w:rPr>
          <w:rFonts w:ascii="Arial" w:hAnsi="Arial" w:cs="Arial"/>
          <w:color w:val="000000" w:themeColor="text1"/>
          <w:sz w:val="22"/>
          <w:szCs w:val="22"/>
        </w:rPr>
        <w:t xml:space="preserve"> </w:t>
      </w:r>
      <w:r w:rsidRPr="00310A16">
        <w:rPr>
          <w:rFonts w:ascii="Arial" w:hAnsi="Arial" w:cs="Arial"/>
          <w:color w:val="000000" w:themeColor="text1"/>
          <w:sz w:val="22"/>
          <w:szCs w:val="22"/>
        </w:rPr>
        <w:t xml:space="preserve">the project’s </w:t>
      </w:r>
      <w:r w:rsidR="007179E9">
        <w:rPr>
          <w:rFonts w:ascii="Arial" w:hAnsi="Arial" w:cs="Arial"/>
          <w:color w:val="000000" w:themeColor="text1"/>
          <w:sz w:val="22"/>
          <w:szCs w:val="22"/>
        </w:rPr>
        <w:t>web</w:t>
      </w:r>
      <w:r w:rsidR="001254B2" w:rsidRPr="00310A16">
        <w:rPr>
          <w:rFonts w:ascii="Arial" w:hAnsi="Arial" w:cs="Arial"/>
          <w:color w:val="000000" w:themeColor="text1"/>
          <w:sz w:val="22"/>
          <w:szCs w:val="22"/>
        </w:rPr>
        <w:t>site</w:t>
      </w:r>
      <w:r w:rsidR="007179E9">
        <w:rPr>
          <w:rFonts w:ascii="Arial" w:hAnsi="Arial" w:cs="Arial"/>
          <w:color w:val="000000" w:themeColor="text1"/>
          <w:sz w:val="22"/>
          <w:szCs w:val="22"/>
        </w:rPr>
        <w:t>,</w:t>
      </w:r>
      <w:r w:rsidR="001254B2" w:rsidRPr="00310A16">
        <w:rPr>
          <w:rFonts w:ascii="Arial" w:hAnsi="Arial" w:cs="Arial"/>
          <w:color w:val="000000" w:themeColor="text1"/>
          <w:sz w:val="22"/>
          <w:szCs w:val="22"/>
        </w:rPr>
        <w:t xml:space="preserve"> </w:t>
      </w:r>
      <w:r w:rsidR="001254B2" w:rsidRPr="00310A16">
        <w:rPr>
          <w:rFonts w:ascii="Arial" w:hAnsi="Arial" w:cs="Arial"/>
          <w:sz w:val="22"/>
          <w:szCs w:val="22"/>
        </w:rPr>
        <w:t>longitudinal.dev</w:t>
      </w:r>
      <w:r w:rsidR="002738AC">
        <w:rPr>
          <w:rFonts w:ascii="Arial" w:hAnsi="Arial" w:cs="Arial"/>
          <w:sz w:val="22"/>
          <w:szCs w:val="22"/>
        </w:rPr>
        <w:t xml:space="preserve"> (</w:t>
      </w:r>
      <w:hyperlink r:id="rId8" w:history="1">
        <w:r w:rsidR="002738AC" w:rsidRPr="00C85922">
          <w:rPr>
            <w:rStyle w:val="Hyperlink"/>
            <w:rFonts w:ascii="Arial" w:hAnsi="Arial" w:cs="Arial"/>
            <w:sz w:val="22"/>
            <w:szCs w:val="22"/>
          </w:rPr>
          <w:t>https://longitudinal.dev/</w:t>
        </w:r>
      </w:hyperlink>
      <w:r w:rsidR="002738AC">
        <w:rPr>
          <w:rFonts w:ascii="Arial" w:hAnsi="Arial" w:cs="Arial"/>
          <w:sz w:val="22"/>
          <w:szCs w:val="22"/>
        </w:rPr>
        <w:t>)</w:t>
      </w:r>
      <w:r w:rsidR="00006A17">
        <w:rPr>
          <w:rFonts w:ascii="Arial" w:hAnsi="Arial" w:cs="Arial"/>
          <w:sz w:val="22"/>
          <w:szCs w:val="22"/>
        </w:rPr>
        <w:t>.</w:t>
      </w:r>
    </w:p>
    <w:p w14:paraId="4CF13744" w14:textId="77777777" w:rsidR="00717043" w:rsidRPr="0049008D" w:rsidRDefault="00B86BE0">
      <w:pPr>
        <w:pStyle w:val="Heading2"/>
        <w:rPr>
          <w:rFonts w:ascii="Arial" w:hAnsi="Arial" w:cs="Arial"/>
          <w:color w:val="000000" w:themeColor="text1"/>
          <w:sz w:val="22"/>
          <w:szCs w:val="22"/>
        </w:rPr>
      </w:pPr>
      <w:bookmarkStart w:id="1" w:name="the-abcd-study-data"/>
      <w:r w:rsidRPr="0049008D">
        <w:rPr>
          <w:rFonts w:ascii="Arial" w:hAnsi="Arial" w:cs="Arial"/>
          <w:color w:val="000000" w:themeColor="text1"/>
          <w:sz w:val="22"/>
          <w:szCs w:val="22"/>
        </w:rPr>
        <w:t>1.1 The ABCD Study Data</w:t>
      </w:r>
    </w:p>
    <w:p w14:paraId="5CE211FB"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 Garavan et al. (2018) and Dick et al. (2021).</w:t>
      </w:r>
    </w:p>
    <w:p w14:paraId="67D8A1B3" w14:textId="71F34290"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Luciana et al. 2018; Thompson et al. 2019); 2) mental and physical health assessments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Barch et al. 2018); 3) measures of culture and environment </w:t>
      </w:r>
      <w:r w:rsidR="00EB4BB6">
        <w:rPr>
          <w:rFonts w:ascii="Arial" w:hAnsi="Arial" w:cs="Arial"/>
          <w:color w:val="000000" w:themeColor="text1"/>
          <w:sz w:val="22"/>
          <w:szCs w:val="22"/>
        </w:rPr>
        <w:t>(</w:t>
      </w:r>
      <w:r w:rsidRPr="0049008D">
        <w:rPr>
          <w:rFonts w:ascii="Arial" w:hAnsi="Arial" w:cs="Arial"/>
          <w:color w:val="000000" w:themeColor="text1"/>
          <w:sz w:val="22"/>
          <w:szCs w:val="22"/>
        </w:rPr>
        <w:t>Gonzalez et al.</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2021; Zucker et al. 2018); 4) substance use </w:t>
      </w:r>
      <w:r w:rsidR="00EB4BB6">
        <w:rPr>
          <w:rFonts w:ascii="Arial" w:hAnsi="Arial" w:cs="Arial"/>
          <w:color w:val="000000" w:themeColor="text1"/>
          <w:sz w:val="22"/>
          <w:szCs w:val="22"/>
        </w:rPr>
        <w:t>(</w:t>
      </w:r>
      <w:r w:rsidRPr="0049008D">
        <w:rPr>
          <w:rFonts w:ascii="Arial" w:hAnsi="Arial" w:cs="Arial"/>
          <w:color w:val="000000" w:themeColor="text1"/>
          <w:sz w:val="22"/>
          <w:szCs w:val="22"/>
        </w:rPr>
        <w:t>Lisdahl et al.</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2021); 5) gender identity and sexual health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Potter et al. 2022); 6) biospecimens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Uban et al. 2018); 7) structural and functional brain imaging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Casey et al. 2018; Hagler et al. 2019; Palmer et al. 2022); 8) geolocation-based environmental exposure data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Fan et al. 2021); 9) wearables and mobile technology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Bagot et al. 2018); and 10) whole-genome </w:t>
      </w:r>
      <w:r w:rsidRPr="0049008D">
        <w:rPr>
          <w:rFonts w:ascii="Arial" w:hAnsi="Arial" w:cs="Arial"/>
          <w:color w:val="000000" w:themeColor="text1"/>
          <w:sz w:val="22"/>
          <w:szCs w:val="22"/>
        </w:rPr>
        <w:lastRenderedPageBreak/>
        <w:t xml:space="preserve">genotyping </w:t>
      </w:r>
      <w:r w:rsidR="00596F7C">
        <w:rPr>
          <w:rFonts w:ascii="Arial" w:hAnsi="Arial" w:cs="Arial"/>
          <w:color w:val="000000" w:themeColor="text1"/>
          <w:sz w:val="22"/>
          <w:szCs w:val="22"/>
        </w:rPr>
        <w:t>(</w:t>
      </w:r>
      <w:r w:rsidRPr="0049008D">
        <w:rPr>
          <w:rFonts w:ascii="Arial" w:hAnsi="Arial" w:cs="Arial"/>
          <w:color w:val="000000" w:themeColor="text1"/>
          <w:sz w:val="22"/>
          <w:szCs w:val="22"/>
        </w:rPr>
        <w:t>Loughnan et al. 2020). Many of these measures are collected at in-person annual visits, with brain imaging collected at baseline and every other year going forward. A limited number of assessments are collected in semi-annual brief telephone or online assessments.</w:t>
      </w:r>
    </w:p>
    <w:p w14:paraId="7CC02FDB" w14:textId="5BFE97E1" w:rsidR="00717043" w:rsidRPr="0049008D" w:rsidRDefault="00B86BE0">
      <w:pPr>
        <w:pStyle w:val="BodyText"/>
        <w:rPr>
          <w:rFonts w:ascii="Arial" w:hAnsi="Arial" w:cs="Arial"/>
          <w:color w:val="000000" w:themeColor="text1"/>
          <w:sz w:val="22"/>
          <w:szCs w:val="22"/>
        </w:rPr>
      </w:pPr>
      <w:r w:rsidRPr="00836D56">
        <w:rPr>
          <w:rFonts w:ascii="Arial" w:hAnsi="Arial" w:cs="Arial"/>
          <w:color w:val="000000" w:themeColor="text1"/>
          <w:sz w:val="22"/>
          <w:szCs w:val="22"/>
        </w:rPr>
        <w:t xml:space="preserve">Data are publicly released approximately annually. The study’s earliest data releases consisted primarily of one or two visits per participant. However, the most recent public release as of the writing of this paper (Release </w:t>
      </w:r>
      <w:r w:rsidR="00836D56" w:rsidRPr="00836D56">
        <w:rPr>
          <w:rFonts w:ascii="Arial" w:hAnsi="Arial" w:cs="Arial"/>
          <w:color w:val="000000" w:themeColor="text1"/>
          <w:sz w:val="22"/>
          <w:szCs w:val="22"/>
        </w:rPr>
        <w:t>6.0</w:t>
      </w:r>
      <w:r w:rsidRPr="00836D56">
        <w:rPr>
          <w:rFonts w:ascii="Arial" w:hAnsi="Arial" w:cs="Arial"/>
          <w:color w:val="000000" w:themeColor="text1"/>
          <w:sz w:val="22"/>
          <w:szCs w:val="22"/>
        </w:rPr>
        <w:t xml:space="preserve">) contains data collected across </w:t>
      </w:r>
      <w:r w:rsidR="00836D56" w:rsidRPr="00836D56">
        <w:rPr>
          <w:rFonts w:ascii="Arial" w:hAnsi="Arial" w:cs="Arial"/>
          <w:color w:val="000000" w:themeColor="text1"/>
          <w:sz w:val="22"/>
          <w:szCs w:val="22"/>
        </w:rPr>
        <w:t>six</w:t>
      </w:r>
      <w:r w:rsidRPr="00836D56">
        <w:rPr>
          <w:rFonts w:ascii="Arial" w:hAnsi="Arial" w:cs="Arial"/>
          <w:color w:val="000000" w:themeColor="text1"/>
          <w:sz w:val="22"/>
          <w:szCs w:val="22"/>
        </w:rPr>
        <w:t xml:space="preserve"> annual visits, including three brain imaging assessments (baseline, year 2 follow-up, and year 4 follow-up visits). Hence, starting with Release </w:t>
      </w:r>
      <w:r w:rsidR="00836D56" w:rsidRPr="00836D56">
        <w:rPr>
          <w:rFonts w:ascii="Arial" w:hAnsi="Arial" w:cs="Arial"/>
          <w:color w:val="000000" w:themeColor="text1"/>
          <w:sz w:val="22"/>
          <w:szCs w:val="22"/>
        </w:rPr>
        <w:t>6</w:t>
      </w:r>
      <w:r w:rsidRPr="00836D56">
        <w:rPr>
          <w:rFonts w:ascii="Arial" w:hAnsi="Arial" w:cs="Arial"/>
          <w:color w:val="000000" w:themeColor="text1"/>
          <w:sz w:val="22"/>
          <w:szCs w:val="22"/>
        </w:rPr>
        <w:t>.0, it is feasible for researchers to begin focusing on the characterization of neurodevelopmental and other trajectories.</w:t>
      </w:r>
    </w:p>
    <w:p w14:paraId="73F8F0F9" w14:textId="77777777" w:rsidR="00717043" w:rsidRPr="0049008D" w:rsidRDefault="00B86BE0">
      <w:pPr>
        <w:pStyle w:val="Heading2"/>
        <w:rPr>
          <w:rFonts w:ascii="Arial" w:hAnsi="Arial" w:cs="Arial"/>
          <w:color w:val="000000" w:themeColor="text1"/>
          <w:sz w:val="22"/>
          <w:szCs w:val="22"/>
        </w:rPr>
      </w:pPr>
      <w:bookmarkStart w:id="2" w:name="section"/>
      <w:bookmarkEnd w:id="1"/>
      <w:r w:rsidRPr="0049008D">
        <w:rPr>
          <w:rFonts w:ascii="Arial" w:hAnsi="Arial" w:cs="Arial"/>
          <w:color w:val="000000" w:themeColor="text1"/>
          <w:sz w:val="22"/>
          <w:szCs w:val="22"/>
        </w:rPr>
        <w:t xml:space="preserve">1.2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49008D" w:rsidRPr="0049008D" w14:paraId="58768D3B" w14:textId="77777777" w:rsidTr="00717043">
        <w:trPr>
          <w:cantSplit/>
        </w:trPr>
        <w:tc>
          <w:tcPr>
            <w:tcW w:w="0" w:type="auto"/>
            <w:shd w:val="clear" w:color="auto" w:fill="DAE6FB"/>
            <w:tcMar>
              <w:top w:w="92" w:type="dxa"/>
              <w:bottom w:w="92" w:type="dxa"/>
            </w:tcMar>
          </w:tcPr>
          <w:p w14:paraId="3041696F" w14:textId="77777777" w:rsidR="00717043" w:rsidRPr="0049008D" w:rsidRDefault="00B86BE0">
            <w:pPr>
              <w:pStyle w:val="FirstParagraph"/>
              <w:spacing w:before="16" w:after="16"/>
              <w:rPr>
                <w:rFonts w:ascii="Arial" w:hAnsi="Arial" w:cs="Arial"/>
                <w:color w:val="000000" w:themeColor="text1"/>
                <w:sz w:val="22"/>
                <w:szCs w:val="22"/>
              </w:rPr>
            </w:pPr>
            <w:r w:rsidRPr="0049008D">
              <w:rPr>
                <w:rFonts w:ascii="Arial" w:hAnsi="Arial" w:cs="Arial"/>
                <w:color w:val="000000" w:themeColor="text1"/>
                <w:sz w:val="22"/>
                <w:szCs w:val="22"/>
              </w:rPr>
              <w:t xml:space="preserve">Organization and </w:t>
            </w:r>
            <w:proofErr w:type="gramStart"/>
            <w:r w:rsidRPr="0049008D">
              <w:rPr>
                <w:rFonts w:ascii="Arial" w:hAnsi="Arial" w:cs="Arial"/>
                <w:color w:val="000000" w:themeColor="text1"/>
                <w:sz w:val="22"/>
                <w:szCs w:val="22"/>
              </w:rPr>
              <w:t>Aims</w:t>
            </w:r>
            <w:proofErr w:type="gramEnd"/>
          </w:p>
        </w:tc>
      </w:tr>
      <w:tr w:rsidR="0049008D" w:rsidRPr="0049008D" w14:paraId="33A78B3A" w14:textId="77777777" w:rsidTr="00717043">
        <w:trPr>
          <w:cantSplit/>
        </w:trPr>
        <w:tc>
          <w:tcPr>
            <w:tcW w:w="0" w:type="auto"/>
            <w:tcMar>
              <w:top w:w="108" w:type="dxa"/>
              <w:bottom w:w="108" w:type="dxa"/>
            </w:tcMar>
          </w:tcPr>
          <w:p w14:paraId="5714FC54" w14:textId="77777777" w:rsidR="00717043" w:rsidRPr="0049008D" w:rsidRDefault="00B86BE0">
            <w:pPr>
              <w:pStyle w:val="BodyText"/>
              <w:spacing w:before="16"/>
              <w:rPr>
                <w:rFonts w:ascii="Arial" w:hAnsi="Arial" w:cs="Arial"/>
                <w:color w:val="000000" w:themeColor="text1"/>
                <w:sz w:val="22"/>
                <w:szCs w:val="22"/>
              </w:rPr>
            </w:pPr>
            <w:r w:rsidRPr="0049008D">
              <w:rPr>
                <w:rFonts w:ascii="Arial" w:hAnsi="Arial" w:cs="Arial"/>
                <w:color w:val="000000" w:themeColor="text1"/>
                <w:sz w:val="22"/>
                <w:szCs w:val="22"/>
              </w:rPr>
              <w:t>• Part I. Introduction</w:t>
            </w:r>
          </w:p>
          <w:p w14:paraId="5B2111EF" w14:textId="77777777" w:rsidR="00717043" w:rsidRPr="0049008D" w:rsidRDefault="00B86BE0">
            <w:pPr>
              <w:pStyle w:val="Compact"/>
              <w:numPr>
                <w:ilvl w:val="0"/>
                <w:numId w:val="2"/>
              </w:numPr>
              <w:rPr>
                <w:rFonts w:ascii="Arial" w:hAnsi="Arial" w:cs="Arial"/>
                <w:color w:val="000000" w:themeColor="text1"/>
                <w:sz w:val="22"/>
                <w:szCs w:val="22"/>
              </w:rPr>
            </w:pPr>
            <w:r w:rsidRPr="0049008D">
              <w:rPr>
                <w:rFonts w:ascii="Arial" w:hAnsi="Arial" w:cs="Arial"/>
                <w:color w:val="000000" w:themeColor="text1"/>
                <w:sz w:val="22"/>
                <w:szCs w:val="22"/>
              </w:rPr>
              <w:t>The ABCD Study®</w:t>
            </w:r>
          </w:p>
          <w:p w14:paraId="1EB9DB7D"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 Developmental Research</w:t>
            </w:r>
          </w:p>
          <w:p w14:paraId="5B25FFD5" w14:textId="77777777" w:rsidR="00717043" w:rsidRPr="0049008D" w:rsidRDefault="00B86BE0">
            <w:pPr>
              <w:pStyle w:val="Compact"/>
              <w:numPr>
                <w:ilvl w:val="0"/>
                <w:numId w:val="3"/>
              </w:numPr>
              <w:rPr>
                <w:rFonts w:ascii="Arial" w:hAnsi="Arial" w:cs="Arial"/>
                <w:color w:val="000000" w:themeColor="text1"/>
                <w:sz w:val="22"/>
                <w:szCs w:val="22"/>
              </w:rPr>
            </w:pPr>
            <w:r w:rsidRPr="0049008D">
              <w:rPr>
                <w:rFonts w:ascii="Arial" w:hAnsi="Arial" w:cs="Arial"/>
                <w:color w:val="000000" w:themeColor="text1"/>
                <w:sz w:val="22"/>
                <w:szCs w:val="22"/>
              </w:rPr>
              <w:t>Fundamental Concepts</w:t>
            </w:r>
          </w:p>
          <w:p w14:paraId="5BD47BC6"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III. Longitudinal Analysis</w:t>
            </w:r>
          </w:p>
          <w:p w14:paraId="019D3C44" w14:textId="77777777" w:rsidR="00717043" w:rsidRPr="0049008D" w:rsidRDefault="00B86BE0">
            <w:pPr>
              <w:pStyle w:val="Compact"/>
              <w:numPr>
                <w:ilvl w:val="0"/>
                <w:numId w:val="4"/>
              </w:numPr>
              <w:rPr>
                <w:rFonts w:ascii="Arial" w:hAnsi="Arial" w:cs="Arial"/>
                <w:color w:val="000000" w:themeColor="text1"/>
                <w:sz w:val="22"/>
                <w:szCs w:val="22"/>
              </w:rPr>
            </w:pPr>
            <w:r w:rsidRPr="0049008D">
              <w:rPr>
                <w:rFonts w:ascii="Arial" w:hAnsi="Arial" w:cs="Arial"/>
                <w:color w:val="000000" w:themeColor="text1"/>
                <w:sz w:val="22"/>
                <w:szCs w:val="22"/>
              </w:rPr>
              <w:t>Methods &amp; Analysis</w:t>
            </w:r>
          </w:p>
          <w:p w14:paraId="081DAE4F" w14:textId="284A7BCE"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 Part IV. </w:t>
            </w:r>
            <w:r w:rsidR="009206EE">
              <w:rPr>
                <w:rFonts w:ascii="Arial" w:hAnsi="Arial" w:cs="Arial"/>
                <w:color w:val="000000" w:themeColor="text1"/>
                <w:sz w:val="22"/>
                <w:szCs w:val="22"/>
              </w:rPr>
              <w:t>Online</w:t>
            </w:r>
            <w:r w:rsidRPr="0049008D">
              <w:rPr>
                <w:rFonts w:ascii="Arial" w:hAnsi="Arial" w:cs="Arial"/>
                <w:color w:val="000000" w:themeColor="text1"/>
                <w:sz w:val="22"/>
                <w:szCs w:val="22"/>
              </w:rPr>
              <w:t xml:space="preserve"> materials</w:t>
            </w:r>
          </w:p>
          <w:p w14:paraId="75B4C99D" w14:textId="77777777" w:rsidR="00717043" w:rsidRPr="0049008D" w:rsidRDefault="00B86BE0">
            <w:pPr>
              <w:pStyle w:val="Compact"/>
              <w:numPr>
                <w:ilvl w:val="0"/>
                <w:numId w:val="5"/>
              </w:numPr>
              <w:rPr>
                <w:rFonts w:ascii="Arial" w:hAnsi="Arial" w:cs="Arial"/>
                <w:color w:val="000000" w:themeColor="text1"/>
                <w:sz w:val="22"/>
                <w:szCs w:val="22"/>
              </w:rPr>
            </w:pPr>
            <w:r w:rsidRPr="0049008D">
              <w:rPr>
                <w:rFonts w:ascii="Arial" w:hAnsi="Arial" w:cs="Arial"/>
                <w:color w:val="000000" w:themeColor="text1"/>
                <w:sz w:val="22"/>
                <w:szCs w:val="22"/>
              </w:rPr>
              <w:t>Linked open-source resources</w:t>
            </w:r>
          </w:p>
        </w:tc>
      </w:tr>
    </w:tbl>
    <w:p w14:paraId="3D95039E" w14:textId="77777777" w:rsidR="00717043" w:rsidRPr="0049008D" w:rsidRDefault="00B86BE0">
      <w:pPr>
        <w:pStyle w:val="Heading1"/>
        <w:rPr>
          <w:rFonts w:ascii="Arial" w:hAnsi="Arial" w:cs="Arial"/>
          <w:color w:val="000000" w:themeColor="text1"/>
          <w:sz w:val="22"/>
          <w:szCs w:val="22"/>
        </w:rPr>
      </w:pPr>
      <w:bookmarkStart w:id="3" w:name="developmental-research"/>
      <w:bookmarkEnd w:id="0"/>
      <w:bookmarkEnd w:id="2"/>
      <w:r w:rsidRPr="0049008D">
        <w:rPr>
          <w:rFonts w:ascii="Arial" w:hAnsi="Arial" w:cs="Arial"/>
          <w:color w:val="000000" w:themeColor="text1"/>
          <w:sz w:val="22"/>
          <w:szCs w:val="22"/>
        </w:rPr>
        <w:t>2. Developmental Research</w:t>
      </w:r>
    </w:p>
    <w:p w14:paraId="18B88C2F" w14:textId="77777777" w:rsidR="00717043" w:rsidRPr="0049008D" w:rsidRDefault="00B86BE0">
      <w:pPr>
        <w:pStyle w:val="Heading2"/>
        <w:rPr>
          <w:rFonts w:ascii="Arial" w:hAnsi="Arial" w:cs="Arial"/>
          <w:color w:val="000000" w:themeColor="text1"/>
          <w:sz w:val="22"/>
          <w:szCs w:val="22"/>
        </w:rPr>
      </w:pPr>
      <w:bookmarkStart w:id="4" w:name="basic-concepts-and-considerations"/>
      <w:r w:rsidRPr="0049008D">
        <w:rPr>
          <w:rFonts w:ascii="Arial" w:hAnsi="Arial" w:cs="Arial"/>
          <w:color w:val="000000" w:themeColor="text1"/>
          <w:sz w:val="22"/>
          <w:szCs w:val="22"/>
        </w:rPr>
        <w:t>2.1 Basic Concepts and Considerations</w:t>
      </w:r>
    </w:p>
    <w:p w14:paraId="7AE69AF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14:paraId="3AD779ED" w14:textId="0EB7916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Moreover, in the case of </w:t>
      </w:r>
      <w:proofErr w:type="gramStart"/>
      <w:r w:rsidRPr="0049008D">
        <w:rPr>
          <w:rFonts w:ascii="Arial" w:hAnsi="Arial" w:cs="Arial"/>
          <w:color w:val="000000" w:themeColor="text1"/>
          <w:sz w:val="22"/>
          <w:szCs w:val="22"/>
        </w:rPr>
        <w:t>developmentally-focused</w:t>
      </w:r>
      <w:proofErr w:type="gramEnd"/>
      <w:r w:rsidRPr="0049008D">
        <w:rPr>
          <w:rFonts w:ascii="Arial" w:hAnsi="Arial" w:cs="Arial"/>
          <w:color w:val="000000" w:themeColor="text1"/>
          <w:sz w:val="22"/>
          <w:szCs w:val="22"/>
        </w:rPr>
        <w:t xml:space="preserve"> longitudinal research, each new measurement occasion not only provides a more extended portrait of the child’s life course but also brings with it greater methodological opportunities to make use of statistical models that distinguish within- from between-person effects and that </w:t>
      </w:r>
      <w:r w:rsidR="00B345ED" w:rsidRPr="00B345ED">
        <w:rPr>
          <w:rFonts w:ascii="Arial" w:hAnsi="Arial" w:cs="Arial"/>
          <w:color w:val="000000" w:themeColor="text1"/>
          <w:sz w:val="22"/>
          <w:szCs w:val="22"/>
        </w:rPr>
        <w:t>loosen statistical constraints necessitated by fewer measurement occasions.</w:t>
      </w:r>
      <w:r w:rsidR="00B345E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w:t>
      </w:r>
      <w:r w:rsidRPr="0049008D">
        <w:rPr>
          <w:rFonts w:ascii="Arial" w:hAnsi="Arial" w:cs="Arial"/>
          <w:color w:val="000000" w:themeColor="text1"/>
          <w:sz w:val="22"/>
          <w:szCs w:val="22"/>
        </w:rPr>
        <w:lastRenderedPageBreak/>
        <w:t>trajectory estimates, except under highly restrictive assumptions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e.g., parallel trajectories and lack of age, cohort and experience effects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Thompson et al. 2011). Appreciation of these and other issues can help to guide the analysis and interpretation of data and aid translation to clinical and public health applications.</w:t>
      </w:r>
    </w:p>
    <w:p w14:paraId="776D49A4" w14:textId="77777777" w:rsidR="00717043" w:rsidRPr="0049008D" w:rsidRDefault="00B86BE0">
      <w:pPr>
        <w:pStyle w:val="Heading3"/>
        <w:rPr>
          <w:rFonts w:ascii="Arial" w:hAnsi="Arial" w:cs="Arial"/>
          <w:color w:val="000000" w:themeColor="text1"/>
          <w:sz w:val="22"/>
          <w:szCs w:val="22"/>
        </w:rPr>
      </w:pPr>
      <w:bookmarkStart w:id="5" w:name="vulnerable-periods."/>
      <w:r w:rsidRPr="0049008D">
        <w:rPr>
          <w:rFonts w:ascii="Arial" w:hAnsi="Arial" w:cs="Arial"/>
          <w:color w:val="000000" w:themeColor="text1"/>
          <w:sz w:val="22"/>
          <w:szCs w:val="22"/>
        </w:rPr>
        <w:t>2.1.1 Vulnerable periods.</w:t>
      </w:r>
    </w:p>
    <w:p w14:paraId="36AF22E6" w14:textId="38816E1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 </w:t>
      </w:r>
      <w:r w:rsidR="00FF72DA">
        <w:rPr>
          <w:rFonts w:ascii="Arial" w:hAnsi="Arial" w:cs="Arial"/>
          <w:color w:val="000000" w:themeColor="text1"/>
          <w:sz w:val="22"/>
          <w:szCs w:val="22"/>
        </w:rPr>
        <w:t>(</w:t>
      </w:r>
      <w:r w:rsidRPr="0049008D">
        <w:rPr>
          <w:rFonts w:ascii="Arial" w:hAnsi="Arial" w:cs="Arial"/>
          <w:color w:val="000000" w:themeColor="text1"/>
          <w:sz w:val="22"/>
          <w:szCs w:val="22"/>
        </w:rPr>
        <w:t>Arseneault et al.</w:t>
      </w:r>
      <w:r w:rsidR="00FF72DA"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2002; Bechtold et al. 2016; Hasan et al. 2020; Semple</w:t>
      </w:r>
      <w:r w:rsidR="00FF72DA" w:rsidRPr="00FF72DA">
        <w:rPr>
          <w:rFonts w:ascii="Arial" w:hAnsi="Arial" w:cs="Arial"/>
          <w:color w:val="000000" w:themeColor="text1"/>
          <w:sz w:val="22"/>
          <w:szCs w:val="22"/>
        </w:rPr>
        <w:t xml:space="preserve"> </w:t>
      </w:r>
      <w:r w:rsidR="00FF72DA" w:rsidRPr="0049008D">
        <w:rPr>
          <w:rFonts w:ascii="Arial" w:hAnsi="Arial" w:cs="Arial"/>
          <w:color w:val="000000" w:themeColor="text1"/>
          <w:sz w:val="22"/>
          <w:szCs w:val="22"/>
        </w:rPr>
        <w:t xml:space="preserve">et al. </w:t>
      </w:r>
      <w:r w:rsidRPr="0049008D">
        <w:rPr>
          <w:rFonts w:ascii="Arial" w:hAnsi="Arial" w:cs="Arial"/>
          <w:color w:val="000000" w:themeColor="text1"/>
          <w:sz w:val="22"/>
          <w:szCs w:val="22"/>
        </w:rPr>
        <w:t xml:space="preserve">2005). Similarly, rodent brains are especially sensitive to the neurotoxic effects of alcohol on brain structure and learning early in development, corresponding to early adolescence in humans </w:t>
      </w:r>
      <w:r w:rsidR="00FF72DA">
        <w:rPr>
          <w:rFonts w:ascii="Arial" w:hAnsi="Arial" w:cs="Arial"/>
          <w:color w:val="000000" w:themeColor="text1"/>
          <w:sz w:val="22"/>
          <w:szCs w:val="22"/>
        </w:rPr>
        <w:t>(</w:t>
      </w:r>
      <w:r w:rsidRPr="0049008D">
        <w:rPr>
          <w:rFonts w:ascii="Arial" w:hAnsi="Arial" w:cs="Arial"/>
          <w:color w:val="000000" w:themeColor="text1"/>
          <w:sz w:val="22"/>
          <w:szCs w:val="22"/>
        </w:rPr>
        <w:t xml:space="preserve">Spear 2016; Crews et al. 2000; Ji et al. 2018). In another example, longitudinal data from the National Consortium on Alcohol and Neurodevelopment in Adolescence (NCANDA) show that binge drinking is associated more strongly with decrements in gray matter volume early in adolescence compared to later </w:t>
      </w:r>
      <w:r w:rsidR="00FF72DA">
        <w:rPr>
          <w:rFonts w:ascii="Arial" w:hAnsi="Arial" w:cs="Arial"/>
          <w:color w:val="000000" w:themeColor="text1"/>
          <w:sz w:val="22"/>
          <w:szCs w:val="22"/>
        </w:rPr>
        <w:t>(</w:t>
      </w:r>
      <w:r w:rsidRPr="0049008D">
        <w:rPr>
          <w:rFonts w:ascii="Arial" w:hAnsi="Arial" w:cs="Arial"/>
          <w:color w:val="000000" w:themeColor="text1"/>
          <w:sz w:val="22"/>
          <w:szCs w:val="22"/>
        </w:rPr>
        <w:t>Infante et al. 2022).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p w14:paraId="77DA90DE" w14:textId="77777777" w:rsidR="00717043" w:rsidRPr="0049008D" w:rsidRDefault="00B86BE0">
      <w:pPr>
        <w:pStyle w:val="Heading3"/>
        <w:rPr>
          <w:rFonts w:ascii="Arial" w:hAnsi="Arial" w:cs="Arial"/>
          <w:color w:val="000000" w:themeColor="text1"/>
          <w:sz w:val="22"/>
          <w:szCs w:val="22"/>
        </w:rPr>
      </w:pPr>
      <w:bookmarkStart w:id="6" w:name="developmental-disturbances."/>
      <w:bookmarkEnd w:id="5"/>
      <w:r w:rsidRPr="0049008D">
        <w:rPr>
          <w:rFonts w:ascii="Arial" w:hAnsi="Arial" w:cs="Arial"/>
          <w:color w:val="000000" w:themeColor="text1"/>
          <w:sz w:val="22"/>
          <w:szCs w:val="22"/>
        </w:rPr>
        <w:t>2.1.2 Developmental disturbances.</w:t>
      </w:r>
    </w:p>
    <w:p w14:paraId="16F48126" w14:textId="5734F099"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Whereas vulnerable periods heighten neurobiological susceptibility to environmental influences, at other times, environmental exposures will tend to suppress stability and disrupt the orderly stochastic process of normative development (Schulenberg et al. 2019). This situation reflects a developmental disturbance in that the normal course of development is “altered” 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those prior to entering the environment.</w:t>
      </w:r>
    </w:p>
    <w:p w14:paraId="3D0B42E1" w14:textId="77777777" w:rsidR="00717043" w:rsidRPr="0049008D" w:rsidRDefault="00B86BE0">
      <w:pPr>
        <w:pStyle w:val="Heading3"/>
        <w:rPr>
          <w:rFonts w:ascii="Arial" w:hAnsi="Arial" w:cs="Arial"/>
          <w:color w:val="000000" w:themeColor="text1"/>
          <w:sz w:val="22"/>
          <w:szCs w:val="22"/>
        </w:rPr>
      </w:pPr>
      <w:bookmarkStart w:id="7" w:name="X641a7d53df181f6dff326cc36af3a1bff95ca3c"/>
      <w:bookmarkEnd w:id="6"/>
      <w:r w:rsidRPr="0049008D">
        <w:rPr>
          <w:rFonts w:ascii="Arial" w:hAnsi="Arial" w:cs="Arial"/>
          <w:color w:val="000000" w:themeColor="text1"/>
          <w:sz w:val="22"/>
          <w:szCs w:val="22"/>
        </w:rPr>
        <w:t>2.1.3 Developmental snares and cascade effects.</w:t>
      </w:r>
    </w:p>
    <w:p w14:paraId="741194CA" w14:textId="7C003C1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 “snare” that delays psychosocial development, such as maturing out of adolescent antisocial behavior </w:t>
      </w:r>
      <w:r w:rsidR="006144DD">
        <w:rPr>
          <w:rFonts w:ascii="Arial" w:hAnsi="Arial" w:cs="Arial"/>
          <w:color w:val="000000" w:themeColor="text1"/>
          <w:sz w:val="22"/>
          <w:szCs w:val="22"/>
        </w:rPr>
        <w:t>(</w:t>
      </w:r>
      <w:r w:rsidRPr="0049008D">
        <w:rPr>
          <w:rFonts w:ascii="Arial" w:hAnsi="Arial" w:cs="Arial"/>
          <w:color w:val="000000" w:themeColor="text1"/>
          <w:sz w:val="22"/>
          <w:szCs w:val="22"/>
        </w:rPr>
        <w:t>Moffitt 2015). Relatedly, the consequences of these types of events can cascade (e.g., school dropout, involvement in the criminal justice system) so that the effects of the snare are amplified (e.g., Masten et al.</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2005; </w:t>
      </w:r>
      <w:proofErr w:type="spellStart"/>
      <w:r w:rsidRPr="0049008D">
        <w:rPr>
          <w:rFonts w:ascii="Arial" w:hAnsi="Arial" w:cs="Arial"/>
          <w:color w:val="000000" w:themeColor="text1"/>
          <w:sz w:val="22"/>
          <w:szCs w:val="22"/>
        </w:rPr>
        <w:t>Rogosch</w:t>
      </w:r>
      <w:proofErr w:type="spellEnd"/>
      <w:r w:rsidR="006144DD" w:rsidRPr="006144DD">
        <w:rPr>
          <w:rFonts w:ascii="Arial" w:hAnsi="Arial" w:cs="Arial"/>
          <w:color w:val="000000" w:themeColor="text1"/>
          <w:sz w:val="22"/>
          <w:szCs w:val="22"/>
        </w:rPr>
        <w:t xml:space="preserve"> </w:t>
      </w:r>
      <w:r w:rsidR="006144DD" w:rsidRPr="0049008D">
        <w:rPr>
          <w:rFonts w:ascii="Arial" w:hAnsi="Arial" w:cs="Arial"/>
          <w:color w:val="000000" w:themeColor="text1"/>
          <w:sz w:val="22"/>
          <w:szCs w:val="22"/>
        </w:rPr>
        <w:t>et al.</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2010).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w:t>
      </w:r>
      <w:r w:rsidRPr="0049008D">
        <w:rPr>
          <w:rFonts w:ascii="Arial" w:hAnsi="Arial" w:cs="Arial"/>
          <w:color w:val="000000" w:themeColor="text1"/>
          <w:sz w:val="22"/>
          <w:szCs w:val="22"/>
        </w:rPr>
        <w:lastRenderedPageBreak/>
        <w:t xml:space="preserve">environmental factors (e.g., the ABCD Study collected data starting at </w:t>
      </w:r>
      <w:r w:rsidR="00454A4A">
        <w:rPr>
          <w:rFonts w:ascii="Arial" w:hAnsi="Arial" w:cs="Arial"/>
          <w:color w:val="000000" w:themeColor="text1"/>
          <w:sz w:val="22"/>
          <w:szCs w:val="22"/>
        </w:rPr>
        <w:t xml:space="preserve">approximately </w:t>
      </w:r>
      <w:r w:rsidRPr="0049008D">
        <w:rPr>
          <w:rFonts w:ascii="Arial" w:hAnsi="Arial" w:cs="Arial"/>
          <w:color w:val="000000" w:themeColor="text1"/>
          <w:sz w:val="22"/>
          <w:szCs w:val="22"/>
        </w:rPr>
        <w:t xml:space="preserve">ages 9-10 and hence before the onset of substance use for </w:t>
      </w:r>
      <w:proofErr w:type="gramStart"/>
      <w:r w:rsidRPr="0049008D">
        <w:rPr>
          <w:rFonts w:ascii="Arial" w:hAnsi="Arial" w:cs="Arial"/>
          <w:color w:val="000000" w:themeColor="text1"/>
          <w:sz w:val="22"/>
          <w:szCs w:val="22"/>
        </w:rPr>
        <w:t>the vast majority of</w:t>
      </w:r>
      <w:proofErr w:type="gramEnd"/>
      <w:r w:rsidRPr="0049008D">
        <w:rPr>
          <w:rFonts w:ascii="Arial" w:hAnsi="Arial" w:cs="Arial"/>
          <w:color w:val="000000" w:themeColor="text1"/>
          <w:sz w:val="22"/>
          <w:szCs w:val="22"/>
        </w:rPr>
        <w:t xml:space="preserve"> participants).</w:t>
      </w:r>
    </w:p>
    <w:p w14:paraId="61860E87" w14:textId="77777777" w:rsidR="00717043" w:rsidRPr="0049008D" w:rsidRDefault="00B86BE0">
      <w:pPr>
        <w:pStyle w:val="Heading3"/>
        <w:rPr>
          <w:rFonts w:ascii="Arial" w:hAnsi="Arial" w:cs="Arial"/>
          <w:color w:val="000000" w:themeColor="text1"/>
          <w:sz w:val="22"/>
          <w:szCs w:val="22"/>
        </w:rPr>
      </w:pPr>
      <w:bookmarkStart w:id="8" w:name="mediational-processes."/>
      <w:bookmarkEnd w:id="7"/>
      <w:r w:rsidRPr="0049008D">
        <w:rPr>
          <w:rFonts w:ascii="Arial" w:hAnsi="Arial" w:cs="Arial"/>
          <w:color w:val="000000" w:themeColor="text1"/>
          <w:sz w:val="22"/>
          <w:szCs w:val="22"/>
        </w:rPr>
        <w:t>2.1.4 Mediational Processes.</w:t>
      </w:r>
    </w:p>
    <w:p w14:paraId="6EE848B3" w14:textId="170847F5"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Questions regarding the biological mechanisms whereby exposures impact outcomes can often be framed in terms of mediation analyses </w:t>
      </w:r>
      <w:r w:rsidR="00627E8E">
        <w:rPr>
          <w:rFonts w:ascii="Arial" w:hAnsi="Arial" w:cs="Arial"/>
          <w:color w:val="000000" w:themeColor="text1"/>
          <w:sz w:val="22"/>
          <w:szCs w:val="22"/>
        </w:rPr>
        <w:t>(</w:t>
      </w:r>
      <w:r w:rsidRPr="0049008D">
        <w:rPr>
          <w:rFonts w:ascii="Arial" w:hAnsi="Arial" w:cs="Arial"/>
          <w:color w:val="000000" w:themeColor="text1"/>
          <w:sz w:val="22"/>
          <w:szCs w:val="22"/>
        </w:rPr>
        <w:t>MacKinnon</w:t>
      </w:r>
      <w:r w:rsidR="00627E8E" w:rsidRPr="00627E8E">
        <w:rPr>
          <w:rFonts w:ascii="Arial" w:hAnsi="Arial" w:cs="Arial"/>
          <w:color w:val="000000" w:themeColor="text1"/>
          <w:sz w:val="22"/>
          <w:szCs w:val="22"/>
        </w:rPr>
        <w:t xml:space="preserve"> </w:t>
      </w:r>
      <w:r w:rsidR="00627E8E" w:rsidRPr="0049008D">
        <w:rPr>
          <w:rFonts w:ascii="Arial" w:hAnsi="Arial" w:cs="Arial"/>
          <w:color w:val="000000" w:themeColor="text1"/>
          <w:sz w:val="22"/>
          <w:szCs w:val="22"/>
        </w:rPr>
        <w:t>et al.</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2007; VanderWeele 2016). Mediation analyses can be implemented using the causal steps approach </w:t>
      </w:r>
      <w:r w:rsidR="00627E8E">
        <w:rPr>
          <w:rFonts w:ascii="Arial" w:hAnsi="Arial" w:cs="Arial"/>
          <w:color w:val="000000" w:themeColor="text1"/>
          <w:sz w:val="22"/>
          <w:szCs w:val="22"/>
        </w:rPr>
        <w:t>(</w:t>
      </w:r>
      <w:r w:rsidRPr="0049008D">
        <w:rPr>
          <w:rFonts w:ascii="Arial" w:hAnsi="Arial" w:cs="Arial"/>
          <w:color w:val="000000" w:themeColor="text1"/>
          <w:sz w:val="22"/>
          <w:szCs w:val="22"/>
        </w:rPr>
        <w:t xml:space="preserve">Baron </w:t>
      </w:r>
      <w:r w:rsidR="00627E8E">
        <w:rPr>
          <w:rFonts w:ascii="Arial" w:hAnsi="Arial" w:cs="Arial"/>
          <w:color w:val="000000" w:themeColor="text1"/>
          <w:sz w:val="22"/>
          <w:szCs w:val="22"/>
        </w:rPr>
        <w:t>&amp;</w:t>
      </w:r>
      <w:r w:rsidRPr="0049008D">
        <w:rPr>
          <w:rFonts w:ascii="Arial" w:hAnsi="Arial" w:cs="Arial"/>
          <w:color w:val="000000" w:themeColor="text1"/>
          <w:sz w:val="22"/>
          <w:szCs w:val="22"/>
        </w:rPr>
        <w:t xml:space="preserve"> Kenny</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1986) and structural equation models (SEM</w:t>
      </w:r>
      <w:r w:rsidR="00627E8E">
        <w:rPr>
          <w:rFonts w:ascii="Arial" w:hAnsi="Arial" w:cs="Arial"/>
          <w:color w:val="000000" w:themeColor="text1"/>
          <w:sz w:val="22"/>
          <w:szCs w:val="22"/>
        </w:rPr>
        <w:t>) (</w:t>
      </w:r>
      <w:r w:rsidRPr="0049008D">
        <w:rPr>
          <w:rFonts w:ascii="Arial" w:hAnsi="Arial" w:cs="Arial"/>
          <w:color w:val="000000" w:themeColor="text1"/>
          <w:sz w:val="22"/>
          <w:szCs w:val="22"/>
        </w:rPr>
        <w:t>Preacher</w:t>
      </w:r>
      <w:r w:rsidR="00627E8E">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2011). More recently, mediation models have been adapted for longitudinal exposures, mediators, and/or outcomes </w:t>
      </w:r>
      <w:r w:rsidR="00A35014">
        <w:rPr>
          <w:rFonts w:ascii="Arial" w:hAnsi="Arial" w:cs="Arial"/>
          <w:color w:val="000000" w:themeColor="text1"/>
          <w:sz w:val="22"/>
          <w:szCs w:val="22"/>
        </w:rPr>
        <w:t>(</w:t>
      </w:r>
      <w:r w:rsidRPr="0049008D">
        <w:rPr>
          <w:rFonts w:ascii="Arial" w:hAnsi="Arial" w:cs="Arial"/>
          <w:color w:val="000000" w:themeColor="text1"/>
          <w:sz w:val="22"/>
          <w:szCs w:val="22"/>
        </w:rPr>
        <w:t xml:space="preserve">Bind et al. 2016;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w:t>
      </w:r>
      <w:r w:rsidR="00A35014">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Tchetgen</w:t>
      </w:r>
      <w:proofErr w:type="spellEnd"/>
      <w:r w:rsidRPr="0049008D">
        <w:rPr>
          <w:rFonts w:ascii="Arial" w:hAnsi="Arial" w:cs="Arial"/>
          <w:color w:val="000000" w:themeColor="text1"/>
          <w:sz w:val="22"/>
          <w:szCs w:val="22"/>
        </w:rPr>
        <w:t xml:space="preserve"> 2017). </w:t>
      </w:r>
      <w:proofErr w:type="gramStart"/>
      <w:r w:rsidRPr="0049008D">
        <w:rPr>
          <w:rFonts w:ascii="Arial" w:hAnsi="Arial" w:cs="Arial"/>
          <w:color w:val="000000" w:themeColor="text1"/>
          <w:sz w:val="22"/>
          <w:szCs w:val="22"/>
        </w:rPr>
        <w:t>All of</w:t>
      </w:r>
      <w:proofErr w:type="gramEnd"/>
      <w:r w:rsidRPr="0049008D">
        <w:rPr>
          <w:rFonts w:ascii="Arial" w:hAnsi="Arial" w:cs="Arial"/>
          <w:color w:val="000000" w:themeColor="text1"/>
          <w:sz w:val="22"/>
          <w:szCs w:val="22"/>
        </w:rPr>
        <w:t xml:space="preserve"> these modeling approaches decompose the total effects of an exposure on an outcome into direct and indirect effects, where indirect effects of an exposure flow through its impact on a mediating process.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Tchetgen</w:t>
      </w:r>
      <w:proofErr w:type="spellEnd"/>
      <w:r w:rsidRPr="0049008D">
        <w:rPr>
          <w:rFonts w:ascii="Arial" w:hAnsi="Arial" w:cs="Arial"/>
          <w:color w:val="000000" w:themeColor="text1"/>
          <w:sz w:val="22"/>
          <w:szCs w:val="22"/>
        </w:rPr>
        <w:t xml:space="preserve"> (2017) detail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 </w:t>
      </w:r>
      <w:r w:rsidR="00A35014">
        <w:rPr>
          <w:rFonts w:ascii="Arial" w:hAnsi="Arial" w:cs="Arial"/>
          <w:color w:val="000000" w:themeColor="text1"/>
          <w:sz w:val="22"/>
          <w:szCs w:val="22"/>
        </w:rPr>
        <w:t xml:space="preserve">(e.g., </w:t>
      </w:r>
      <w:r w:rsidRPr="0049008D">
        <w:rPr>
          <w:rFonts w:ascii="Arial" w:hAnsi="Arial" w:cs="Arial"/>
          <w:color w:val="000000" w:themeColor="text1"/>
          <w:sz w:val="22"/>
          <w:szCs w:val="22"/>
        </w:rPr>
        <w:t>Lindquist 2012); Zhao et al. 2018).</w:t>
      </w:r>
    </w:p>
    <w:p w14:paraId="6039FE4D" w14:textId="77777777" w:rsidR="00717043" w:rsidRPr="0049008D" w:rsidRDefault="00B86BE0">
      <w:pPr>
        <w:pStyle w:val="Heading1"/>
        <w:rPr>
          <w:rFonts w:ascii="Arial" w:hAnsi="Arial" w:cs="Arial"/>
          <w:color w:val="000000" w:themeColor="text1"/>
          <w:sz w:val="22"/>
          <w:szCs w:val="22"/>
        </w:rPr>
      </w:pPr>
      <w:bookmarkStart w:id="9" w:name="longitudinal-data"/>
      <w:bookmarkEnd w:id="3"/>
      <w:bookmarkEnd w:id="4"/>
      <w:bookmarkEnd w:id="8"/>
      <w:r w:rsidRPr="0049008D">
        <w:rPr>
          <w:rFonts w:ascii="Arial" w:hAnsi="Arial" w:cs="Arial"/>
          <w:color w:val="000000" w:themeColor="text1"/>
          <w:sz w:val="22"/>
          <w:szCs w:val="22"/>
        </w:rPr>
        <w:t>3. Longitudinal Data</w:t>
      </w:r>
    </w:p>
    <w:p w14:paraId="2BDDB2CE" w14:textId="77777777" w:rsidR="00717043" w:rsidRPr="0049008D" w:rsidRDefault="00B86BE0">
      <w:pPr>
        <w:pStyle w:val="Heading2"/>
        <w:rPr>
          <w:rFonts w:ascii="Arial" w:hAnsi="Arial" w:cs="Arial"/>
          <w:color w:val="000000" w:themeColor="text1"/>
          <w:sz w:val="22"/>
          <w:szCs w:val="22"/>
        </w:rPr>
      </w:pPr>
      <w:bookmarkStart w:id="10" w:name="considerations-and-challenges"/>
      <w:r w:rsidRPr="0049008D">
        <w:rPr>
          <w:rFonts w:ascii="Arial" w:hAnsi="Arial" w:cs="Arial"/>
          <w:color w:val="000000" w:themeColor="text1"/>
          <w:sz w:val="22"/>
          <w:szCs w:val="22"/>
        </w:rPr>
        <w:t>3.1 Considerations and Challenges</w:t>
      </w:r>
    </w:p>
    <w:p w14:paraId="732152B6"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p w14:paraId="606F1410" w14:textId="77777777" w:rsidR="00717043" w:rsidRPr="0049008D" w:rsidRDefault="00B86BE0">
      <w:pPr>
        <w:pStyle w:val="Heading3"/>
        <w:rPr>
          <w:rFonts w:ascii="Arial" w:hAnsi="Arial" w:cs="Arial"/>
          <w:color w:val="000000" w:themeColor="text1"/>
          <w:sz w:val="22"/>
          <w:szCs w:val="22"/>
        </w:rPr>
      </w:pPr>
      <w:bookmarkStart w:id="11" w:name="two-time-points-versus-three-or-more."/>
      <w:r w:rsidRPr="0049008D">
        <w:rPr>
          <w:rFonts w:ascii="Arial" w:hAnsi="Arial" w:cs="Arial"/>
          <w:color w:val="000000" w:themeColor="text1"/>
          <w:sz w:val="22"/>
          <w:szCs w:val="22"/>
        </w:rPr>
        <w:t>3.1.1 Two Time Points versus Three or More.</w:t>
      </w:r>
    </w:p>
    <w:p w14:paraId="2061A512" w14:textId="4426E7F9"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 Rogosa</w:t>
      </w:r>
      <w:r w:rsidR="0044773F">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(1982) noted over forty years ago, “Two waves of data are better than one, but maybe not much better” (p. 744).</w:t>
      </w:r>
    </w:p>
    <w:p w14:paraId="5D0675A9" w14:textId="42D2E576"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assessment waves; (see Duncan </w:t>
      </w:r>
      <w:r w:rsidR="00313507">
        <w:rPr>
          <w:rFonts w:ascii="Arial" w:hAnsi="Arial" w:cs="Arial"/>
          <w:color w:val="000000" w:themeColor="text1"/>
          <w:sz w:val="22"/>
          <w:szCs w:val="22"/>
        </w:rPr>
        <w:t>&amp;</w:t>
      </w:r>
      <w:r w:rsidRPr="0049008D">
        <w:rPr>
          <w:rFonts w:ascii="Arial" w:hAnsi="Arial" w:cs="Arial"/>
          <w:color w:val="000000" w:themeColor="text1"/>
          <w:sz w:val="22"/>
          <w:szCs w:val="22"/>
        </w:rPr>
        <w:t xml:space="preserve"> Duncan 2009). Research designs that include three (but </w:t>
      </w:r>
      <w:r w:rsidRPr="0049008D">
        <w:rPr>
          <w:rFonts w:ascii="Arial" w:hAnsi="Arial" w:cs="Arial"/>
          <w:color w:val="000000" w:themeColor="text1"/>
          <w:sz w:val="22"/>
          <w:szCs w:val="22"/>
        </w:rPr>
        <w:lastRenderedPageBreak/>
        <w:t xml:space="preserve">preferably more) time points allow for non-linear trajectory estimation and increasingly nuanced analyses that more adequately tease apart sources of variation and covariation among the repeated assessments </w:t>
      </w:r>
      <w:r w:rsidR="00313507">
        <w:rPr>
          <w:rFonts w:ascii="Arial" w:hAnsi="Arial" w:cs="Arial"/>
          <w:color w:val="000000" w:themeColor="text1"/>
          <w:sz w:val="22"/>
          <w:szCs w:val="22"/>
        </w:rPr>
        <w:t>(</w:t>
      </w:r>
      <w:r w:rsidRPr="0049008D">
        <w:rPr>
          <w:rFonts w:ascii="Arial" w:hAnsi="Arial" w:cs="Arial"/>
          <w:color w:val="000000" w:themeColor="text1"/>
          <w:sz w:val="22"/>
          <w:szCs w:val="22"/>
        </w:rPr>
        <w:t>King et al.</w:t>
      </w:r>
      <w:r w:rsidR="00313507">
        <w:rPr>
          <w:rFonts w:ascii="Arial" w:hAnsi="Arial" w:cs="Arial"/>
          <w:color w:val="000000" w:themeColor="text1"/>
          <w:sz w:val="22"/>
          <w:szCs w:val="22"/>
        </w:rPr>
        <w:t xml:space="preserve">, </w:t>
      </w:r>
      <w:r w:rsidRPr="0049008D">
        <w:rPr>
          <w:rFonts w:ascii="Arial" w:hAnsi="Arial" w:cs="Arial"/>
          <w:color w:val="000000" w:themeColor="text1"/>
          <w:sz w:val="22"/>
          <w:szCs w:val="22"/>
        </w:rPr>
        <w:t>2018)– a key aspect of developmental research.</w:t>
      </w:r>
    </w:p>
    <w:p w14:paraId="5BDCB13B" w14:textId="6BFE5D03"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 “… researchers are limited when attempting to differentiate these sources of variation in psychological phenomenon when using two waves of data” and perhaps more concerning, “…the models discussed here do not offer a feasible way to overcome these inherent limitations” </w:t>
      </w:r>
      <w:r w:rsidR="00313507">
        <w:rPr>
          <w:rFonts w:ascii="Arial" w:hAnsi="Arial" w:cs="Arial"/>
          <w:color w:val="000000" w:themeColor="text1"/>
          <w:sz w:val="22"/>
          <w:szCs w:val="22"/>
        </w:rPr>
        <w:t>(</w:t>
      </w:r>
      <w:r w:rsidRPr="0049008D">
        <w:rPr>
          <w:rFonts w:ascii="Arial" w:hAnsi="Arial" w:cs="Arial"/>
          <w:color w:val="000000" w:themeColor="text1"/>
          <w:sz w:val="22"/>
          <w:szCs w:val="22"/>
        </w:rPr>
        <w:t xml:space="preserve">Littlefield et al. 2021).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 Curran et al. 2014) require at least four assessments to parameterize fully and, more generally, increasingly accurate and nuanced parameter estimates are obtained as more assessment occasions are used </w:t>
      </w:r>
      <w:r w:rsidR="00313507">
        <w:rPr>
          <w:rFonts w:ascii="Arial" w:hAnsi="Arial" w:cs="Arial"/>
          <w:color w:val="000000" w:themeColor="text1"/>
          <w:sz w:val="22"/>
          <w:szCs w:val="22"/>
        </w:rPr>
        <w:t>(</w:t>
      </w:r>
      <w:r w:rsidRPr="0049008D">
        <w:rPr>
          <w:rFonts w:ascii="Arial" w:hAnsi="Arial" w:cs="Arial"/>
          <w:color w:val="000000" w:themeColor="text1"/>
          <w:sz w:val="22"/>
          <w:szCs w:val="22"/>
        </w:rPr>
        <w:t>Duncan and Duncan 2009).</w:t>
      </w:r>
    </w:p>
    <w:p w14:paraId="3C88004C" w14:textId="77777777" w:rsidR="00717043" w:rsidRPr="0049008D" w:rsidRDefault="00B86BE0">
      <w:pPr>
        <w:pStyle w:val="Heading3"/>
        <w:rPr>
          <w:rFonts w:ascii="Arial" w:hAnsi="Arial" w:cs="Arial"/>
          <w:color w:val="000000" w:themeColor="text1"/>
          <w:sz w:val="22"/>
          <w:szCs w:val="22"/>
        </w:rPr>
      </w:pPr>
      <w:bookmarkStart w:id="12" w:name="types-of-stability-and-change"/>
      <w:bookmarkEnd w:id="11"/>
      <w:r w:rsidRPr="0049008D">
        <w:rPr>
          <w:rFonts w:ascii="Arial" w:hAnsi="Arial" w:cs="Arial"/>
          <w:color w:val="000000" w:themeColor="text1"/>
          <w:sz w:val="22"/>
          <w:szCs w:val="22"/>
        </w:rPr>
        <w:t>3.1.2 Types of stability and change</w:t>
      </w:r>
    </w:p>
    <w:p w14:paraId="4880319C"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14:paraId="78FC0AE1"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 “mean-level”, as it provides information about change over time (or lack thereof) for an outcome of interest aggregated across members of a group. In contrast, “between-individual” stability could be assessed, e.g., by calculating the Spearman correlation between the values obtained at different time points (e.g., ‘disengagement in sixth grade’ 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14:paraId="783A5870" w14:textId="60D8D2B6"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w:t>
      </w:r>
      <w:r w:rsidRPr="0049008D">
        <w:rPr>
          <w:rFonts w:ascii="Arial" w:hAnsi="Arial" w:cs="Arial"/>
          <w:color w:val="000000" w:themeColor="text1"/>
          <w:sz w:val="22"/>
          <w:szCs w:val="22"/>
        </w:rPr>
        <w:lastRenderedPageBreak/>
        <w:t xml:space="preserve">the extent to which certain characteristics of the individual are </w:t>
      </w:r>
      <w:proofErr w:type="gramStart"/>
      <w:r w:rsidRPr="0049008D">
        <w:rPr>
          <w:rFonts w:ascii="Arial" w:hAnsi="Arial" w:cs="Arial"/>
          <w:color w:val="000000" w:themeColor="text1"/>
          <w:sz w:val="22"/>
          <w:szCs w:val="22"/>
        </w:rPr>
        <w:t>more or less trait-like</w:t>
      </w:r>
      <w:proofErr w:type="gramEnd"/>
      <w:r w:rsidRPr="0049008D">
        <w:rPr>
          <w:rFonts w:ascii="Arial" w:hAnsi="Arial" w:cs="Arial"/>
          <w:color w:val="000000" w:themeColor="text1"/>
          <w:sz w:val="22"/>
          <w:szCs w:val="22"/>
        </w:rPr>
        <w:t xml:space="preserve"> compared to others. For example, in some areas of development, considerable mean-level change occurs over time (e.g., changes in Big 5 personality traits</w:t>
      </w:r>
      <w:r w:rsidR="00752524">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 2022), but exhibit relatively high rank-order stability, at least over shorter measurement intervals </w:t>
      </w:r>
      <w:r w:rsidR="00752524">
        <w:rPr>
          <w:rFonts w:ascii="Arial" w:hAnsi="Arial" w:cs="Arial"/>
          <w:color w:val="000000" w:themeColor="text1"/>
          <w:sz w:val="22"/>
          <w:szCs w:val="22"/>
        </w:rPr>
        <w:t>(</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 2022; Roberts and DelVecchio 2000; Roberts, Walton, and </w:t>
      </w:r>
      <w:proofErr w:type="spellStart"/>
      <w:r w:rsidRPr="0049008D">
        <w:rPr>
          <w:rFonts w:ascii="Arial" w:hAnsi="Arial" w:cs="Arial"/>
          <w:color w:val="000000" w:themeColor="text1"/>
          <w:sz w:val="22"/>
          <w:szCs w:val="22"/>
        </w:rPr>
        <w:t>Viechtbauer</w:t>
      </w:r>
      <w:proofErr w:type="spellEnd"/>
      <w:r w:rsidRPr="0049008D">
        <w:rPr>
          <w:rFonts w:ascii="Arial" w:hAnsi="Arial" w:cs="Arial"/>
          <w:color w:val="000000" w:themeColor="text1"/>
          <w:sz w:val="22"/>
          <w:szCs w:val="22"/>
        </w:rPr>
        <w:t xml:space="preserve"> 2006).</w:t>
      </w:r>
    </w:p>
    <w:p w14:paraId="715FC6E2" w14:textId="2EDFAA1F"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 </w:t>
      </w:r>
      <w:r w:rsidR="00A0238F">
        <w:rPr>
          <w:rFonts w:ascii="Arial" w:hAnsi="Arial" w:cs="Arial"/>
          <w:color w:val="000000" w:themeColor="text1"/>
          <w:sz w:val="22"/>
          <w:szCs w:val="22"/>
        </w:rPr>
        <w:t>(</w:t>
      </w:r>
      <w:r w:rsidRPr="0049008D">
        <w:rPr>
          <w:rFonts w:ascii="Arial" w:hAnsi="Arial" w:cs="Arial"/>
          <w:color w:val="000000" w:themeColor="text1"/>
          <w:sz w:val="22"/>
          <w:szCs w:val="22"/>
        </w:rPr>
        <w:t>Curran and Bauer 2011).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w="5000" w:type="pct"/>
        <w:tblLayout w:type="fixed"/>
        <w:tblLook w:val="0000" w:firstRow="0" w:lastRow="0" w:firstColumn="0" w:lastColumn="0" w:noHBand="0" w:noVBand="0"/>
      </w:tblPr>
      <w:tblGrid>
        <w:gridCol w:w="9360"/>
      </w:tblGrid>
      <w:tr w:rsidR="0049008D" w:rsidRPr="0049008D" w14:paraId="7DCC7A09" w14:textId="77777777">
        <w:tc>
          <w:tcPr>
            <w:tcW w:w="7920" w:type="dxa"/>
          </w:tcPr>
          <w:p w14:paraId="025DB23C" w14:textId="77777777" w:rsidR="00717043" w:rsidRPr="0049008D" w:rsidRDefault="00B86BE0">
            <w:pPr>
              <w:pStyle w:val="Compact"/>
              <w:rPr>
                <w:rFonts w:ascii="Arial" w:hAnsi="Arial" w:cs="Arial"/>
                <w:color w:val="000000" w:themeColor="text1"/>
                <w:sz w:val="22"/>
                <w:szCs w:val="22"/>
              </w:rPr>
            </w:pPr>
            <w:r w:rsidRPr="0049008D">
              <w:rPr>
                <w:rFonts w:ascii="Arial" w:hAnsi="Arial" w:cs="Arial"/>
                <w:noProof/>
                <w:color w:val="000000" w:themeColor="text1"/>
                <w:sz w:val="22"/>
                <w:szCs w:val="22"/>
              </w:rPr>
              <w:drawing>
                <wp:inline distT="0" distB="0" distL="0" distR="0" wp14:anchorId="3FF17747" wp14:editId="2D79A7A0">
                  <wp:extent cx="5334000" cy="3643442"/>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g/StabilityChange.png"/>
                          <pic:cNvPicPr>
                            <a:picLocks noChangeAspect="1" noChangeArrowheads="1"/>
                          </pic:cNvPicPr>
                        </pic:nvPicPr>
                        <pic:blipFill>
                          <a:blip r:embed="rId9"/>
                          <a:stretch>
                            <a:fillRect/>
                          </a:stretch>
                        </pic:blipFill>
                        <pic:spPr bwMode="auto">
                          <a:xfrm>
                            <a:off x="0" y="0"/>
                            <a:ext cx="5334000" cy="3643442"/>
                          </a:xfrm>
                          <a:prstGeom prst="rect">
                            <a:avLst/>
                          </a:prstGeom>
                          <a:noFill/>
                          <a:ln w="9525">
                            <a:noFill/>
                            <a:headEnd/>
                            <a:tailEnd/>
                          </a:ln>
                        </pic:spPr>
                      </pic:pic>
                    </a:graphicData>
                  </a:graphic>
                </wp:inline>
              </w:drawing>
            </w:r>
          </w:p>
          <w:p w14:paraId="5F8B4B16" w14:textId="77777777" w:rsidR="00717043" w:rsidRPr="0049008D" w:rsidRDefault="00B86BE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1: Types of Stability and Change</w:t>
            </w:r>
          </w:p>
        </w:tc>
      </w:tr>
    </w:tbl>
    <w:p w14:paraId="2872A375" w14:textId="77777777" w:rsidR="00717043" w:rsidRPr="0049008D" w:rsidRDefault="00B86BE0">
      <w:pPr>
        <w:pStyle w:val="Heading3"/>
        <w:rPr>
          <w:rFonts w:ascii="Arial" w:hAnsi="Arial" w:cs="Arial"/>
          <w:color w:val="000000" w:themeColor="text1"/>
          <w:sz w:val="22"/>
          <w:szCs w:val="22"/>
        </w:rPr>
      </w:pPr>
      <w:bookmarkStart w:id="13" w:name="use-of-appropriate-longitudinal-models"/>
      <w:bookmarkEnd w:id="12"/>
      <w:r w:rsidRPr="0049008D">
        <w:rPr>
          <w:rFonts w:ascii="Arial" w:hAnsi="Arial" w:cs="Arial"/>
          <w:color w:val="000000" w:themeColor="text1"/>
          <w:sz w:val="22"/>
          <w:szCs w:val="22"/>
        </w:rPr>
        <w:t>3.1.3 Use of appropriate longitudinal models</w:t>
      </w:r>
    </w:p>
    <w:p w14:paraId="50F58077" w14:textId="6B5A9A8A"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There is growing recognition that statistical models commonly applied to longitudinal data often fail to align with the developmental theory they are being used to assess (Curran and Bauer 2011; Hoffman 2015; Littlefield et al. 2021). First, developmental studies typically involve the use of prospective data to inform theories that are concerned with clear within-person processes (e.g., how phenotypes change or remain stable within individuals over time, (Curran and Bauer 2011). Despite this, methods generally unsuited for disaggregating between- and within-person effects (e.g., cross-lagged panel models [CLPM]) remain common within various extant literatures. Fortunately, there exists a range of models that have been proposed to tease apart </w:t>
      </w:r>
      <w:r w:rsidRPr="0049008D">
        <w:rPr>
          <w:rFonts w:ascii="Arial" w:hAnsi="Arial" w:cs="Arial"/>
          <w:color w:val="000000" w:themeColor="text1"/>
          <w:sz w:val="22"/>
          <w:szCs w:val="22"/>
        </w:rPr>
        <w:lastRenderedPageBreak/>
        <w:t>between- and within-person sources of variance across time (see Littlefield et al. 2021; Orth et al. 2021). Most of these contemporary alternatives incorporate time-specific latent variables to capture between-person sources of variance and model within-person deviations around an individual’s mean (or trait) level across time (e.g., random-intercept cross-lagged panel model [RI-CLPM]</w:t>
      </w:r>
      <w:r w:rsidR="007A7F30">
        <w:rPr>
          <w:rFonts w:ascii="Arial" w:hAnsi="Arial" w:cs="Arial"/>
          <w:color w:val="000000" w:themeColor="text1"/>
          <w:sz w:val="22"/>
          <w:szCs w:val="22"/>
        </w:rPr>
        <w:t xml:space="preserve">; </w:t>
      </w:r>
      <w:r w:rsidRPr="0049008D">
        <w:rPr>
          <w:rFonts w:ascii="Arial" w:hAnsi="Arial" w:cs="Arial"/>
          <w:color w:val="000000" w:themeColor="text1"/>
          <w:sz w:val="22"/>
          <w:szCs w:val="22"/>
        </w:rPr>
        <w:t>Hamaker</w:t>
      </w:r>
      <w:r w:rsidR="007A7F30">
        <w:rPr>
          <w:rFonts w:ascii="Arial" w:hAnsi="Arial" w:cs="Arial"/>
          <w:color w:val="000000" w:themeColor="text1"/>
          <w:sz w:val="22"/>
          <w:szCs w:val="22"/>
        </w:rPr>
        <w:t xml:space="preserve"> et al. </w:t>
      </w:r>
      <w:r w:rsidRPr="0049008D">
        <w:rPr>
          <w:rFonts w:ascii="Arial" w:hAnsi="Arial" w:cs="Arial"/>
          <w:color w:val="000000" w:themeColor="text1"/>
          <w:sz w:val="22"/>
          <w:szCs w:val="22"/>
        </w:rPr>
        <w:t>2015); latent curve models with structured residuals [LCM-SR]</w:t>
      </w:r>
      <w:r w:rsidR="0092303A">
        <w:rPr>
          <w:rFonts w:ascii="Arial" w:hAnsi="Arial" w:cs="Arial"/>
          <w:color w:val="000000" w:themeColor="text1"/>
          <w:sz w:val="22"/>
          <w:szCs w:val="22"/>
        </w:rPr>
        <w:t xml:space="preserve">; </w:t>
      </w:r>
      <w:r w:rsidRPr="0049008D">
        <w:rPr>
          <w:rFonts w:ascii="Arial" w:hAnsi="Arial" w:cs="Arial"/>
          <w:color w:val="000000" w:themeColor="text1"/>
          <w:sz w:val="22"/>
          <w:szCs w:val="22"/>
        </w:rPr>
        <w:t>Curran et al. 2014). It is important to note however that these models require multiple assessments waves (e.g., four or more to fully specify the LCM-SR)</w:t>
      </w:r>
      <w:r w:rsidR="00721B42">
        <w:rPr>
          <w:rFonts w:ascii="Arial" w:hAnsi="Arial" w:cs="Arial"/>
          <w:color w:val="000000" w:themeColor="text1"/>
          <w:sz w:val="22"/>
          <w:szCs w:val="22"/>
        </w:rPr>
        <w:t xml:space="preserve"> and </w:t>
      </w:r>
      <w:r w:rsidRPr="0049008D">
        <w:rPr>
          <w:rFonts w:ascii="Arial" w:hAnsi="Arial" w:cs="Arial"/>
          <w:color w:val="000000" w:themeColor="text1"/>
          <w:sz w:val="22"/>
          <w:szCs w:val="22"/>
        </w:rPr>
        <w:t>additional expertise to overcome issues with model convergence, and appreciation of modeling assumptions when attempting to adjudicate among potential models in each research context (see Littlefield et al. 2021, for further discussion).</w:t>
      </w:r>
    </w:p>
    <w:p w14:paraId="754E4193"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14:paraId="56369744" w14:textId="15BF5A5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 Wood 2017) and at the individual level (e.g., Functional Data Analysis [FDA]; Ramsay and Silverman 2002)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 </w:t>
      </w:r>
      <w:r w:rsidR="00373DBE">
        <w:rPr>
          <w:rFonts w:ascii="Arial" w:hAnsi="Arial" w:cs="Arial"/>
          <w:color w:val="000000" w:themeColor="text1"/>
          <w:sz w:val="22"/>
          <w:szCs w:val="22"/>
        </w:rPr>
        <w:t>(</w:t>
      </w:r>
      <w:r w:rsidRPr="0049008D">
        <w:rPr>
          <w:rFonts w:ascii="Arial" w:hAnsi="Arial" w:cs="Arial"/>
          <w:color w:val="000000" w:themeColor="text1"/>
          <w:sz w:val="22"/>
          <w:szCs w:val="22"/>
        </w:rPr>
        <w:t>Thompson et al.</w:t>
      </w:r>
      <w:r w:rsidR="00373DBE">
        <w:rPr>
          <w:rFonts w:ascii="Arial" w:hAnsi="Arial" w:cs="Arial"/>
          <w:color w:val="000000" w:themeColor="text1"/>
          <w:sz w:val="22"/>
          <w:szCs w:val="22"/>
        </w:rPr>
        <w:t xml:space="preserve">, </w:t>
      </w:r>
      <w:r w:rsidRPr="0049008D">
        <w:rPr>
          <w:rFonts w:ascii="Arial" w:hAnsi="Arial" w:cs="Arial"/>
          <w:color w:val="000000" w:themeColor="text1"/>
          <w:sz w:val="22"/>
          <w:szCs w:val="22"/>
        </w:rPr>
        <w:t>2013).</w:t>
      </w:r>
    </w:p>
    <w:p w14:paraId="0755F714" w14:textId="77777777" w:rsidR="00717043" w:rsidRPr="0049008D" w:rsidRDefault="00B86BE0">
      <w:pPr>
        <w:pStyle w:val="Heading3"/>
        <w:rPr>
          <w:rFonts w:ascii="Arial" w:hAnsi="Arial" w:cs="Arial"/>
          <w:color w:val="000000" w:themeColor="text1"/>
          <w:sz w:val="22"/>
          <w:szCs w:val="22"/>
        </w:rPr>
      </w:pPr>
      <w:bookmarkStart w:id="14" w:name="continuous-and-discrete-outcomes"/>
      <w:bookmarkEnd w:id="13"/>
      <w:r w:rsidRPr="0049008D">
        <w:rPr>
          <w:rFonts w:ascii="Arial" w:hAnsi="Arial" w:cs="Arial"/>
          <w:color w:val="000000" w:themeColor="text1"/>
          <w:sz w:val="22"/>
          <w:szCs w:val="22"/>
        </w:rPr>
        <w:t>3.1.4 Continuous and Discrete Outcomes</w:t>
      </w:r>
    </w:p>
    <w:p w14:paraId="07F478E9" w14:textId="008ADD00"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 “Not True”, “Somewhat True”, and “Very True”),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 Lenz 2016). For example, the Mplus manual </w:t>
      </w:r>
      <w:r w:rsidR="00BD5C32">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2017) 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 </w:t>
      </w:r>
      <w:r w:rsidR="00BD5C32">
        <w:rPr>
          <w:rFonts w:ascii="Arial" w:hAnsi="Arial" w:cs="Arial"/>
          <w:color w:val="000000" w:themeColor="text1"/>
          <w:sz w:val="22"/>
          <w:szCs w:val="22"/>
        </w:rPr>
        <w:t>(</w:t>
      </w:r>
      <w:r w:rsidRPr="0049008D">
        <w:rPr>
          <w:rFonts w:ascii="Arial" w:hAnsi="Arial" w:cs="Arial"/>
          <w:color w:val="000000" w:themeColor="text1"/>
          <w:sz w:val="22"/>
          <w:szCs w:val="22"/>
        </w:rPr>
        <w:t xml:space="preserve">Ren et al. 2022). These models account for issues that may occur when working with discrete outcomes, including overdispersion, i.e., when the variance is higher than would be expected based on a given parametric distribution (see Lenz 2016). Given the sheer breadth of issues relevant to determining adequate models for discrete outcomes, it is not uncommon for texts on LDA to </w:t>
      </w:r>
      <w:r w:rsidRPr="0049008D">
        <w:rPr>
          <w:rFonts w:ascii="Arial" w:hAnsi="Arial" w:cs="Arial"/>
          <w:color w:val="000000" w:themeColor="text1"/>
          <w:sz w:val="22"/>
          <w:szCs w:val="22"/>
        </w:rPr>
        <w:lastRenderedPageBreak/>
        <w:t>only cover models and approaches that assume continuous variables (e.g., Little 2013). However, some textbooks on categorical data analysis provide more detailed coverage of the myriad issues and modeling choices to consider when working with discrete outcomes: Lenz (2016), Chapter 11 for matched pair/two-assessment designs; Chapter 12 for marginal and transitional models for repeated designs, such as generalized estimating equations, and Chapter 13 for random effects models for discrete outcomes.</w:t>
      </w:r>
    </w:p>
    <w:p w14:paraId="48CF306D" w14:textId="77777777" w:rsidR="00717043" w:rsidRPr="0049008D" w:rsidRDefault="00B86BE0">
      <w:pPr>
        <w:pStyle w:val="Heading3"/>
        <w:rPr>
          <w:rFonts w:ascii="Arial" w:hAnsi="Arial" w:cs="Arial"/>
          <w:color w:val="000000" w:themeColor="text1"/>
          <w:sz w:val="22"/>
          <w:szCs w:val="22"/>
        </w:rPr>
      </w:pPr>
      <w:bookmarkStart w:id="15" w:name="X991a5f27e795407b86eff343645ded6e53bd2cd"/>
      <w:bookmarkEnd w:id="14"/>
      <w:r w:rsidRPr="0049008D">
        <w:rPr>
          <w:rFonts w:ascii="Arial" w:hAnsi="Arial" w:cs="Arial"/>
          <w:color w:val="000000" w:themeColor="text1"/>
          <w:sz w:val="22"/>
          <w:szCs w:val="22"/>
        </w:rPr>
        <w:t>3.1.5 Issues in attributing longitudinal change to development</w:t>
      </w:r>
    </w:p>
    <w:p w14:paraId="4F819EC3" w14:textId="32A48C6B" w:rsidR="00717043" w:rsidRPr="009A7DD0"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 Another prerequisite for valid developmental interpretations of longitudinal data is to establish whether a construct is measured consistently over time</w:t>
      </w:r>
      <w:r w:rsidR="00D42D14">
        <w:rPr>
          <w:rFonts w:ascii="Arial" w:hAnsi="Arial" w:cs="Arial"/>
          <w:color w:val="000000" w:themeColor="text1"/>
          <w:sz w:val="22"/>
          <w:szCs w:val="22"/>
        </w:rPr>
        <w:t xml:space="preserve"> (</w:t>
      </w:r>
      <w:r w:rsidRPr="0049008D">
        <w:rPr>
          <w:rFonts w:ascii="Arial" w:hAnsi="Arial" w:cs="Arial"/>
          <w:color w:val="000000" w:themeColor="text1"/>
          <w:sz w:val="22"/>
          <w:szCs w:val="22"/>
        </w:rPr>
        <w:t>i.e., longitudinal measurement invariance</w:t>
      </w:r>
      <w:r w:rsidR="00D42D14">
        <w:rPr>
          <w:rFonts w:ascii="Arial" w:hAnsi="Arial" w:cs="Arial"/>
          <w:color w:val="000000" w:themeColor="text1"/>
          <w:sz w:val="22"/>
          <w:szCs w:val="22"/>
        </w:rPr>
        <w:t>;</w:t>
      </w:r>
      <w:r w:rsidRPr="0049008D">
        <w:rPr>
          <w:rFonts w:ascii="Arial" w:hAnsi="Arial" w:cs="Arial"/>
          <w:color w:val="000000" w:themeColor="text1"/>
          <w:sz w:val="22"/>
          <w:szCs w:val="22"/>
        </w:rPr>
        <w:t xml:space="preserve"> Liu et al. 2017; Van De </w:t>
      </w:r>
      <w:proofErr w:type="spellStart"/>
      <w:r w:rsidRPr="0049008D">
        <w:rPr>
          <w:rFonts w:ascii="Arial" w:hAnsi="Arial" w:cs="Arial"/>
          <w:color w:val="000000" w:themeColor="text1"/>
          <w:sz w:val="22"/>
          <w:szCs w:val="22"/>
        </w:rPr>
        <w:t>Schoot</w:t>
      </w:r>
      <w:proofErr w:type="spellEnd"/>
      <w:r w:rsidRPr="0049008D">
        <w:rPr>
          <w:rFonts w:ascii="Arial" w:hAnsi="Arial" w:cs="Arial"/>
          <w:color w:val="000000" w:themeColor="text1"/>
          <w:sz w:val="22"/>
          <w:szCs w:val="22"/>
        </w:rPr>
        <w:t xml:space="preserve"> et al. 2015; Willoughby</w:t>
      </w:r>
      <w:r w:rsidR="00D42D14">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2012). Establishing longitudinal measurement invariance </w:t>
      </w:r>
      <w:r w:rsidR="001508E3">
        <w:rPr>
          <w:rFonts w:ascii="Arial" w:hAnsi="Arial" w:cs="Arial"/>
          <w:color w:val="000000" w:themeColor="text1"/>
          <w:sz w:val="22"/>
          <w:szCs w:val="22"/>
        </w:rPr>
        <w:t>makes it more likely that c</w:t>
      </w:r>
      <w:r w:rsidRPr="0049008D">
        <w:rPr>
          <w:rFonts w:ascii="Arial" w:hAnsi="Arial" w:cs="Arial"/>
          <w:color w:val="000000" w:themeColor="text1"/>
          <w:sz w:val="22"/>
          <w:szCs w:val="22"/>
        </w:rPr>
        <w:t xml:space="preserve">hange over time for a given construct is attributable to individual development rather than merely a measurement artifact. For instance, one study using data from the ABCD Study </w:t>
      </w:r>
      <w:r w:rsidR="00547068">
        <w:rPr>
          <w:rFonts w:ascii="Arial" w:hAnsi="Arial" w:cs="Arial"/>
          <w:color w:val="000000" w:themeColor="text1"/>
          <w:sz w:val="22"/>
          <w:szCs w:val="22"/>
        </w:rPr>
        <w:t>(</w:t>
      </w:r>
      <w:r w:rsidRPr="0049008D">
        <w:rPr>
          <w:rFonts w:ascii="Arial" w:hAnsi="Arial" w:cs="Arial"/>
          <w:color w:val="000000" w:themeColor="text1"/>
          <w:sz w:val="22"/>
          <w:szCs w:val="22"/>
        </w:rPr>
        <w:t xml:space="preserve">Brislin et al. 2023) 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w:t>
      </w:r>
      <w:r w:rsidRPr="009A7DD0">
        <w:rPr>
          <w:rFonts w:ascii="Arial" w:hAnsi="Arial" w:cs="Arial"/>
          <w:color w:val="000000" w:themeColor="text1"/>
          <w:sz w:val="22"/>
          <w:szCs w:val="22"/>
        </w:rPr>
        <w:t>measurement invariance had not been tested. Alternatively, Vize et al. (2023) showed partially strong to strong evidence of longitudinal measurement invariance across broad externalizing dimensions in youth taking</w:t>
      </w:r>
      <w:r w:rsidR="00287BBB" w:rsidRPr="009A7DD0">
        <w:rPr>
          <w:rFonts w:ascii="Arial" w:hAnsi="Arial" w:cs="Arial"/>
          <w:color w:val="000000" w:themeColor="text1"/>
          <w:sz w:val="22"/>
          <w:szCs w:val="22"/>
        </w:rPr>
        <w:t xml:space="preserve"> part</w:t>
      </w:r>
      <w:r w:rsidRPr="009A7DD0">
        <w:rPr>
          <w:rFonts w:ascii="Arial" w:hAnsi="Arial" w:cs="Arial"/>
          <w:color w:val="000000" w:themeColor="text1"/>
          <w:sz w:val="22"/>
          <w:szCs w:val="22"/>
        </w:rPr>
        <w:t xml:space="preserve"> in the ABCD Study, suggesting that changes observed over time in these constructs were not due to systematic measurement error, but likely reflect true developmental change.</w:t>
      </w:r>
    </w:p>
    <w:p w14:paraId="10001784" w14:textId="09563B9D" w:rsidR="004A3DFD" w:rsidRPr="009A7DD0" w:rsidRDefault="004A3DFD" w:rsidP="00EF01FA">
      <w:pPr>
        <w:pStyle w:val="BodyText"/>
        <w:rPr>
          <w:rFonts w:ascii="Arial" w:hAnsi="Arial" w:cs="Arial"/>
          <w:sz w:val="22"/>
          <w:szCs w:val="22"/>
        </w:rPr>
      </w:pPr>
      <w:r w:rsidRPr="009A7DD0">
        <w:rPr>
          <w:rFonts w:ascii="Arial" w:hAnsi="Arial" w:cs="Arial"/>
          <w:sz w:val="22"/>
          <w:szCs w:val="22"/>
        </w:rPr>
        <w:t xml:space="preserve">In addition to measurement invariance, the reliability of measures over time is another crucial consideration in longitudinal research, particularly when interpreting changes in constructs like neuroimaging metrics. Reliability, or the consistency of a measurement across time, directly influences the validity of conclusions drawn from longitudinal data (Revelle &amp; Condon, 2019). In the neuroimaging domain, test-retest reliability is especially pertinent, as it determines whether the observed changes in brain function or structure reflect true neural changes or are simply due to measurement error (Elliott et al., 2020). When reliability is low, the potential for measurement error increases, which can obscure true longitudinal effects or produce misleading results. For example, using the Intraclass Correlation Coefficient (ICC) as a reliability metric in neuroimaging studies can provide insights into the stability of fMRI measures across sessions, which is crucial for interpreting changes over time (Elliott et al., 2020). </w:t>
      </w:r>
      <w:r w:rsidR="00712B2E" w:rsidRPr="009A7DD0">
        <w:rPr>
          <w:rFonts w:ascii="Arial" w:hAnsi="Arial" w:cs="Arial"/>
          <w:sz w:val="22"/>
          <w:szCs w:val="22"/>
        </w:rPr>
        <w:t>W</w:t>
      </w:r>
      <w:r w:rsidRPr="009A7DD0">
        <w:rPr>
          <w:rFonts w:ascii="Arial" w:hAnsi="Arial" w:cs="Arial"/>
          <w:sz w:val="22"/>
          <w:szCs w:val="22"/>
        </w:rPr>
        <w:t>hen modeling longitudinal data, report</w:t>
      </w:r>
      <w:r w:rsidR="00712B2E" w:rsidRPr="009A7DD0">
        <w:rPr>
          <w:rFonts w:ascii="Arial" w:hAnsi="Arial" w:cs="Arial"/>
          <w:sz w:val="22"/>
          <w:szCs w:val="22"/>
        </w:rPr>
        <w:t>ing</w:t>
      </w:r>
      <w:r w:rsidRPr="009A7DD0">
        <w:rPr>
          <w:rFonts w:ascii="Arial" w:hAnsi="Arial" w:cs="Arial"/>
          <w:sz w:val="22"/>
          <w:szCs w:val="22"/>
        </w:rPr>
        <w:t xml:space="preserve"> relevant reliability statistics</w:t>
      </w:r>
      <w:r w:rsidR="00712B2E" w:rsidRPr="009A7DD0">
        <w:rPr>
          <w:rFonts w:ascii="Arial" w:hAnsi="Arial" w:cs="Arial"/>
          <w:sz w:val="22"/>
          <w:szCs w:val="22"/>
        </w:rPr>
        <w:t xml:space="preserve"> is essential for </w:t>
      </w:r>
      <w:r w:rsidRPr="009A7DD0">
        <w:rPr>
          <w:rFonts w:ascii="Arial" w:hAnsi="Arial" w:cs="Arial"/>
          <w:sz w:val="22"/>
          <w:szCs w:val="22"/>
        </w:rPr>
        <w:t>enhanc</w:t>
      </w:r>
      <w:r w:rsidR="00712B2E" w:rsidRPr="009A7DD0">
        <w:rPr>
          <w:rFonts w:ascii="Arial" w:hAnsi="Arial" w:cs="Arial"/>
          <w:sz w:val="22"/>
          <w:szCs w:val="22"/>
        </w:rPr>
        <w:t>ing</w:t>
      </w:r>
      <w:r w:rsidRPr="009A7DD0">
        <w:rPr>
          <w:rFonts w:ascii="Arial" w:hAnsi="Arial" w:cs="Arial"/>
          <w:sz w:val="22"/>
          <w:szCs w:val="22"/>
        </w:rPr>
        <w:t xml:space="preserve"> the transparency and interpretability of the findings.</w:t>
      </w:r>
    </w:p>
    <w:p w14:paraId="3AB47E86" w14:textId="0FCC85C8" w:rsidR="00717043" w:rsidRPr="0049008D" w:rsidRDefault="00B86BE0">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Observed patterns of growth and decline often differ between cross-sectional vs. longitudinal effects </w:t>
      </w:r>
      <w:r w:rsidR="00024A9F" w:rsidRPr="009A7DD0">
        <w:rPr>
          <w:rFonts w:ascii="Arial" w:hAnsi="Arial" w:cs="Arial"/>
          <w:color w:val="000000" w:themeColor="text1"/>
          <w:sz w:val="22"/>
          <w:szCs w:val="22"/>
        </w:rPr>
        <w:t>(</w:t>
      </w:r>
      <w:r w:rsidRPr="009A7DD0">
        <w:rPr>
          <w:rFonts w:ascii="Arial" w:hAnsi="Arial" w:cs="Arial"/>
          <w:color w:val="000000" w:themeColor="text1"/>
          <w:sz w:val="22"/>
          <w:szCs w:val="22"/>
        </w:rPr>
        <w:t>Salthouse 2014) where subjects gain increasing experience with the assessment with each successive measurement occasion. Such experience effects on cognitive functioning have been demonstrated in adolescent longitudinal sampl</w:t>
      </w:r>
      <w:r w:rsidRPr="001B2FCF">
        <w:rPr>
          <w:rFonts w:ascii="Arial" w:hAnsi="Arial" w:cs="Arial"/>
          <w:color w:val="000000" w:themeColor="text1"/>
          <w:sz w:val="22"/>
          <w:szCs w:val="22"/>
        </w:rPr>
        <w:t xml:space="preserve">es </w:t>
      </w:r>
      <w:proofErr w:type="gramStart"/>
      <w:r w:rsidRPr="001B2FCF">
        <w:rPr>
          <w:rFonts w:ascii="Arial" w:hAnsi="Arial" w:cs="Arial"/>
          <w:color w:val="000000" w:themeColor="text1"/>
          <w:sz w:val="22"/>
          <w:szCs w:val="22"/>
        </w:rPr>
        <w:t>similar to</w:t>
      </w:r>
      <w:proofErr w:type="gramEnd"/>
      <w:r w:rsidRPr="001B2FCF">
        <w:rPr>
          <w:rFonts w:ascii="Arial" w:hAnsi="Arial" w:cs="Arial"/>
          <w:color w:val="000000" w:themeColor="text1"/>
          <w:sz w:val="22"/>
          <w:szCs w:val="22"/>
        </w:rPr>
        <w:t xml:space="preserve"> ABCD </w:t>
      </w:r>
      <w:r w:rsidR="00024A9F" w:rsidRPr="001B2FCF">
        <w:rPr>
          <w:rFonts w:ascii="Arial" w:hAnsi="Arial" w:cs="Arial"/>
          <w:color w:val="000000" w:themeColor="text1"/>
          <w:sz w:val="22"/>
          <w:szCs w:val="22"/>
        </w:rPr>
        <w:t>(</w:t>
      </w:r>
      <w:r w:rsidRPr="001B2FCF">
        <w:rPr>
          <w:rFonts w:ascii="Arial" w:hAnsi="Arial" w:cs="Arial"/>
          <w:color w:val="000000" w:themeColor="text1"/>
          <w:sz w:val="22"/>
          <w:szCs w:val="22"/>
        </w:rPr>
        <w:t>Sullivan et al. 2017) and highlight the need to consider these effects and address them</w:t>
      </w:r>
      <w:r w:rsidRPr="0049008D">
        <w:rPr>
          <w:rFonts w:ascii="Arial" w:hAnsi="Arial" w:cs="Arial"/>
          <w:color w:val="000000" w:themeColor="text1"/>
          <w:sz w:val="22"/>
          <w:szCs w:val="22"/>
        </w:rPr>
        <w:t xml:space="preserve"> analytically. In the case of performance-based measures (e.g., matrix reasoning related to neurocognitive functioning; see Salthouse 2014), this can be due to “learning” the task from previous test administrations (e.g., someone taking the test a second time performs better than they did the first time simply as a function of having taken it before). Even in the case of non-performance-based measures (e.g., </w:t>
      </w:r>
      <w:r w:rsidRPr="0049008D">
        <w:rPr>
          <w:rFonts w:ascii="Arial" w:hAnsi="Arial" w:cs="Arial"/>
          <w:color w:val="000000" w:themeColor="text1"/>
          <w:sz w:val="22"/>
          <w:szCs w:val="22"/>
        </w:rPr>
        <w:lastRenderedPageBreak/>
        <w:t xml:space="preserve">levels of depression), where one cannot easily make the argument that one has acquired some task-specific skill through learning, it has been observed that respondents tend to endorse lower levels on subsequent assessments (e.g., Beck et al. 1961; French and Sutton 2010) and this phenomenon has been well documented in research using structured diagnostic interviews </w:t>
      </w:r>
      <w:r w:rsidR="00024A9F">
        <w:rPr>
          <w:rFonts w:ascii="Arial" w:hAnsi="Arial" w:cs="Arial"/>
          <w:color w:val="000000" w:themeColor="text1"/>
          <w:sz w:val="22"/>
          <w:szCs w:val="22"/>
        </w:rPr>
        <w:t>(</w:t>
      </w:r>
      <w:r w:rsidRPr="0049008D">
        <w:rPr>
          <w:rFonts w:ascii="Arial" w:hAnsi="Arial" w:cs="Arial"/>
          <w:color w:val="000000" w:themeColor="text1"/>
          <w:sz w:val="22"/>
          <w:szCs w:val="22"/>
        </w:rPr>
        <w:t>Robins</w:t>
      </w:r>
      <w:r w:rsidR="00024A9F">
        <w:rPr>
          <w:rFonts w:ascii="Arial" w:hAnsi="Arial" w:cs="Arial"/>
          <w:color w:val="000000" w:themeColor="text1"/>
          <w:sz w:val="22"/>
          <w:szCs w:val="22"/>
        </w:rPr>
        <w:t xml:space="preserve">, </w:t>
      </w:r>
      <w:r w:rsidRPr="0049008D">
        <w:rPr>
          <w:rFonts w:ascii="Arial" w:hAnsi="Arial" w:cs="Arial"/>
          <w:color w:val="000000" w:themeColor="text1"/>
          <w:sz w:val="22"/>
          <w:szCs w:val="22"/>
        </w:rPr>
        <w:t>1985). While it is typically assumed that individuals are rescinding or telling us less information on follow-up interviews, there is reason to suspect that in some cases the initial assessment may be artifactually elevated (see Shrout et al. 2018).</w:t>
      </w:r>
    </w:p>
    <w:p w14:paraId="3966B2CC" w14:textId="36D5CD6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Some longitudinal studies, e.g., accelerated longitudinal designs (ALDs; Thompson et al. 2011)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p w14:paraId="33E606F7" w14:textId="77777777" w:rsidR="00717043" w:rsidRPr="0049008D" w:rsidRDefault="00B86BE0">
      <w:pPr>
        <w:pStyle w:val="Heading3"/>
        <w:rPr>
          <w:rFonts w:ascii="Arial" w:hAnsi="Arial" w:cs="Arial"/>
          <w:color w:val="000000" w:themeColor="text1"/>
          <w:sz w:val="22"/>
          <w:szCs w:val="22"/>
        </w:rPr>
      </w:pPr>
      <w:bookmarkStart w:id="16" w:name="modeling-covariance"/>
      <w:bookmarkEnd w:id="15"/>
      <w:r w:rsidRPr="0049008D">
        <w:rPr>
          <w:rFonts w:ascii="Arial" w:hAnsi="Arial" w:cs="Arial"/>
          <w:color w:val="000000" w:themeColor="text1"/>
          <w:sz w:val="22"/>
          <w:szCs w:val="22"/>
        </w:rPr>
        <w:t>3.1.6 Modeling Covariance</w:t>
      </w:r>
    </w:p>
    <w:p w14:paraId="1AA5F6D1"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14:paraId="6BFA7588" w14:textId="68AA5C10"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w:t>
      </w:r>
      <w:proofErr w:type="gramStart"/>
      <w:r w:rsidRPr="0049008D">
        <w:rPr>
          <w:rFonts w:ascii="Arial" w:hAnsi="Arial" w:cs="Arial"/>
          <w:color w:val="000000" w:themeColor="text1"/>
          <w:sz w:val="22"/>
          <w:szCs w:val="22"/>
        </w:rPr>
        <w:t>more or less appropriate</w:t>
      </w:r>
      <w:proofErr w:type="gramEnd"/>
      <w:r w:rsidRPr="0049008D">
        <w:rPr>
          <w:rFonts w:ascii="Arial" w:hAnsi="Arial" w:cs="Arial"/>
          <w:color w:val="000000" w:themeColor="text1"/>
          <w:sz w:val="22"/>
          <w:szCs w:val="22"/>
        </w:rPr>
        <w:t xml:space="preserve"> for each specific application (e.g., see Kincaid 2005).</w:t>
      </w:r>
    </w:p>
    <w:p w14:paraId="027BD8CC" w14:textId="60BA52A5"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most common approach is to use random effects. Essentially, random effects allow for covariance estimates around fixed effects. A classic example (from Bryk and Raudenbush 1992; Singer 1998)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w:t>
      </w:r>
      <w:r w:rsidRPr="0049008D">
        <w:rPr>
          <w:rFonts w:ascii="Arial" w:hAnsi="Arial" w:cs="Arial"/>
          <w:color w:val="000000" w:themeColor="text1"/>
          <w:sz w:val="22"/>
          <w:szCs w:val="22"/>
        </w:rPr>
        <w:lastRenderedPageBreak/>
        <w:t>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 Singer 1998).</w:t>
      </w:r>
    </w:p>
    <w:p w14:paraId="6438BD49" w14:textId="58EB3C32"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In longitudinal studies, </w:t>
      </w:r>
      <w:r w:rsidR="00F333FF" w:rsidRPr="00F333FF">
        <w:rPr>
          <w:rFonts w:ascii="Arial" w:hAnsi="Arial" w:cs="Arial"/>
          <w:color w:val="000000" w:themeColor="text1"/>
          <w:sz w:val="22"/>
          <w:szCs w:val="22"/>
        </w:rPr>
        <w:t>measurement occasions</w:t>
      </w:r>
      <w:r w:rsidR="00F333FF">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w:t>
      </w:r>
      <w:r w:rsidR="00F333FF">
        <w:rPr>
          <w:rFonts w:ascii="Arial" w:hAnsi="Arial" w:cs="Arial"/>
          <w:color w:val="000000" w:themeColor="text1"/>
          <w:sz w:val="22"/>
          <w:szCs w:val="22"/>
        </w:rPr>
        <w:t xml:space="preserve">the first measurement </w:t>
      </w:r>
      <w:proofErr w:type="spellStart"/>
      <w:r w:rsidR="00F333FF">
        <w:rPr>
          <w:rFonts w:ascii="Arial" w:hAnsi="Arial" w:cs="Arial"/>
          <w:color w:val="000000" w:themeColor="text1"/>
          <w:sz w:val="22"/>
          <w:szCs w:val="22"/>
        </w:rPr>
        <w:t>occassion</w:t>
      </w:r>
      <w:proofErr w:type="spellEnd"/>
      <w:r w:rsidRPr="0049008D">
        <w:rPr>
          <w:rFonts w:ascii="Arial" w:hAnsi="Arial" w:cs="Arial"/>
          <w:color w:val="000000" w:themeColor="text1"/>
          <w:sz w:val="22"/>
          <w:szCs w:val="22"/>
        </w:rPr>
        <w:t xml:space="preserve">, and a random effect for the linear slope, capturing individual variation in linear change across </w:t>
      </w:r>
      <w:r w:rsidR="00F333FF">
        <w:rPr>
          <w:rFonts w:ascii="Arial" w:hAnsi="Arial" w:cs="Arial"/>
          <w:color w:val="000000" w:themeColor="text1"/>
          <w:sz w:val="22"/>
          <w:szCs w:val="22"/>
        </w:rPr>
        <w:t>additional measurements</w:t>
      </w:r>
      <w:r w:rsidRPr="0049008D">
        <w:rPr>
          <w:rFonts w:ascii="Arial" w:hAnsi="Arial" w:cs="Arial"/>
          <w:color w:val="000000" w:themeColor="text1"/>
          <w:sz w:val="22"/>
          <w:szCs w:val="22"/>
        </w:rPr>
        <w:t xml:space="preserv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w:t>
      </w:r>
      <w:r w:rsidR="00F333FF">
        <w:rPr>
          <w:rFonts w:ascii="Arial" w:hAnsi="Arial" w:cs="Arial"/>
          <w:color w:val="000000" w:themeColor="text1"/>
          <w:sz w:val="22"/>
          <w:szCs w:val="22"/>
        </w:rPr>
        <w:t>an initial measurement</w:t>
      </w:r>
      <w:r w:rsidRPr="0049008D">
        <w:rPr>
          <w:rFonts w:ascii="Arial" w:hAnsi="Arial" w:cs="Arial"/>
          <w:color w:val="000000" w:themeColor="text1"/>
          <w:sz w:val="22"/>
          <w:szCs w:val="22"/>
        </w:rPr>
        <w:t xml:space="preserve"> relates to the amount of change exhibited across</w:t>
      </w:r>
      <w:r w:rsidR="00F333FF">
        <w:rPr>
          <w:rFonts w:ascii="Arial" w:hAnsi="Arial" w:cs="Arial"/>
          <w:color w:val="000000" w:themeColor="text1"/>
          <w:sz w:val="22"/>
          <w:szCs w:val="22"/>
        </w:rPr>
        <w:t xml:space="preserve"> subsequent measurements</w:t>
      </w:r>
      <w:r w:rsidRPr="0049008D">
        <w:rPr>
          <w:rFonts w:ascii="Arial" w:hAnsi="Arial" w:cs="Arial"/>
          <w:color w:val="000000" w:themeColor="text1"/>
          <w:sz w:val="22"/>
          <w:szCs w:val="22"/>
        </w:rPr>
        <w:t xml:space="preserve">. Further, particularly in structural equation model forms of this model, it is sometimes assumed that the variance of the residuals varies across assessments </w:t>
      </w:r>
      <w:r w:rsidR="00B431DF">
        <w:rPr>
          <w:rFonts w:ascii="Arial" w:hAnsi="Arial" w:cs="Arial"/>
          <w:color w:val="000000" w:themeColor="text1"/>
          <w:sz w:val="22"/>
          <w:szCs w:val="22"/>
        </w:rPr>
        <w:t>(</w:t>
      </w:r>
      <w:r w:rsidRPr="0049008D">
        <w:rPr>
          <w:rFonts w:ascii="Arial" w:hAnsi="Arial" w:cs="Arial"/>
          <w:color w:val="000000" w:themeColor="text1"/>
          <w:sz w:val="22"/>
          <w:szCs w:val="22"/>
        </w:rPr>
        <w:t>Curran</w:t>
      </w:r>
      <w:r w:rsidR="00B431DF">
        <w:rPr>
          <w:rFonts w:ascii="Arial" w:hAnsi="Arial" w:cs="Arial"/>
          <w:color w:val="000000" w:themeColor="text1"/>
          <w:sz w:val="22"/>
          <w:szCs w:val="22"/>
        </w:rPr>
        <w:t xml:space="preserve">, </w:t>
      </w:r>
      <w:r w:rsidRPr="0049008D">
        <w:rPr>
          <w:rFonts w:ascii="Arial" w:hAnsi="Arial" w:cs="Arial"/>
          <w:color w:val="000000" w:themeColor="text1"/>
          <w:sz w:val="22"/>
          <w:szCs w:val="22"/>
        </w:rPr>
        <w:t>2003).</w:t>
      </w:r>
    </w:p>
    <w:p w14:paraId="6FC275AE" w14:textId="43D0832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An alternative to random effects is the autoregressive structure, which allows for correlations between repeated assessments to diminish across time. As the name suggests, the structure assumes the residual of a subsequent measurement occasion (e.g.,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2) is regressed onto the residual of a prior measurement occasion (e.g., baseline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The most common type of autoregressive structure is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w:t>
      </w:r>
      <w:r w:rsidR="00F333FF">
        <w:rPr>
          <w:rFonts w:ascii="Arial" w:hAnsi="Arial" w:cs="Arial"/>
          <w:color w:val="000000" w:themeColor="text1"/>
          <w:sz w:val="22"/>
          <w:szCs w:val="22"/>
        </w:rPr>
        <w:t xml:space="preserve">measurement occasions </w:t>
      </w:r>
      <w:r w:rsidRPr="0049008D">
        <w:rPr>
          <w:rFonts w:ascii="Arial" w:hAnsi="Arial" w:cs="Arial"/>
          <w:color w:val="000000" w:themeColor="text1"/>
          <w:sz w:val="22"/>
          <w:szCs w:val="22"/>
        </w:rPr>
        <w:t xml:space="preserve">rather than remaining constant. That is, we can think of the underlying process as a stochastic one that wears itself out over time. For example, per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if the correlation between </w:t>
      </w:r>
      <w:r w:rsidR="00F333FF">
        <w:rPr>
          <w:rFonts w:ascii="Arial" w:hAnsi="Arial" w:cs="Arial"/>
          <w:color w:val="000000" w:themeColor="text1"/>
          <w:sz w:val="22"/>
          <w:szCs w:val="22"/>
        </w:rPr>
        <w:t xml:space="preserve">data obtained at the first and second measurement occasions </w:t>
      </w:r>
      <w:r w:rsidRPr="0049008D">
        <w:rPr>
          <w:rFonts w:ascii="Arial" w:hAnsi="Arial" w:cs="Arial"/>
          <w:color w:val="000000" w:themeColor="text1"/>
          <w:sz w:val="22"/>
          <w:szCs w:val="22"/>
        </w:rPr>
        <w:t xml:space="preserve">is thought to be .5, then the correlation between </w:t>
      </w:r>
      <w:r w:rsidR="00F333FF">
        <w:rPr>
          <w:rFonts w:ascii="Arial" w:hAnsi="Arial" w:cs="Arial"/>
          <w:color w:val="000000" w:themeColor="text1"/>
          <w:sz w:val="22"/>
          <w:szCs w:val="22"/>
        </w:rPr>
        <w:t>first and third measurement occasions</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would be assumed to be .5 × .5 = .25, </w:t>
      </w:r>
      <w:r w:rsidR="00F333FF">
        <w:rPr>
          <w:rFonts w:ascii="Arial" w:hAnsi="Arial" w:cs="Arial"/>
          <w:color w:val="000000" w:themeColor="text1"/>
          <w:sz w:val="22"/>
          <w:szCs w:val="22"/>
        </w:rPr>
        <w:t>while</w:t>
      </w:r>
      <w:r w:rsidRPr="0049008D">
        <w:rPr>
          <w:rFonts w:ascii="Arial" w:hAnsi="Arial" w:cs="Arial"/>
          <w:color w:val="000000" w:themeColor="text1"/>
          <w:sz w:val="22"/>
          <w:szCs w:val="22"/>
        </w:rPr>
        <w:t xml:space="preserve"> the correlation between </w:t>
      </w:r>
      <w:r w:rsidR="00F333FF">
        <w:rPr>
          <w:rFonts w:ascii="Arial" w:hAnsi="Arial" w:cs="Arial"/>
          <w:color w:val="000000" w:themeColor="text1"/>
          <w:sz w:val="22"/>
          <w:szCs w:val="22"/>
        </w:rPr>
        <w:t>first and fourth measurement occasions</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would be assumed to be .5 × .5 × .5 = .125. As with compound symmetry, the basic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1) model is parsimonious in that it only requires two parameters: the variance of the residuals and the autoregressive coefficient.</w:t>
      </w:r>
    </w:p>
    <w:p w14:paraId="12299517" w14:textId="4FC332C4"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Notably, the assumption of constant autoregressive relations between assessments is often relaxed in commonly employed designs that use autoregressive modeling (e.g., CLPM). These designs still typically assume an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process. However, the magnitude of these relations is often allowed to differ across different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pairs of assessment (e.g., the relation between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1 and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 can be different from the relation between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 and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3). These models also often relax the assumption of equal variances of the repeated assessments.</w:t>
      </w:r>
    </w:p>
    <w:p w14:paraId="60495704" w14:textId="66883FF2"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Although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w:t>
      </w:r>
      <w:r w:rsidRPr="0049008D">
        <w:rPr>
          <w:rFonts w:ascii="Arial" w:hAnsi="Arial" w:cs="Arial"/>
          <w:color w:val="000000" w:themeColor="text1"/>
          <w:sz w:val="22"/>
          <w:szCs w:val="22"/>
        </w:rPr>
        <w:lastRenderedPageBreak/>
        <w:t xml:space="preserve">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 </w:t>
      </w:r>
      <w:r w:rsidR="00681668">
        <w:rPr>
          <w:rFonts w:ascii="Arial" w:hAnsi="Arial" w:cs="Arial"/>
          <w:color w:val="000000" w:themeColor="text1"/>
          <w:sz w:val="22"/>
          <w:szCs w:val="22"/>
        </w:rPr>
        <w:t>(</w:t>
      </w:r>
      <w:r w:rsidRPr="0049008D">
        <w:rPr>
          <w:rFonts w:ascii="Arial" w:hAnsi="Arial" w:cs="Arial"/>
          <w:color w:val="000000" w:themeColor="text1"/>
          <w:sz w:val="22"/>
          <w:szCs w:val="22"/>
        </w:rPr>
        <w:t>Hamaker</w:t>
      </w:r>
      <w:r w:rsidR="00681668">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2015). Note also, discrete-time autoregressive structures such as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implicitly assumes relatively constant time gaps between </w:t>
      </w:r>
      <w:r w:rsidR="00F333FF">
        <w:rPr>
          <w:rFonts w:ascii="Arial" w:hAnsi="Arial" w:cs="Arial"/>
          <w:color w:val="000000" w:themeColor="text1"/>
          <w:sz w:val="22"/>
          <w:szCs w:val="22"/>
        </w:rPr>
        <w:t>measurements</w:t>
      </w:r>
      <w:r w:rsidRPr="0049008D">
        <w:rPr>
          <w:rFonts w:ascii="Arial" w:hAnsi="Arial" w:cs="Arial"/>
          <w:color w:val="000000" w:themeColor="text1"/>
          <w:sz w:val="22"/>
          <w:szCs w:val="22"/>
        </w:rPr>
        <w:t>; this may not be true in many applications using the ABCD Study data.</w:t>
      </w:r>
    </w:p>
    <w:p w14:paraId="789C0F1D" w14:textId="77777777" w:rsidR="00717043" w:rsidRPr="0049008D" w:rsidRDefault="00B86BE0">
      <w:pPr>
        <w:pStyle w:val="Heading3"/>
        <w:rPr>
          <w:rFonts w:ascii="Arial" w:hAnsi="Arial" w:cs="Arial"/>
          <w:color w:val="000000" w:themeColor="text1"/>
          <w:sz w:val="22"/>
          <w:szCs w:val="22"/>
        </w:rPr>
      </w:pPr>
      <w:bookmarkStart w:id="17" w:name="missing-dataattrition"/>
      <w:bookmarkEnd w:id="16"/>
      <w:r w:rsidRPr="0049008D">
        <w:rPr>
          <w:rFonts w:ascii="Arial" w:hAnsi="Arial" w:cs="Arial"/>
          <w:color w:val="000000" w:themeColor="text1"/>
          <w:sz w:val="22"/>
          <w:szCs w:val="22"/>
        </w:rPr>
        <w:t>3.1.7 Missing Data/Attrition</w:t>
      </w:r>
    </w:p>
    <w:p w14:paraId="15FCC380" w14:textId="01D59E86"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Attrition from a longitudinal study such as ABCD is inevitable and represents a potential threat to the external validity of analyses conducted at later visits, especially since attrition can only be expected to grow over time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Littlefield et al. 2022).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Ewing et al. 2022). Ideally, one tries to minimize attrition through good retention practices from the outset via strategies designed to maintain engagement in the project </w:t>
      </w:r>
      <w:r w:rsidR="0049396D">
        <w:rPr>
          <w:rFonts w:ascii="Arial" w:hAnsi="Arial" w:cs="Arial"/>
          <w:color w:val="000000" w:themeColor="text1"/>
          <w:sz w:val="22"/>
          <w:szCs w:val="22"/>
        </w:rPr>
        <w:t>(</w:t>
      </w:r>
      <w:r w:rsidRPr="0049008D">
        <w:rPr>
          <w:rFonts w:ascii="Arial" w:hAnsi="Arial" w:cs="Arial"/>
          <w:color w:val="000000" w:themeColor="text1"/>
          <w:sz w:val="22"/>
          <w:szCs w:val="22"/>
        </w:rPr>
        <w:t>Cotter et al. 2005; Hill et al. 2016; Watson et al. 2018). However, even the best-executed studies need to anticipate growing attrition over the length of the study and implement analytic strategies designed to provide the most valid inferences.</w:t>
      </w:r>
    </w:p>
    <w:p w14:paraId="1CE4B1A3"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14:paraId="0C7F6D2B" w14:textId="1F85EDF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Three types of missingness are considered in the literature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Little and Rubin 1989; Little 2013), namely: a) missing completely at random (MCAR), b) missing at random (MAR), and c) missing not at random (MNAR). Data that are MCAR are a simple random sample of all data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 Graham (2009) provides an excellent and easy-to-digest overview of further details involving missing data considerations.</w:t>
      </w:r>
    </w:p>
    <w:p w14:paraId="0F8BD1E2" w14:textId="4262A85B" w:rsidR="00717043" w:rsidRPr="009A7DD0"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Modern approaches for handling missing data, such as full-information maximum likelihood, propensity weighting, auxiliary variables and multiple imputation avoid the biases of older approaches (see Enders 2010; Graham 2009). Graham (2009) noted several “myths” 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 Graham 2009; but also see Twisk et al. 2013). The ABCD Biostatistics Workgroup is currently implementing several missing data approaches which are being implemented and compared to </w:t>
      </w:r>
      <w:r w:rsidRPr="009A7DD0">
        <w:rPr>
          <w:rFonts w:ascii="Arial" w:hAnsi="Arial" w:cs="Arial"/>
          <w:color w:val="000000" w:themeColor="text1"/>
          <w:sz w:val="22"/>
          <w:szCs w:val="22"/>
        </w:rPr>
        <w:t xml:space="preserve">each other (and listwise deletion) in the </w:t>
      </w:r>
      <w:r w:rsidR="00836D56">
        <w:rPr>
          <w:rFonts w:ascii="Arial" w:hAnsi="Arial" w:cs="Arial"/>
          <w:color w:val="000000" w:themeColor="text1"/>
          <w:sz w:val="22"/>
          <w:szCs w:val="22"/>
        </w:rPr>
        <w:t>6</w:t>
      </w:r>
      <w:r w:rsidRPr="009A7DD0">
        <w:rPr>
          <w:rFonts w:ascii="Arial" w:hAnsi="Arial" w:cs="Arial"/>
          <w:color w:val="000000" w:themeColor="text1"/>
          <w:sz w:val="22"/>
          <w:szCs w:val="22"/>
        </w:rPr>
        <w:t>.0 data release, including, propensity score weighting, and multiple (multilevel) imputation.</w:t>
      </w:r>
    </w:p>
    <w:p w14:paraId="7F1BD969" w14:textId="31D0EDEF" w:rsidR="00F52C08" w:rsidRPr="009A7DD0" w:rsidRDefault="00F52C08" w:rsidP="001253DE">
      <w:pPr>
        <w:pStyle w:val="BodyText"/>
        <w:rPr>
          <w:rFonts w:ascii="Arial" w:hAnsi="Arial" w:cs="Arial"/>
          <w:b/>
          <w:bCs/>
          <w:color w:val="000000" w:themeColor="text1"/>
          <w:sz w:val="22"/>
          <w:szCs w:val="22"/>
        </w:rPr>
      </w:pPr>
      <w:r w:rsidRPr="009A7DD0">
        <w:rPr>
          <w:rFonts w:ascii="Arial" w:hAnsi="Arial" w:cs="Arial"/>
          <w:b/>
          <w:bCs/>
          <w:color w:val="000000" w:themeColor="text1"/>
          <w:sz w:val="22"/>
          <w:szCs w:val="22"/>
        </w:rPr>
        <w:lastRenderedPageBreak/>
        <w:t>3.1.</w:t>
      </w:r>
      <w:r w:rsidR="00F71D3C" w:rsidRPr="009A7DD0">
        <w:rPr>
          <w:rFonts w:ascii="Arial" w:hAnsi="Arial" w:cs="Arial"/>
          <w:b/>
          <w:bCs/>
          <w:color w:val="000000" w:themeColor="text1"/>
          <w:sz w:val="22"/>
          <w:szCs w:val="22"/>
        </w:rPr>
        <w:t>8</w:t>
      </w:r>
      <w:r w:rsidRPr="009A7DD0">
        <w:rPr>
          <w:rFonts w:ascii="Arial" w:hAnsi="Arial" w:cs="Arial"/>
          <w:b/>
          <w:bCs/>
          <w:color w:val="000000" w:themeColor="text1"/>
          <w:sz w:val="22"/>
          <w:szCs w:val="22"/>
        </w:rPr>
        <w:t xml:space="preserve"> </w:t>
      </w:r>
      <w:r w:rsidR="00F34907" w:rsidRPr="009A7DD0">
        <w:rPr>
          <w:rFonts w:ascii="Arial" w:hAnsi="Arial" w:cs="Arial"/>
          <w:b/>
          <w:bCs/>
          <w:color w:val="000000" w:themeColor="text1"/>
          <w:sz w:val="22"/>
          <w:szCs w:val="22"/>
        </w:rPr>
        <w:t>Impact of COVID-19 on Study Design and Data Interpretation</w:t>
      </w:r>
    </w:p>
    <w:p w14:paraId="515BC474" w14:textId="734D44E9" w:rsidR="001254B2" w:rsidRPr="009A7DD0" w:rsidRDefault="001254B2" w:rsidP="001254B2">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The COVID-19 pandemic has introduced significant challenges to longitudinal studies like the ABCD Study, including disruptions to data collection and alterations in adolescent behavior, mental health, and development. These disruptions could confound longitudinal analyses if not properly addressed, potentially introducing biases such as period effects, which are time-specific events that affect all individuals in a population at a particular point in time. Period effects, such as changes in public health policies or economic downturns, can influence developmental outcomes across cohorts (see Jager et al., 2021). </w:t>
      </w:r>
      <w:proofErr w:type="gramStart"/>
      <w:r w:rsidRPr="009A7DD0">
        <w:rPr>
          <w:rFonts w:ascii="Arial" w:hAnsi="Arial" w:cs="Arial"/>
          <w:color w:val="000000" w:themeColor="text1"/>
          <w:sz w:val="22"/>
          <w:szCs w:val="22"/>
        </w:rPr>
        <w:t>Indeed</w:t>
      </w:r>
      <w:proofErr w:type="gramEnd"/>
      <w:r w:rsidRPr="009A7DD0">
        <w:rPr>
          <w:rFonts w:ascii="Arial" w:hAnsi="Arial" w:cs="Arial"/>
          <w:color w:val="000000" w:themeColor="text1"/>
          <w:sz w:val="22"/>
          <w:szCs w:val="22"/>
        </w:rPr>
        <w:t xml:space="preserve"> some recent studies using the ABCD dataset suggest the pandemic's influence on various developmental outcomes (Pelham et al. 2021; </w:t>
      </w:r>
      <w:proofErr w:type="spellStart"/>
      <w:r w:rsidRPr="009A7DD0">
        <w:rPr>
          <w:rFonts w:ascii="Arial" w:hAnsi="Arial" w:cs="Arial"/>
          <w:color w:val="000000" w:themeColor="text1"/>
          <w:sz w:val="22"/>
          <w:szCs w:val="22"/>
        </w:rPr>
        <w:t>Hamatani</w:t>
      </w:r>
      <w:proofErr w:type="spellEnd"/>
      <w:r w:rsidRPr="009A7DD0">
        <w:rPr>
          <w:rFonts w:ascii="Arial" w:hAnsi="Arial" w:cs="Arial"/>
          <w:color w:val="000000" w:themeColor="text1"/>
          <w:sz w:val="22"/>
          <w:szCs w:val="22"/>
        </w:rPr>
        <w:t xml:space="preserve"> et al. 2022; Stinson et al. 2021). Moreover, the pandemic's impact on study retention and data collection practices may exacerbate issues related to missing data, particularly increasing the likelihood of data being missing not at random (MNAR). To mitigate these effects, researchers should consider incorporating pandemic-specific covariates and employ analytic techniques such as sensitivity analyses to explore the robustness of findings (Yip et al. 2022; Nagata et al. 2022).</w:t>
      </w:r>
    </w:p>
    <w:p w14:paraId="29D60C09" w14:textId="08528AA2" w:rsidR="00F52C08" w:rsidRPr="009A7DD0" w:rsidRDefault="001253DE">
      <w:pPr>
        <w:pStyle w:val="BodyText"/>
        <w:rPr>
          <w:rFonts w:ascii="Arial" w:hAnsi="Arial" w:cs="Arial"/>
          <w:b/>
          <w:bCs/>
          <w:color w:val="000000" w:themeColor="text1"/>
          <w:sz w:val="22"/>
          <w:szCs w:val="22"/>
        </w:rPr>
      </w:pPr>
      <w:r w:rsidRPr="009A7DD0">
        <w:rPr>
          <w:rFonts w:ascii="Arial" w:hAnsi="Arial" w:cs="Arial"/>
          <w:color w:val="000000" w:themeColor="text1"/>
          <w:sz w:val="22"/>
          <w:szCs w:val="22"/>
        </w:rPr>
        <w:t xml:space="preserve"> </w:t>
      </w:r>
      <w:r w:rsidR="00F52C08" w:rsidRPr="009A7DD0">
        <w:rPr>
          <w:rFonts w:ascii="Arial" w:hAnsi="Arial" w:cs="Arial"/>
          <w:b/>
          <w:bCs/>
          <w:color w:val="000000" w:themeColor="text1"/>
          <w:sz w:val="22"/>
          <w:szCs w:val="22"/>
        </w:rPr>
        <w:t>3.1.</w:t>
      </w:r>
      <w:r w:rsidR="00F71D3C" w:rsidRPr="009A7DD0">
        <w:rPr>
          <w:rFonts w:ascii="Arial" w:hAnsi="Arial" w:cs="Arial"/>
          <w:b/>
          <w:bCs/>
          <w:color w:val="000000" w:themeColor="text1"/>
          <w:sz w:val="22"/>
          <w:szCs w:val="22"/>
        </w:rPr>
        <w:t>9</w:t>
      </w:r>
      <w:r w:rsidR="00F52C08" w:rsidRPr="009A7DD0">
        <w:rPr>
          <w:rFonts w:ascii="Arial" w:hAnsi="Arial" w:cs="Arial"/>
          <w:b/>
          <w:bCs/>
          <w:color w:val="000000" w:themeColor="text1"/>
          <w:sz w:val="22"/>
          <w:szCs w:val="22"/>
        </w:rPr>
        <w:t xml:space="preserve"> </w:t>
      </w:r>
      <w:r w:rsidR="00C622A9" w:rsidRPr="009A7DD0">
        <w:rPr>
          <w:rFonts w:ascii="Arial" w:hAnsi="Arial" w:cs="Arial"/>
          <w:b/>
          <w:bCs/>
          <w:color w:val="000000" w:themeColor="text1"/>
          <w:sz w:val="22"/>
          <w:szCs w:val="22"/>
        </w:rPr>
        <w:t>S</w:t>
      </w:r>
      <w:r w:rsidR="00BB7E29" w:rsidRPr="009A7DD0">
        <w:rPr>
          <w:rFonts w:ascii="Arial" w:hAnsi="Arial" w:cs="Arial"/>
          <w:b/>
          <w:bCs/>
          <w:color w:val="000000" w:themeColor="text1"/>
          <w:sz w:val="22"/>
          <w:szCs w:val="22"/>
        </w:rPr>
        <w:t xml:space="preserve">election and </w:t>
      </w:r>
      <w:r w:rsidR="00C622A9" w:rsidRPr="009A7DD0">
        <w:rPr>
          <w:rFonts w:ascii="Arial" w:hAnsi="Arial" w:cs="Arial"/>
          <w:b/>
          <w:bCs/>
          <w:color w:val="000000" w:themeColor="text1"/>
          <w:sz w:val="22"/>
          <w:szCs w:val="22"/>
        </w:rPr>
        <w:t>M</w:t>
      </w:r>
      <w:r w:rsidR="00BB7E29" w:rsidRPr="009A7DD0">
        <w:rPr>
          <w:rFonts w:ascii="Arial" w:hAnsi="Arial" w:cs="Arial"/>
          <w:b/>
          <w:bCs/>
          <w:color w:val="000000" w:themeColor="text1"/>
          <w:sz w:val="22"/>
          <w:szCs w:val="22"/>
        </w:rPr>
        <w:t xml:space="preserve">odeling of </w:t>
      </w:r>
      <w:r w:rsidR="00C622A9" w:rsidRPr="009A7DD0">
        <w:rPr>
          <w:rFonts w:ascii="Arial" w:hAnsi="Arial" w:cs="Arial"/>
          <w:b/>
          <w:bCs/>
          <w:color w:val="000000" w:themeColor="text1"/>
          <w:sz w:val="22"/>
          <w:szCs w:val="22"/>
        </w:rPr>
        <w:t>C</w:t>
      </w:r>
      <w:r w:rsidR="00BB7E29" w:rsidRPr="009A7DD0">
        <w:rPr>
          <w:rFonts w:ascii="Arial" w:hAnsi="Arial" w:cs="Arial"/>
          <w:b/>
          <w:bCs/>
          <w:color w:val="000000" w:themeColor="text1"/>
          <w:sz w:val="22"/>
          <w:szCs w:val="22"/>
        </w:rPr>
        <w:t>ovariates</w:t>
      </w:r>
    </w:p>
    <w:p w14:paraId="21E11360" w14:textId="77777777" w:rsidR="000B1E18" w:rsidRPr="000B1E18" w:rsidRDefault="000B1E18" w:rsidP="000B1E18">
      <w:pPr>
        <w:pStyle w:val="BodyText"/>
        <w:rPr>
          <w:rFonts w:ascii="Arial" w:hAnsi="Arial" w:cs="Arial"/>
          <w:color w:val="000000" w:themeColor="text1"/>
          <w:sz w:val="22"/>
          <w:szCs w:val="22"/>
        </w:rPr>
      </w:pPr>
      <w:r w:rsidRPr="000B1E18">
        <w:rPr>
          <w:rFonts w:ascii="Arial" w:hAnsi="Arial" w:cs="Arial"/>
          <w:color w:val="000000" w:themeColor="text1"/>
          <w:sz w:val="22"/>
          <w:szCs w:val="22"/>
        </w:rPr>
        <w:t>An essential aspect of longitudinal analysis is the careful selection and modeling of covariates, as these choices can significantly influence study results and interpretations. In the context of the ABCD Study, covariates can be categorized as either time-invariant (e.g., demographic variables such as race, ethnicity, and sex) or time-varying (e.g., measures of stress, family environment, or substance use over time). Time-invariant covariates are typically measured at baseline and do not change over the study period, making them useful for controlling for stable characteristics that may influence outcomes. Conversely, time-varying covariates, which are repeatedly measured throughout the study, allow for the examination of how changes in these variables correlate with changes in outcomes over time (Fitzmaurice et al., 2012; Singer &amp; Willett, 2003).</w:t>
      </w:r>
    </w:p>
    <w:p w14:paraId="6C69E68D" w14:textId="77777777" w:rsidR="000B1E18" w:rsidRPr="000B1E18" w:rsidRDefault="000B1E18" w:rsidP="000B1E18">
      <w:pPr>
        <w:pStyle w:val="BodyText"/>
        <w:rPr>
          <w:rFonts w:ascii="Arial" w:hAnsi="Arial" w:cs="Arial"/>
          <w:color w:val="000000" w:themeColor="text1"/>
          <w:sz w:val="22"/>
          <w:szCs w:val="22"/>
        </w:rPr>
      </w:pPr>
      <w:r w:rsidRPr="000B1E18">
        <w:rPr>
          <w:rFonts w:ascii="Arial" w:hAnsi="Arial" w:cs="Arial"/>
          <w:color w:val="000000" w:themeColor="text1"/>
          <w:sz w:val="22"/>
          <w:szCs w:val="22"/>
        </w:rPr>
        <w:t xml:space="preserve">When selecting covariates, it is crucial to base decisions on both the theoretical framework guiding the study and empirical evidence from prior research, alongside appropriate statistical modeling techniques. Theoretical frameworks can help differentiate between confounders, mediators, and other variables that may influence the relationships being studied. This can be critical, as for example, including a mediator as a covariate may obscure causal pathways (van </w:t>
      </w:r>
      <w:proofErr w:type="spellStart"/>
      <w:r w:rsidRPr="000B1E18">
        <w:rPr>
          <w:rFonts w:ascii="Arial" w:hAnsi="Arial" w:cs="Arial"/>
          <w:color w:val="000000" w:themeColor="text1"/>
          <w:sz w:val="22"/>
          <w:szCs w:val="22"/>
        </w:rPr>
        <w:t>Zwieten</w:t>
      </w:r>
      <w:proofErr w:type="spellEnd"/>
      <w:r w:rsidRPr="000B1E18">
        <w:rPr>
          <w:rFonts w:ascii="Arial" w:hAnsi="Arial" w:cs="Arial"/>
          <w:color w:val="000000" w:themeColor="text1"/>
          <w:sz w:val="22"/>
          <w:szCs w:val="22"/>
        </w:rPr>
        <w:t xml:space="preserve"> et al., 2022). Modeling approaches, such as mixed-effects models are particularly well-suited for longitudinal data, as they can accommodate both fixed effects (time-invariant covariates) and random effects (time-varying covariates), offering a nuanced understanding of how different covariates influence the outcome over time. Moreover, while covariate adjustment aims to control for confounding variables, improper or excessive adjustment can distort relationships, mask true associations, and lead to biased estimates (</w:t>
      </w:r>
      <w:proofErr w:type="spellStart"/>
      <w:r w:rsidRPr="000B1E18">
        <w:rPr>
          <w:rFonts w:ascii="Arial" w:hAnsi="Arial" w:cs="Arial"/>
          <w:color w:val="000000" w:themeColor="text1"/>
          <w:sz w:val="22"/>
          <w:szCs w:val="22"/>
        </w:rPr>
        <w:t>Meehl</w:t>
      </w:r>
      <w:proofErr w:type="spellEnd"/>
      <w:r w:rsidRPr="000B1E18">
        <w:rPr>
          <w:rFonts w:ascii="Arial" w:hAnsi="Arial" w:cs="Arial"/>
          <w:color w:val="000000" w:themeColor="text1"/>
          <w:sz w:val="22"/>
          <w:szCs w:val="22"/>
        </w:rPr>
        <w:t xml:space="preserve">, 1971; </w:t>
      </w:r>
      <w:proofErr w:type="spellStart"/>
      <w:r w:rsidRPr="000B1E18">
        <w:rPr>
          <w:rFonts w:ascii="Arial" w:hAnsi="Arial" w:cs="Arial"/>
          <w:color w:val="000000" w:themeColor="text1"/>
          <w:sz w:val="22"/>
          <w:szCs w:val="22"/>
        </w:rPr>
        <w:t>Lynam</w:t>
      </w:r>
      <w:proofErr w:type="spellEnd"/>
      <w:r w:rsidRPr="000B1E18">
        <w:rPr>
          <w:rFonts w:ascii="Arial" w:hAnsi="Arial" w:cs="Arial"/>
          <w:color w:val="000000" w:themeColor="text1"/>
          <w:sz w:val="22"/>
          <w:szCs w:val="22"/>
        </w:rPr>
        <w:t xml:space="preserve"> et al., 2006). </w:t>
      </w:r>
    </w:p>
    <w:p w14:paraId="6F7F38CA" w14:textId="77777777" w:rsidR="000B1E18" w:rsidRPr="000B1E18" w:rsidRDefault="000B1E18" w:rsidP="000B1E18">
      <w:pPr>
        <w:pStyle w:val="BodyText"/>
        <w:rPr>
          <w:rFonts w:ascii="Arial" w:hAnsi="Arial" w:cs="Arial"/>
          <w:color w:val="000000" w:themeColor="text1"/>
          <w:sz w:val="22"/>
          <w:szCs w:val="22"/>
        </w:rPr>
      </w:pPr>
      <w:r w:rsidRPr="000B1E18">
        <w:rPr>
          <w:rFonts w:ascii="Arial" w:hAnsi="Arial" w:cs="Arial"/>
          <w:color w:val="000000" w:themeColor="text1"/>
          <w:sz w:val="22"/>
          <w:szCs w:val="22"/>
        </w:rPr>
        <w:t xml:space="preserve">One recommended approach for covariate selection is to compare a minimally adjusted model with a small set of essential covariates to a fully adjusted model that includes all potential confounders and covariates (van </w:t>
      </w:r>
      <w:proofErr w:type="spellStart"/>
      <w:r w:rsidRPr="000B1E18">
        <w:rPr>
          <w:rFonts w:ascii="Arial" w:hAnsi="Arial" w:cs="Arial"/>
          <w:color w:val="000000" w:themeColor="text1"/>
          <w:sz w:val="22"/>
          <w:szCs w:val="22"/>
        </w:rPr>
        <w:t>Zwieten</w:t>
      </w:r>
      <w:proofErr w:type="spellEnd"/>
      <w:r w:rsidRPr="000B1E18">
        <w:rPr>
          <w:rFonts w:ascii="Arial" w:hAnsi="Arial" w:cs="Arial"/>
          <w:color w:val="000000" w:themeColor="text1"/>
          <w:sz w:val="22"/>
          <w:szCs w:val="22"/>
        </w:rPr>
        <w:t xml:space="preserve"> et al., 2022). The minimally adjusted model can help assess the baseline relationship between the predictors and outcomes, while the fully adjusted model controls for additional variables. This comparison provides insight into whether over-adjustment might be distorting the results. Researchers should be cautious when adding more covariates to a model, as doing so can sometimes lead to diminishing returns in terms of model precision and reliability. Additionally, performing sensitivity analyses to test the robustness of </w:t>
      </w:r>
      <w:r w:rsidRPr="000B1E18">
        <w:rPr>
          <w:rFonts w:ascii="Arial" w:hAnsi="Arial" w:cs="Arial"/>
          <w:color w:val="000000" w:themeColor="text1"/>
          <w:sz w:val="22"/>
          <w:szCs w:val="22"/>
        </w:rPr>
        <w:lastRenderedPageBreak/>
        <w:t>the results in both the minimally adjusted and fully adjusted models can help identify any significant changes or potential biases introduced by including specific covariates.</w:t>
      </w:r>
    </w:p>
    <w:p w14:paraId="08F53DFF" w14:textId="7EB29903" w:rsidR="00C254F8" w:rsidRPr="009A7DD0" w:rsidRDefault="000B1E18" w:rsidP="000B1E18">
      <w:pPr>
        <w:pStyle w:val="BodyText"/>
        <w:rPr>
          <w:rFonts w:ascii="Arial" w:hAnsi="Arial" w:cs="Arial"/>
          <w:color w:val="000000" w:themeColor="text1"/>
          <w:sz w:val="22"/>
          <w:szCs w:val="22"/>
        </w:rPr>
      </w:pPr>
      <w:r w:rsidRPr="000B1E18">
        <w:rPr>
          <w:rFonts w:ascii="Arial" w:hAnsi="Arial" w:cs="Arial"/>
          <w:color w:val="000000" w:themeColor="text1"/>
          <w:sz w:val="22"/>
          <w:szCs w:val="22"/>
        </w:rPr>
        <w:t xml:space="preserve">Thoughtful selection and modeling of covariates, as emphasized by </w:t>
      </w:r>
      <w:proofErr w:type="spellStart"/>
      <w:r w:rsidRPr="000B1E18">
        <w:rPr>
          <w:rFonts w:ascii="Arial" w:hAnsi="Arial" w:cs="Arial"/>
          <w:color w:val="000000" w:themeColor="text1"/>
          <w:sz w:val="22"/>
          <w:szCs w:val="22"/>
        </w:rPr>
        <w:t>Saragosa</w:t>
      </w:r>
      <w:proofErr w:type="spellEnd"/>
      <w:r w:rsidRPr="000B1E18">
        <w:rPr>
          <w:rFonts w:ascii="Arial" w:hAnsi="Arial" w:cs="Arial"/>
          <w:color w:val="000000" w:themeColor="text1"/>
          <w:sz w:val="22"/>
          <w:szCs w:val="22"/>
        </w:rPr>
        <w:t>-Harris et al. (2022), is essential for enhancing the robustness and interpretability of results, ultimately leading to more accurate conclusions regarding developmental trajectories. Failure to recognize the appropriate relationships between covariates can lead to misleading conclusions, introducing biases that distort the true dynamics at play. Therefore, covariates must be carefully handled to ensure that observed relationships accurately reflect the underlying processes.</w:t>
      </w:r>
    </w:p>
    <w:p w14:paraId="01FF749E" w14:textId="7262267F" w:rsidR="00717043" w:rsidRPr="009A7DD0" w:rsidRDefault="00B86BE0">
      <w:pPr>
        <w:pStyle w:val="Heading3"/>
        <w:rPr>
          <w:rFonts w:ascii="Arial" w:hAnsi="Arial" w:cs="Arial"/>
          <w:color w:val="000000" w:themeColor="text1"/>
          <w:sz w:val="22"/>
          <w:szCs w:val="22"/>
        </w:rPr>
      </w:pPr>
      <w:bookmarkStart w:id="18" w:name="quantifying-effect-sizes-longitudinally"/>
      <w:bookmarkEnd w:id="17"/>
      <w:r w:rsidRPr="009A7DD0">
        <w:rPr>
          <w:rFonts w:ascii="Arial" w:hAnsi="Arial" w:cs="Arial"/>
          <w:color w:val="000000" w:themeColor="text1"/>
          <w:sz w:val="22"/>
          <w:szCs w:val="22"/>
        </w:rPr>
        <w:t>3.1.</w:t>
      </w:r>
      <w:r w:rsidR="00BD5765" w:rsidRPr="009A7DD0">
        <w:rPr>
          <w:rFonts w:ascii="Arial" w:hAnsi="Arial" w:cs="Arial"/>
          <w:color w:val="000000" w:themeColor="text1"/>
          <w:sz w:val="22"/>
          <w:szCs w:val="22"/>
        </w:rPr>
        <w:t>10</w:t>
      </w:r>
      <w:r w:rsidRPr="009A7DD0">
        <w:rPr>
          <w:rFonts w:ascii="Arial" w:hAnsi="Arial" w:cs="Arial"/>
          <w:color w:val="000000" w:themeColor="text1"/>
          <w:sz w:val="22"/>
          <w:szCs w:val="22"/>
        </w:rPr>
        <w:t xml:space="preserve"> Quantifying effect sizes longitudinally</w:t>
      </w:r>
    </w:p>
    <w:p w14:paraId="402976A3" w14:textId="5F27EB0D" w:rsidR="00717043" w:rsidRPr="0049008D" w:rsidRDefault="00B86BE0">
      <w:pPr>
        <w:pStyle w:val="FirstParagraph"/>
        <w:rPr>
          <w:rFonts w:ascii="Arial" w:hAnsi="Arial" w:cs="Arial"/>
          <w:color w:val="000000" w:themeColor="text1"/>
          <w:sz w:val="22"/>
          <w:szCs w:val="22"/>
        </w:rPr>
      </w:pPr>
      <w:r w:rsidRPr="009A7DD0">
        <w:rPr>
          <w:rFonts w:ascii="Arial" w:hAnsi="Arial" w:cs="Arial"/>
          <w:color w:val="000000" w:themeColor="text1"/>
          <w:sz w:val="22"/>
          <w:szCs w:val="22"/>
        </w:rPr>
        <w:t>Given that</w:t>
      </w:r>
      <w:r w:rsidRPr="0049008D">
        <w:rPr>
          <w:rFonts w:ascii="Arial" w:hAnsi="Arial" w:cs="Arial"/>
          <w:color w:val="000000" w:themeColor="text1"/>
          <w:sz w:val="22"/>
          <w:szCs w:val="22"/>
        </w:rPr>
        <w:t xml:space="preserve"> longitudinal data involve multiple sources of variation, quantifying effect sizes longitudinally is more complex compared to deriving such estimates from cross-sectional data. An effect size can be defined as, “a population parameter (estimated in a sample) encapsulating the practical or clinical importance of a phenomenon under study.” (Kraemer 2014). Common effect size metrics include the Pearson correlation r between two variables and the standardized difference between two means, Cohen’s d </w:t>
      </w:r>
      <w:r w:rsidR="00DA5FBA">
        <w:rPr>
          <w:rFonts w:ascii="Arial" w:hAnsi="Arial" w:cs="Arial"/>
          <w:color w:val="000000" w:themeColor="text1"/>
          <w:sz w:val="22"/>
          <w:szCs w:val="22"/>
        </w:rPr>
        <w:t>(</w:t>
      </w:r>
      <w:r w:rsidRPr="0049008D">
        <w:rPr>
          <w:rFonts w:ascii="Arial" w:hAnsi="Arial" w:cs="Arial"/>
          <w:color w:val="000000" w:themeColor="text1"/>
          <w:sz w:val="22"/>
          <w:szCs w:val="22"/>
        </w:rPr>
        <w:t>Cohen 1988). An extensive discussion of cross-sectional effect sizes and their relevance for ABCD is given in Dick et al. (2021).</w:t>
      </w:r>
    </w:p>
    <w:p w14:paraId="11B92FA0" w14:textId="27355719"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Adjustments to common effect size calculations, such as Cohen’s d, are required even when only two time points are considered (e.g., Morris and DeShon (2002). Wang et al. (2019) note there are multiple approaches to obtaining standardized within-person effects, and that commonly suggested approaches (e.g., global standardization) can be problematic (see Wang et al. 2019, for more details). Thus, obtaining effect size metrics based on standardized estimates that are relatively simple in cross-sectional data (such as r) becomes more complex in the context of prospective longitudinal data. Feingold (2009) noted that equations for effects sizes used in studies involving growth modeling analysis (e.g., latent growth curve modeling) were not mathematically equivalent, and the effect sizes were not in the same metric as effect sizes from cross-sectional analysis (see Feingold 2009, for more details).</w:t>
      </w:r>
    </w:p>
    <w:p w14:paraId="0864C088"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Given this issue, there have been various proposals for adjusting effect size measures in repeated assessments. Feingold (2019) reviews the approach for effect size metrics for analyses based on growth modeling, including when considering linear and non-linear (e.g., quadratic) growth factors. Morris and DeShon (2002) 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p w14:paraId="1C3AC5C0" w14:textId="44F81176" w:rsidR="00717043" w:rsidRPr="0049008D" w:rsidRDefault="00B86BE0">
      <w:pPr>
        <w:pStyle w:val="Heading3"/>
        <w:rPr>
          <w:rFonts w:ascii="Arial" w:hAnsi="Arial" w:cs="Arial"/>
          <w:color w:val="000000" w:themeColor="text1"/>
          <w:sz w:val="22"/>
          <w:szCs w:val="22"/>
        </w:rPr>
      </w:pPr>
      <w:bookmarkStart w:id="19" w:name="longitudinal-data-structures"/>
      <w:bookmarkEnd w:id="18"/>
      <w:r w:rsidRPr="0049008D">
        <w:rPr>
          <w:rFonts w:ascii="Arial" w:hAnsi="Arial" w:cs="Arial"/>
          <w:color w:val="000000" w:themeColor="text1"/>
          <w:sz w:val="22"/>
          <w:szCs w:val="22"/>
        </w:rPr>
        <w:t>3.1.</w:t>
      </w:r>
      <w:r w:rsidR="00BD5765">
        <w:rPr>
          <w:rFonts w:ascii="Arial" w:hAnsi="Arial" w:cs="Arial"/>
          <w:color w:val="000000" w:themeColor="text1"/>
          <w:sz w:val="22"/>
          <w:szCs w:val="22"/>
        </w:rPr>
        <w:t>11</w:t>
      </w:r>
      <w:r w:rsidR="00BD5765"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Longitudinal Data Structures</w:t>
      </w:r>
    </w:p>
    <w:p w14:paraId="15C10DE6" w14:textId="180FE7C6"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An ideal longitudinal analysis integrates (a) a well-articulated theoretical model, (b) an appropriate longitudinal data structure, and (c) a statistical model that is an operationalization of the theoretical model </w:t>
      </w:r>
      <w:r w:rsidR="00CC0B0E">
        <w:rPr>
          <w:rFonts w:ascii="Arial" w:hAnsi="Arial" w:cs="Arial"/>
          <w:color w:val="000000" w:themeColor="text1"/>
          <w:sz w:val="22"/>
          <w:szCs w:val="22"/>
        </w:rPr>
        <w:t>(</w:t>
      </w:r>
      <w:r w:rsidRPr="0049008D">
        <w:rPr>
          <w:rFonts w:ascii="Arial" w:hAnsi="Arial" w:cs="Arial"/>
          <w:color w:val="000000" w:themeColor="text1"/>
          <w:sz w:val="22"/>
          <w:szCs w:val="22"/>
        </w:rPr>
        <w:t>Collins</w:t>
      </w:r>
      <w:r w:rsidR="00CC0B0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2006).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 </w:t>
      </w:r>
      <w:r w:rsidRPr="0049008D">
        <w:rPr>
          <w:rFonts w:ascii="Arial" w:hAnsi="Arial" w:cs="Arial"/>
          <w:color w:val="000000" w:themeColor="text1"/>
          <w:sz w:val="22"/>
          <w:szCs w:val="22"/>
        </w:rPr>
        <w:lastRenderedPageBreak/>
        <w:t xml:space="preserve">Bauer (2019) provide a nice on-ramp in first distinguishing between the use of “time-to-event” and “repeated measures” data. Although both model time, the former is concerned with whether and when an event occurs, whereas the later is focused on growth and change </w:t>
      </w:r>
      <w:r w:rsidR="00CC0B0E">
        <w:rPr>
          <w:rFonts w:ascii="Arial" w:hAnsi="Arial" w:cs="Arial"/>
          <w:color w:val="000000" w:themeColor="text1"/>
          <w:sz w:val="22"/>
          <w:szCs w:val="22"/>
        </w:rPr>
        <w:t>(</w:t>
      </w:r>
      <w:r w:rsidR="009A7B87" w:rsidRPr="0049008D">
        <w:rPr>
          <w:rFonts w:ascii="Arial" w:hAnsi="Arial" w:cs="Arial"/>
          <w:color w:val="000000" w:themeColor="text1"/>
          <w:sz w:val="22"/>
          <w:szCs w:val="22"/>
        </w:rPr>
        <w:t xml:space="preserve">Curran and </w:t>
      </w:r>
      <w:r w:rsidR="009A7B87">
        <w:rPr>
          <w:rFonts w:ascii="Arial" w:hAnsi="Arial" w:cs="Arial"/>
          <w:color w:val="000000" w:themeColor="text1"/>
          <w:sz w:val="22"/>
          <w:szCs w:val="22"/>
        </w:rPr>
        <w:t>Bauer</w:t>
      </w:r>
      <w:r w:rsidRPr="0049008D">
        <w:rPr>
          <w:rFonts w:ascii="Arial" w:hAnsi="Arial" w:cs="Arial"/>
          <w:color w:val="000000" w:themeColor="text1"/>
          <w:sz w:val="22"/>
          <w:szCs w:val="22"/>
        </w:rPr>
        <w:t xml:space="preserve"> 2019)</w:t>
      </w:r>
      <w:r w:rsidR="00CC0B0E">
        <w:rPr>
          <w:rFonts w:ascii="Arial" w:hAnsi="Arial" w:cs="Arial"/>
          <w:color w:val="000000" w:themeColor="text1"/>
          <w:sz w:val="22"/>
          <w:szCs w:val="22"/>
        </w:rPr>
        <w:t>.</w:t>
      </w:r>
      <w:r w:rsidRPr="0049008D">
        <w:rPr>
          <w:rFonts w:ascii="Arial" w:hAnsi="Arial" w:cs="Arial"/>
          <w:color w:val="000000" w:themeColor="text1"/>
          <w:sz w:val="22"/>
          <w:szCs w:val="22"/>
        </w:rPr>
        <w:t xml:space="preserve"> 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 “time-to-event” data </w:t>
      </w:r>
      <w:r w:rsidR="00CC0B0E">
        <w:rPr>
          <w:rFonts w:ascii="Arial" w:hAnsi="Arial" w:cs="Arial"/>
          <w:color w:val="000000" w:themeColor="text1"/>
          <w:sz w:val="22"/>
          <w:szCs w:val="22"/>
        </w:rPr>
        <w:t>(</w:t>
      </w:r>
      <w:r w:rsidRPr="0049008D">
        <w:rPr>
          <w:rFonts w:ascii="Arial" w:hAnsi="Arial" w:cs="Arial"/>
          <w:color w:val="000000" w:themeColor="text1"/>
          <w:sz w:val="22"/>
          <w:szCs w:val="22"/>
        </w:rPr>
        <w:t>Hosmer</w:t>
      </w:r>
      <w:r w:rsidR="00CC0B0E">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2008; Rizopoulos 2012), including a recent analysis examining exclusionary discipline in schools using data from the ABCD Study </w:t>
      </w:r>
      <w:r w:rsidR="005D44C9">
        <w:rPr>
          <w:rFonts w:ascii="Arial" w:hAnsi="Arial" w:cs="Arial"/>
          <w:color w:val="000000" w:themeColor="text1"/>
          <w:sz w:val="22"/>
          <w:szCs w:val="22"/>
        </w:rPr>
        <w:t>(</w:t>
      </w:r>
      <w:r w:rsidRPr="0049008D">
        <w:rPr>
          <w:rFonts w:ascii="Arial" w:hAnsi="Arial" w:cs="Arial"/>
          <w:color w:val="000000" w:themeColor="text1"/>
          <w:sz w:val="22"/>
          <w:szCs w:val="22"/>
        </w:rPr>
        <w:t xml:space="preserve">Brislin et al. </w:t>
      </w:r>
      <w:r w:rsidR="00AA3F46" w:rsidRPr="0049008D">
        <w:rPr>
          <w:rFonts w:ascii="Arial" w:hAnsi="Arial" w:cs="Arial"/>
          <w:color w:val="000000" w:themeColor="text1"/>
          <w:sz w:val="22"/>
          <w:szCs w:val="22"/>
        </w:rPr>
        <w:t>202</w:t>
      </w:r>
      <w:r w:rsidR="00AA3F46">
        <w:rPr>
          <w:rFonts w:ascii="Arial" w:hAnsi="Arial" w:cs="Arial"/>
          <w:color w:val="000000" w:themeColor="text1"/>
          <w:sz w:val="22"/>
          <w:szCs w:val="22"/>
        </w:rPr>
        <w:t>4</w:t>
      </w:r>
      <w:r w:rsidRPr="0049008D">
        <w:rPr>
          <w:rFonts w:ascii="Arial" w:hAnsi="Arial" w:cs="Arial"/>
          <w:color w:val="000000" w:themeColor="text1"/>
          <w:sz w:val="22"/>
          <w:szCs w:val="22"/>
        </w:rPr>
        <w:t>), our emphasis will be given to the modeling of “repeated measures” data.</w:t>
      </w:r>
    </w:p>
    <w:p w14:paraId="2A3EFE68" w14:textId="31B07DED" w:rsidR="00717043" w:rsidRPr="0049008D" w:rsidRDefault="00B86BE0">
      <w:pPr>
        <w:pStyle w:val="BodyText"/>
        <w:rPr>
          <w:rFonts w:ascii="Arial" w:hAnsi="Arial" w:cs="Arial"/>
          <w:color w:val="000000" w:themeColor="text1"/>
          <w:sz w:val="22"/>
          <w:szCs w:val="22"/>
        </w:rPr>
      </w:pPr>
      <w:bookmarkStart w:id="20" w:name="fig-StablityChange"/>
      <w:r w:rsidRPr="0049008D">
        <w:rPr>
          <w:rFonts w:ascii="Arial" w:hAnsi="Arial" w:cs="Arial"/>
          <w:noProof/>
          <w:color w:val="000000" w:themeColor="text1"/>
          <w:sz w:val="22"/>
          <w:szCs w:val="22"/>
        </w:rPr>
        <w:drawing>
          <wp:inline distT="0" distB="0" distL="0" distR="0" wp14:anchorId="2F206DE2" wp14:editId="0A2438E4">
            <wp:extent cx="5334000" cy="2172441"/>
            <wp:effectExtent l="0" t="0" r="0" b="0"/>
            <wp:docPr id="45" name="Picture" descr="Longitudinal Data Analysis Structural Diagram"/>
            <wp:cNvGraphicFramePr/>
            <a:graphic xmlns:a="http://schemas.openxmlformats.org/drawingml/2006/main">
              <a:graphicData uri="http://schemas.openxmlformats.org/drawingml/2006/picture">
                <pic:pic xmlns:pic="http://schemas.openxmlformats.org/drawingml/2006/picture">
                  <pic:nvPicPr>
                    <pic:cNvPr id="46" name="Picture" descr="img/LDAStructure2.png"/>
                    <pic:cNvPicPr>
                      <a:picLocks noChangeAspect="1" noChangeArrowheads="1"/>
                    </pic:cNvPicPr>
                  </pic:nvPicPr>
                  <pic:blipFill>
                    <a:blip r:embed="rId10"/>
                    <a:stretch>
                      <a:fillRect/>
                    </a:stretch>
                  </pic:blipFill>
                  <pic:spPr bwMode="auto">
                    <a:xfrm>
                      <a:off x="0" y="0"/>
                      <a:ext cx="5334000" cy="2172441"/>
                    </a:xfrm>
                    <a:prstGeom prst="rect">
                      <a:avLst/>
                    </a:prstGeom>
                    <a:noFill/>
                    <a:ln w="9525">
                      <a:noFill/>
                      <a:headEnd/>
                      <a:tailEnd/>
                    </a:ln>
                  </pic:spPr>
                </pic:pic>
              </a:graphicData>
            </a:graphic>
          </wp:inline>
        </w:drawing>
      </w:r>
      <w:bookmarkEnd w:id="20"/>
      <w:r w:rsidRPr="0049008D">
        <w:rPr>
          <w:rFonts w:ascii="Arial" w:hAnsi="Arial" w:cs="Arial"/>
          <w:color w:val="000000" w:themeColor="text1"/>
          <w:sz w:val="22"/>
          <w:szCs w:val="22"/>
        </w:rPr>
        <w:t xml:space="preserve"> </w:t>
      </w:r>
      <w:hyperlink r:id="rId11">
        <w:r w:rsidRPr="0049008D">
          <w:rPr>
            <w:rStyle w:val="Hyperlink"/>
            <w:rFonts w:ascii="Arial" w:hAnsi="Arial" w:cs="Arial"/>
            <w:color w:val="000000" w:themeColor="text1"/>
            <w:sz w:val="22"/>
            <w:szCs w:val="22"/>
          </w:rPr>
          <w:t>Link</w:t>
        </w:r>
      </w:hyperlink>
    </w:p>
    <w:p w14:paraId="4DB2AB0E" w14:textId="77777777" w:rsidR="00717043" w:rsidRPr="009A7DD0"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w:t>
      </w:r>
      <w:r w:rsidRPr="0049008D">
        <w:rPr>
          <w:rFonts w:ascii="Cambria Math" w:hAnsi="Cambria Math" w:cs="Cambria Math"/>
          <w:color w:val="000000" w:themeColor="text1"/>
          <w:sz w:val="22"/>
          <w:szCs w:val="22"/>
        </w:rPr>
        <w:t>≧</w:t>
      </w:r>
      <w:r w:rsidRPr="0049008D">
        <w:rPr>
          <w:rFonts w:ascii="Arial" w:hAnsi="Arial" w:cs="Arial"/>
          <w:color w:val="000000" w:themeColor="text1"/>
          <w:sz w:val="22"/>
          <w:szCs w:val="22"/>
        </w:rPr>
        <w:t xml:space="preserve"> 50-100 measurements) on a single or small number of variables of interest. Time-series analysis is often used to predict temporal trends and cyclic patterns and is geared toward </w:t>
      </w:r>
      <w:r w:rsidRPr="009A7DD0">
        <w:rPr>
          <w:rFonts w:ascii="Arial" w:hAnsi="Arial" w:cs="Arial"/>
          <w:color w:val="000000" w:themeColor="text1"/>
          <w:sz w:val="22"/>
          <w:szCs w:val="22"/>
        </w:rPr>
        <w:t>making inferences about prospective outcomes within a population (with relatively less focus on inferring individual-level mechanisms and risk factors).</w:t>
      </w:r>
    </w:p>
    <w:p w14:paraId="5FD09BD0" w14:textId="77777777" w:rsidR="00F634E1" w:rsidRPr="009A7DD0" w:rsidRDefault="00F634E1" w:rsidP="00F634E1">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A related type of repeated measures analysis is Intensive Longitudinal Data (ILD) (Curran &amp; Bauer, 2011). </w:t>
      </w:r>
      <w:proofErr w:type="gramStart"/>
      <w:r w:rsidRPr="009A7DD0">
        <w:rPr>
          <w:rFonts w:ascii="Arial" w:hAnsi="Arial" w:cs="Arial"/>
          <w:color w:val="000000" w:themeColor="text1"/>
          <w:sz w:val="22"/>
          <w:szCs w:val="22"/>
        </w:rPr>
        <w:t>Similar to</w:t>
      </w:r>
      <w:proofErr w:type="gramEnd"/>
      <w:r w:rsidRPr="009A7DD0">
        <w:rPr>
          <w:rFonts w:ascii="Arial" w:hAnsi="Arial" w:cs="Arial"/>
          <w:color w:val="000000" w:themeColor="text1"/>
          <w:sz w:val="22"/>
          <w:szCs w:val="22"/>
        </w:rPr>
        <w:t xml:space="preserve"> time-series analysis, ILD models involve frequent measurements (approximately 30-40 measurements) of the same individuals within a relatively circumscribed period (e.g., experience sampling to obtain time series data from many individuals). Although ILD models may include slightly fewer measurement occasions than traditional time-series data, they typically involve a larger number of subjects (around 50-100 subjects), which enables the examination of short-term patterns across a more representative sample (Bolger &amp; Laurenceau, 2013). ILD models are particularly valuable for capturing dynamic processes and can incorporate time-series modeling techniques that fit parameter estimates to </w:t>
      </w:r>
      <w:proofErr w:type="gramStart"/>
      <w:r w:rsidRPr="009A7DD0">
        <w:rPr>
          <w:rFonts w:ascii="Arial" w:hAnsi="Arial" w:cs="Arial"/>
          <w:color w:val="000000" w:themeColor="text1"/>
          <w:sz w:val="22"/>
          <w:szCs w:val="22"/>
        </w:rPr>
        <w:t>each individual’s</w:t>
      </w:r>
      <w:proofErr w:type="gramEnd"/>
      <w:r w:rsidRPr="009A7DD0">
        <w:rPr>
          <w:rFonts w:ascii="Arial" w:hAnsi="Arial" w:cs="Arial"/>
          <w:color w:val="000000" w:themeColor="text1"/>
          <w:sz w:val="22"/>
          <w:szCs w:val="22"/>
        </w:rPr>
        <w:t xml:space="preserve"> data, thus allowing for the exploration of individual differences in outcomes (Curran &amp; Bauer, 2011). With the growing use of ILD in fields like neuroimaging and behavioral science, advanced analytical techniques such as Dynamic Structural Equation Modeling (DSEM) (</w:t>
      </w:r>
      <w:proofErr w:type="spellStart"/>
      <w:r w:rsidRPr="009A7DD0">
        <w:rPr>
          <w:rFonts w:ascii="Arial" w:hAnsi="Arial" w:cs="Arial"/>
          <w:color w:val="000000" w:themeColor="text1"/>
          <w:sz w:val="22"/>
          <w:szCs w:val="22"/>
        </w:rPr>
        <w:t>Asparouhov</w:t>
      </w:r>
      <w:proofErr w:type="spellEnd"/>
      <w:r w:rsidRPr="009A7DD0">
        <w:rPr>
          <w:rFonts w:ascii="Arial" w:hAnsi="Arial" w:cs="Arial"/>
          <w:color w:val="000000" w:themeColor="text1"/>
          <w:sz w:val="22"/>
          <w:szCs w:val="22"/>
        </w:rPr>
        <w:t xml:space="preserve"> et al., 2018), Group Iterative Multiple Model Estimation (GIMME) (Gates &amp; Molenaar, 2012), and Unified Structural Equation Modeling (</w:t>
      </w:r>
      <w:proofErr w:type="spellStart"/>
      <w:r w:rsidRPr="009A7DD0">
        <w:rPr>
          <w:rFonts w:ascii="Arial" w:hAnsi="Arial" w:cs="Arial"/>
          <w:color w:val="000000" w:themeColor="text1"/>
          <w:sz w:val="22"/>
          <w:szCs w:val="22"/>
        </w:rPr>
        <w:t>uSEM</w:t>
      </w:r>
      <w:proofErr w:type="spellEnd"/>
      <w:r w:rsidRPr="009A7DD0">
        <w:rPr>
          <w:rFonts w:ascii="Arial" w:hAnsi="Arial" w:cs="Arial"/>
          <w:color w:val="000000" w:themeColor="text1"/>
          <w:sz w:val="22"/>
          <w:szCs w:val="22"/>
        </w:rPr>
        <w:t xml:space="preserve">) (Gates et al., 2010) are becoming increasingly relevant. DSEM, for instance, extends traditional SEM by allowing for the </w:t>
      </w:r>
      <w:r w:rsidRPr="009A7DD0">
        <w:rPr>
          <w:rFonts w:ascii="Arial" w:hAnsi="Arial" w:cs="Arial"/>
          <w:color w:val="000000" w:themeColor="text1"/>
          <w:sz w:val="22"/>
          <w:szCs w:val="22"/>
        </w:rPr>
        <w:lastRenderedPageBreak/>
        <w:t>modeling of time-varying processes and latent variables within ILD, making it possible to disentangle within-person and between-person variations over time (</w:t>
      </w:r>
      <w:proofErr w:type="spellStart"/>
      <w:r w:rsidRPr="009A7DD0">
        <w:rPr>
          <w:rFonts w:ascii="Arial" w:hAnsi="Arial" w:cs="Arial"/>
          <w:color w:val="000000" w:themeColor="text1"/>
          <w:sz w:val="22"/>
          <w:szCs w:val="22"/>
        </w:rPr>
        <w:t>Asparouhov</w:t>
      </w:r>
      <w:proofErr w:type="spellEnd"/>
      <w:r w:rsidRPr="009A7DD0">
        <w:rPr>
          <w:rFonts w:ascii="Arial" w:hAnsi="Arial" w:cs="Arial"/>
          <w:color w:val="000000" w:themeColor="text1"/>
          <w:sz w:val="22"/>
          <w:szCs w:val="22"/>
        </w:rPr>
        <w:t xml:space="preserve"> et al., 2018). GIMME offers a data-driven approach to identify group-level patterns while accounting for individual-level heterogeneity, which is particularly useful when working with datasets that involve trial-level or mobile data (Gates &amp; Molenaar, 2012). </w:t>
      </w:r>
      <w:proofErr w:type="spellStart"/>
      <w:r w:rsidRPr="009A7DD0">
        <w:rPr>
          <w:rFonts w:ascii="Arial" w:hAnsi="Arial" w:cs="Arial"/>
          <w:color w:val="000000" w:themeColor="text1"/>
          <w:sz w:val="22"/>
          <w:szCs w:val="22"/>
        </w:rPr>
        <w:t>uSEM</w:t>
      </w:r>
      <w:proofErr w:type="spellEnd"/>
      <w:r w:rsidRPr="009A7DD0">
        <w:rPr>
          <w:rFonts w:ascii="Arial" w:hAnsi="Arial" w:cs="Arial"/>
          <w:color w:val="000000" w:themeColor="text1"/>
          <w:sz w:val="22"/>
          <w:szCs w:val="22"/>
        </w:rPr>
        <w:t>, on the other hand, integrates multiple types of data (e.g., time-series, multilevel, and latent variable models) within a unified framework, offering a flexible approach to model complex, dynamic processes in ILD (Gates et al., 2010). The application of these techniques to ABCD data not only enhances the ability to model developmental trajectories with greater precision but also opens avenues for integrating multiple data sources, such as neuroimaging, behavioral, and mobile data. These methods provide powerful tools for researchers to investigate the interplay between various factors affecting adolescent development, offering deeper insights into the mechanisms underlying observed behaviors and outcomes.</w:t>
      </w:r>
    </w:p>
    <w:p w14:paraId="27143722" w14:textId="77777777" w:rsidR="00717043" w:rsidRPr="0049008D" w:rsidRDefault="00B86BE0">
      <w:pPr>
        <w:pStyle w:val="BodyText"/>
        <w:rPr>
          <w:rFonts w:ascii="Arial" w:hAnsi="Arial" w:cs="Arial"/>
          <w:color w:val="000000" w:themeColor="text1"/>
          <w:sz w:val="22"/>
          <w:szCs w:val="22"/>
        </w:rPr>
      </w:pPr>
      <w:r w:rsidRPr="009A7DD0">
        <w:rPr>
          <w:rFonts w:ascii="Arial" w:hAnsi="Arial" w:cs="Arial"/>
          <w:color w:val="000000" w:themeColor="text1"/>
          <w:sz w:val="22"/>
          <w:szCs w:val="22"/>
        </w:rPr>
        <w:t>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w:t>
      </w:r>
      <w:r w:rsidRPr="0049008D">
        <w:rPr>
          <w:rFonts w:ascii="Arial" w:hAnsi="Arial" w:cs="Arial"/>
          <w:color w:val="000000" w:themeColor="text1"/>
          <w:sz w:val="22"/>
          <w:szCs w:val="22"/>
        </w:rPr>
        <w:t>ithin- and between-individuals. The ABCD Study is primarily a longitudinal panel study, though some data streams (e.g., functional brain imaging, FitBit data) could be analyzed as ILP or even time series methods.</w:t>
      </w:r>
    </w:p>
    <w:p w14:paraId="6C697290" w14:textId="37D3A40D" w:rsidR="00F634E1"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w:t>
      </w:r>
      <w:proofErr w:type="gramStart"/>
      <w:r w:rsidRPr="0049008D">
        <w:rPr>
          <w:rFonts w:ascii="Arial" w:hAnsi="Arial" w:cs="Arial"/>
          <w:color w:val="000000" w:themeColor="text1"/>
          <w:sz w:val="22"/>
          <w:szCs w:val="22"/>
        </w:rPr>
        <w:t>a number of</w:t>
      </w:r>
      <w:proofErr w:type="gramEnd"/>
      <w:r w:rsidRPr="0049008D">
        <w:rPr>
          <w:rFonts w:ascii="Arial" w:hAnsi="Arial" w:cs="Arial"/>
          <w:color w:val="000000" w:themeColor="text1"/>
          <w:sz w:val="22"/>
          <w:szCs w:val="22"/>
        </w:rPr>
        <w:t xml:space="preserve">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p w14:paraId="3B16EF7B" w14:textId="77777777" w:rsidR="00717043" w:rsidRPr="0049008D" w:rsidRDefault="00B86BE0">
      <w:pPr>
        <w:pStyle w:val="Heading1"/>
        <w:rPr>
          <w:rFonts w:ascii="Arial" w:hAnsi="Arial" w:cs="Arial"/>
          <w:color w:val="000000" w:themeColor="text1"/>
          <w:sz w:val="22"/>
          <w:szCs w:val="22"/>
        </w:rPr>
      </w:pPr>
      <w:bookmarkStart w:id="21" w:name="longitudinal-analysis"/>
      <w:bookmarkEnd w:id="9"/>
      <w:bookmarkEnd w:id="10"/>
      <w:bookmarkEnd w:id="19"/>
      <w:r w:rsidRPr="0049008D">
        <w:rPr>
          <w:rFonts w:ascii="Arial" w:hAnsi="Arial" w:cs="Arial"/>
          <w:color w:val="000000" w:themeColor="text1"/>
          <w:sz w:val="22"/>
          <w:szCs w:val="22"/>
        </w:rPr>
        <w:t>4. Longitudinal Analysis</w:t>
      </w:r>
    </w:p>
    <w:p w14:paraId="79EE0364" w14:textId="39EF0724" w:rsidR="00717043" w:rsidRPr="0049008D" w:rsidRDefault="00B86BE0">
      <w:pPr>
        <w:pStyle w:val="Heading3"/>
        <w:rPr>
          <w:rFonts w:ascii="Arial" w:hAnsi="Arial" w:cs="Arial"/>
          <w:color w:val="000000" w:themeColor="text1"/>
          <w:sz w:val="22"/>
          <w:szCs w:val="22"/>
        </w:rPr>
      </w:pPr>
      <w:bookmarkStart w:id="22" w:name="types-of-longitudinal-panel-models"/>
      <w:r w:rsidRPr="0049008D">
        <w:rPr>
          <w:rFonts w:ascii="Arial" w:hAnsi="Arial" w:cs="Arial"/>
          <w:color w:val="000000" w:themeColor="text1"/>
          <w:sz w:val="22"/>
          <w:szCs w:val="22"/>
        </w:rPr>
        <w:t>4.1 Types of longitudinal panel models</w:t>
      </w:r>
    </w:p>
    <w:p w14:paraId="3B051EF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14:paraId="4E82E64A" w14:textId="25DD6C23"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Common examples include grouping by linear vs nonlinear models </w:t>
      </w:r>
      <w:r w:rsidR="00E60E07">
        <w:rPr>
          <w:rFonts w:ascii="Arial" w:hAnsi="Arial" w:cs="Arial"/>
          <w:color w:val="000000" w:themeColor="text1"/>
          <w:sz w:val="22"/>
          <w:szCs w:val="22"/>
        </w:rPr>
        <w:t>(</w:t>
      </w:r>
      <w:r w:rsidRPr="0049008D">
        <w:rPr>
          <w:rFonts w:ascii="Arial" w:hAnsi="Arial" w:cs="Arial"/>
          <w:color w:val="000000" w:themeColor="text1"/>
          <w:sz w:val="22"/>
          <w:szCs w:val="22"/>
        </w:rPr>
        <w:t xml:space="preserve">Collins 2006), the number of measurement occasions </w:t>
      </w:r>
      <w:r w:rsidR="00E60E07">
        <w:rPr>
          <w:rFonts w:ascii="Arial" w:hAnsi="Arial" w:cs="Arial"/>
          <w:color w:val="000000" w:themeColor="text1"/>
          <w:sz w:val="22"/>
          <w:szCs w:val="22"/>
        </w:rPr>
        <w:t>(</w:t>
      </w:r>
      <w:r w:rsidRPr="0049008D">
        <w:rPr>
          <w:rFonts w:ascii="Arial" w:hAnsi="Arial" w:cs="Arial"/>
          <w:color w:val="000000" w:themeColor="text1"/>
          <w:sz w:val="22"/>
          <w:szCs w:val="22"/>
        </w:rPr>
        <w:t>King et al. 2018), and statistical equivalency (e.g., change scores vs. residualized change; see 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 2018). The organization we use below overlaps in several ways with these examples, and </w:t>
      </w:r>
      <w:proofErr w:type="gramStart"/>
      <w:r w:rsidRPr="0049008D">
        <w:rPr>
          <w:rFonts w:ascii="Arial" w:hAnsi="Arial" w:cs="Arial"/>
          <w:color w:val="000000" w:themeColor="text1"/>
          <w:sz w:val="22"/>
          <w:szCs w:val="22"/>
        </w:rPr>
        <w:t>in particular with</w:t>
      </w:r>
      <w:proofErr w:type="gramEnd"/>
      <w:r w:rsidRPr="0049008D">
        <w:rPr>
          <w:rFonts w:ascii="Arial" w:hAnsi="Arial" w:cs="Arial"/>
          <w:color w:val="000000" w:themeColor="text1"/>
          <w:sz w:val="22"/>
          <w:szCs w:val="22"/>
        </w:rPr>
        <w:t xml:space="preserve"> Bauer and Curran (2019). However, it is important to note that in each case, the chosen way of grouping is primarily intended to allow the reader to </w:t>
      </w:r>
      <w:proofErr w:type="gramStart"/>
      <w:r w:rsidRPr="0049008D">
        <w:rPr>
          <w:rFonts w:ascii="Arial" w:hAnsi="Arial" w:cs="Arial"/>
          <w:color w:val="000000" w:themeColor="text1"/>
          <w:sz w:val="22"/>
          <w:szCs w:val="22"/>
        </w:rPr>
        <w:t>compare and contrast</w:t>
      </w:r>
      <w:proofErr w:type="gramEnd"/>
      <w:r w:rsidRPr="0049008D">
        <w:rPr>
          <w:rFonts w:ascii="Arial" w:hAnsi="Arial" w:cs="Arial"/>
          <w:color w:val="000000" w:themeColor="text1"/>
          <w:sz w:val="22"/>
          <w:szCs w:val="22"/>
        </w:rPr>
        <w:t xml:space="preserve"> various analytical approaches</w:t>
      </w:r>
      <w:r w:rsidR="00D762FD">
        <w:rPr>
          <w:rFonts w:ascii="Arial" w:hAnsi="Arial" w:cs="Arial"/>
          <w:color w:val="000000" w:themeColor="text1"/>
          <w:sz w:val="22"/>
          <w:szCs w:val="22"/>
        </w:rPr>
        <w:t xml:space="preserve"> (see </w:t>
      </w:r>
      <w:r w:rsidR="00D762FD" w:rsidRPr="00D762FD">
        <w:rPr>
          <w:rFonts w:ascii="Arial" w:hAnsi="Arial" w:cs="Arial"/>
          <w:color w:val="000000" w:themeColor="text1"/>
          <w:sz w:val="22"/>
          <w:szCs w:val="22"/>
        </w:rPr>
        <w:t>McCormick, Byrne, Flournoy, Mills, &amp; Pfeifer</w:t>
      </w:r>
      <w:r w:rsidR="00D762FD">
        <w:rPr>
          <w:rFonts w:ascii="Arial" w:hAnsi="Arial" w:cs="Arial"/>
          <w:color w:val="000000" w:themeColor="text1"/>
          <w:sz w:val="22"/>
          <w:szCs w:val="22"/>
        </w:rPr>
        <w:t xml:space="preserve">, </w:t>
      </w:r>
      <w:r w:rsidR="00D762FD" w:rsidRPr="00D762FD">
        <w:rPr>
          <w:rFonts w:ascii="Arial" w:hAnsi="Arial" w:cs="Arial"/>
          <w:color w:val="000000" w:themeColor="text1"/>
          <w:sz w:val="22"/>
          <w:szCs w:val="22"/>
        </w:rPr>
        <w:t>2023)</w:t>
      </w:r>
      <w:r w:rsidRPr="0049008D">
        <w:rPr>
          <w:rFonts w:ascii="Arial" w:hAnsi="Arial" w:cs="Arial"/>
          <w:color w:val="000000" w:themeColor="text1"/>
          <w:sz w:val="22"/>
          <w:szCs w:val="22"/>
        </w:rPr>
        <w:t xml:space="preserve">. In the following sections, we briefly summarize the advantages/disadvantages of a series of longitudinal models organized into the following groupings: Traditional Models, Modern GLM Extensions, Structural Equation Models </w:t>
      </w:r>
      <w:r w:rsidRPr="0049008D">
        <w:rPr>
          <w:rFonts w:ascii="Arial" w:hAnsi="Arial" w:cs="Arial"/>
          <w:color w:val="000000" w:themeColor="text1"/>
          <w:sz w:val="22"/>
          <w:szCs w:val="22"/>
        </w:rPr>
        <w:lastRenderedPageBreak/>
        <w:t>(SEM), and Advanced SEM (see Figure 2). We note that this is not an exhaustive review of each of these methods, and for more in-depth detail we do provide the reader with relevant resources. As aptly summarized by Bauer and Curran (2019), “…there are many exceptions, alternatives, nuances, ‘what ifs’, and ’but couldn’t you’s that aren’t addressed here.”</w:t>
      </w:r>
    </w:p>
    <w:tbl>
      <w:tblPr>
        <w:tblStyle w:val="Table"/>
        <w:tblW w:w="5000" w:type="pct"/>
        <w:tblLayout w:type="fixed"/>
        <w:tblLook w:val="0000" w:firstRow="0" w:lastRow="0" w:firstColumn="0" w:lastColumn="0" w:noHBand="0" w:noVBand="0"/>
      </w:tblPr>
      <w:tblGrid>
        <w:gridCol w:w="9360"/>
      </w:tblGrid>
      <w:tr w:rsidR="0049008D" w:rsidRPr="0049008D" w14:paraId="4575B02F" w14:textId="77777777" w:rsidTr="00A452D9">
        <w:tc>
          <w:tcPr>
            <w:tcW w:w="9576" w:type="dxa"/>
          </w:tcPr>
          <w:p w14:paraId="0EC993EE" w14:textId="77777777" w:rsidR="00717043" w:rsidRPr="0049008D" w:rsidRDefault="00B86BE0">
            <w:pPr>
              <w:pStyle w:val="Compact"/>
              <w:rPr>
                <w:rFonts w:ascii="Arial" w:hAnsi="Arial" w:cs="Arial"/>
                <w:color w:val="000000" w:themeColor="text1"/>
                <w:sz w:val="22"/>
                <w:szCs w:val="22"/>
              </w:rPr>
            </w:pPr>
            <w:bookmarkStart w:id="23" w:name="fig-DataStructures"/>
            <w:r w:rsidRPr="0049008D">
              <w:rPr>
                <w:rFonts w:ascii="Arial" w:hAnsi="Arial" w:cs="Arial"/>
                <w:noProof/>
                <w:color w:val="000000" w:themeColor="text1"/>
                <w:sz w:val="22"/>
                <w:szCs w:val="22"/>
              </w:rPr>
              <w:drawing>
                <wp:inline distT="0" distB="0" distL="0" distR="0" wp14:anchorId="2AA748BD" wp14:editId="7D6993BF">
                  <wp:extent cx="4358355" cy="360553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g/Mindmap1.png"/>
                          <pic:cNvPicPr>
                            <a:picLocks noChangeAspect="1" noChangeArrowheads="1"/>
                          </pic:cNvPicPr>
                        </pic:nvPicPr>
                        <pic:blipFill>
                          <a:blip r:embed="rId12"/>
                          <a:stretch>
                            <a:fillRect/>
                          </a:stretch>
                        </pic:blipFill>
                        <pic:spPr bwMode="auto">
                          <a:xfrm>
                            <a:off x="0" y="0"/>
                            <a:ext cx="4358355" cy="3605530"/>
                          </a:xfrm>
                          <a:prstGeom prst="rect">
                            <a:avLst/>
                          </a:prstGeom>
                          <a:noFill/>
                          <a:ln w="9525">
                            <a:noFill/>
                            <a:headEnd/>
                            <a:tailEnd/>
                          </a:ln>
                        </pic:spPr>
                      </pic:pic>
                    </a:graphicData>
                  </a:graphic>
                </wp:inline>
              </w:drawing>
            </w:r>
          </w:p>
          <w:p w14:paraId="663CCC47" w14:textId="77777777" w:rsidR="00717043" w:rsidRPr="0049008D" w:rsidRDefault="00B86BE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2: Longitudinal Models/Data Structures</w:t>
            </w:r>
          </w:p>
        </w:tc>
        <w:bookmarkEnd w:id="23"/>
      </w:tr>
    </w:tbl>
    <w:p w14:paraId="4EF4E699" w14:textId="39B43FEE" w:rsidR="00717043" w:rsidRPr="00A452D9" w:rsidRDefault="00A452D9">
      <w:pPr>
        <w:pStyle w:val="Heading4"/>
        <w:rPr>
          <w:rFonts w:ascii="Arial" w:hAnsi="Arial" w:cs="Arial"/>
          <w:b/>
          <w:bCs w:val="0"/>
          <w:i w:val="0"/>
          <w:iCs/>
          <w:color w:val="000000" w:themeColor="text1"/>
          <w:sz w:val="22"/>
          <w:szCs w:val="22"/>
        </w:rPr>
      </w:pPr>
      <w:bookmarkStart w:id="24" w:name="traditional-models"/>
      <w:r w:rsidRPr="00A452D9">
        <w:rPr>
          <w:rFonts w:ascii="Arial" w:hAnsi="Arial" w:cs="Arial"/>
          <w:b/>
          <w:bCs w:val="0"/>
          <w:i w:val="0"/>
          <w:iCs/>
          <w:color w:val="000000" w:themeColor="text1"/>
          <w:sz w:val="22"/>
          <w:szCs w:val="22"/>
        </w:rPr>
        <w:t>4.2 Traditional Models</w:t>
      </w:r>
    </w:p>
    <w:p w14:paraId="243F4829" w14:textId="2728D28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 </w:t>
      </w:r>
      <w:r w:rsidR="00E60E07">
        <w:rPr>
          <w:rFonts w:ascii="Arial" w:hAnsi="Arial" w:cs="Arial"/>
          <w:color w:val="000000" w:themeColor="text1"/>
          <w:sz w:val="22"/>
          <w:szCs w:val="22"/>
        </w:rPr>
        <w:t>(</w:t>
      </w:r>
      <w:r w:rsidRPr="0049008D">
        <w:rPr>
          <w:rFonts w:ascii="Arial" w:hAnsi="Arial" w:cs="Arial"/>
          <w:color w:val="000000" w:themeColor="text1"/>
          <w:sz w:val="22"/>
          <w:szCs w:val="22"/>
        </w:rPr>
        <w:t>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 2018).</w:t>
      </w:r>
    </w:p>
    <w:p w14:paraId="2AC018CC" w14:textId="5E1D37A8"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example, to examine change in cortico-limbic connectivity among ABCD participants, </w:t>
      </w:r>
      <w:r w:rsidR="00006AF7">
        <w:rPr>
          <w:rFonts w:ascii="Arial" w:hAnsi="Arial" w:cs="Arial"/>
          <w:color w:val="000000" w:themeColor="text1"/>
          <w:sz w:val="22"/>
          <w:szCs w:val="22"/>
        </w:rPr>
        <w:t>(</w:t>
      </w:r>
      <w:proofErr w:type="spellStart"/>
      <w:r w:rsidRPr="0049008D">
        <w:rPr>
          <w:rFonts w:ascii="Arial" w:hAnsi="Arial" w:cs="Arial"/>
          <w:color w:val="000000" w:themeColor="text1"/>
          <w:sz w:val="22"/>
          <w:szCs w:val="22"/>
        </w:rPr>
        <w:t>Brieant</w:t>
      </w:r>
      <w:proofErr w:type="spellEnd"/>
      <w:r w:rsidR="00006AF7">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2021) regressed cortico-limbic connectivity at the year 2 follow-up on baseline cortico-limbic connectivity, which allowed the authors to examine the associations between </w:t>
      </w:r>
      <w:r w:rsidRPr="0049008D">
        <w:rPr>
          <w:rFonts w:ascii="Arial" w:hAnsi="Arial" w:cs="Arial"/>
          <w:color w:val="000000" w:themeColor="text1"/>
          <w:sz w:val="22"/>
          <w:szCs w:val="22"/>
        </w:rPr>
        <w:lastRenderedPageBreak/>
        <w:t>negative life events and the variance of cortico-limbic connectivity unexplained by baseline connectivity. Similarly, Romer and Pizzagalli (2021) used a residualized-change model to examine the bidirectional influences of executive functioning and a general psychopathology factor ‘p’ across the first two years of the ABCD Study. Both studies were able to conclude associations between their constructs of interest that could not be accounted for by prior frequencies at baseline.</w:t>
      </w:r>
    </w:p>
    <w:p w14:paraId="26842406" w14:textId="3A7608C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rsidR="00006AF7">
        <w:rPr>
          <w:rFonts w:ascii="Arial" w:hAnsi="Arial" w:cs="Arial"/>
          <w:color w:val="000000" w:themeColor="text1"/>
          <w:sz w:val="22"/>
          <w:szCs w:val="22"/>
        </w:rPr>
        <w:t>;</w:t>
      </w:r>
      <w:r w:rsidRPr="0049008D">
        <w:rPr>
          <w:rFonts w:ascii="Arial" w:hAnsi="Arial" w:cs="Arial"/>
          <w:color w:val="000000" w:themeColor="text1"/>
          <w:sz w:val="22"/>
          <w:szCs w:val="22"/>
        </w:rPr>
        <w:t xml:space="preserve"> Curran and Bauer 2011).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 Littlefield 2023,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p w14:paraId="3666D2D2" w14:textId="0B932206" w:rsidR="00717043" w:rsidRPr="00A452D9" w:rsidRDefault="00A452D9">
      <w:pPr>
        <w:pStyle w:val="Heading4"/>
        <w:rPr>
          <w:rFonts w:ascii="Arial" w:hAnsi="Arial" w:cs="Arial"/>
          <w:b/>
          <w:bCs w:val="0"/>
          <w:i w:val="0"/>
          <w:iCs/>
          <w:color w:val="000000" w:themeColor="text1"/>
          <w:sz w:val="22"/>
          <w:szCs w:val="22"/>
        </w:rPr>
      </w:pPr>
      <w:bookmarkStart w:id="25" w:name="modern-glm-extensions"/>
      <w:bookmarkEnd w:id="24"/>
      <w:r w:rsidRPr="00A452D9">
        <w:rPr>
          <w:rFonts w:ascii="Arial" w:hAnsi="Arial" w:cs="Arial"/>
          <w:b/>
          <w:bCs w:val="0"/>
          <w:i w:val="0"/>
          <w:iCs/>
          <w:color w:val="000000" w:themeColor="text1"/>
          <w:sz w:val="22"/>
          <w:szCs w:val="22"/>
        </w:rPr>
        <w:t>4.3 Modern GLM Extensions</w:t>
      </w:r>
    </w:p>
    <w:p w14:paraId="21B2978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 Van Dijk et al. (2021) used GEE to obtain relative risks for psychiatric diagnoses among children in the ABCD Study with a family history of depression and used the ABCD Study sampling weights to generalize prevalence rates among 9 and 10-year-olds across the US.</w:t>
      </w:r>
    </w:p>
    <w:p w14:paraId="5B6D178C" w14:textId="3568187D"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 Martz et al. 2022)</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 screen media use </w:t>
      </w:r>
      <w:r w:rsidR="00240E8A">
        <w:rPr>
          <w:rFonts w:ascii="Arial" w:hAnsi="Arial" w:cs="Arial"/>
          <w:color w:val="000000" w:themeColor="text1"/>
          <w:sz w:val="22"/>
          <w:szCs w:val="22"/>
        </w:rPr>
        <w:t>(</w:t>
      </w:r>
      <w:r w:rsidRPr="0049008D">
        <w:rPr>
          <w:rFonts w:ascii="Arial" w:hAnsi="Arial" w:cs="Arial"/>
          <w:color w:val="000000" w:themeColor="text1"/>
          <w:sz w:val="22"/>
          <w:szCs w:val="22"/>
        </w:rPr>
        <w:t>Lees et al.</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2020), and microstructure of the brain </w:t>
      </w:r>
      <w:r w:rsidR="00240E8A">
        <w:rPr>
          <w:rFonts w:ascii="Arial" w:hAnsi="Arial" w:cs="Arial"/>
          <w:color w:val="000000" w:themeColor="text1"/>
          <w:sz w:val="22"/>
          <w:szCs w:val="22"/>
        </w:rPr>
        <w:t>(</w:t>
      </w:r>
      <w:r w:rsidRPr="0049008D">
        <w:rPr>
          <w:rFonts w:ascii="Arial" w:hAnsi="Arial" w:cs="Arial"/>
          <w:color w:val="000000" w:themeColor="text1"/>
          <w:sz w:val="22"/>
          <w:szCs w:val="22"/>
        </w:rPr>
        <w:t>Palmer et al. 2022).</w:t>
      </w:r>
    </w:p>
    <w:p w14:paraId="032D4475" w14:textId="01D0D73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 </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Curran </w:t>
      </w:r>
      <w:r w:rsidR="00240E8A">
        <w:rPr>
          <w:rFonts w:ascii="Arial" w:hAnsi="Arial" w:cs="Arial"/>
          <w:color w:val="000000" w:themeColor="text1"/>
          <w:sz w:val="22"/>
          <w:szCs w:val="22"/>
        </w:rPr>
        <w:t xml:space="preserve">&amp; </w:t>
      </w:r>
      <w:r w:rsidRPr="0049008D">
        <w:rPr>
          <w:rFonts w:ascii="Arial" w:hAnsi="Arial" w:cs="Arial"/>
          <w:color w:val="000000" w:themeColor="text1"/>
          <w:sz w:val="22"/>
          <w:szCs w:val="22"/>
        </w:rPr>
        <w:t>Hancock</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2021).</w:t>
      </w:r>
    </w:p>
    <w:p w14:paraId="7AA7F3DF"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p w14:paraId="1843BB23" w14:textId="7832BBE7" w:rsidR="00717043" w:rsidRPr="00BA1345" w:rsidRDefault="00BA1345">
      <w:pPr>
        <w:pStyle w:val="Heading4"/>
        <w:rPr>
          <w:rFonts w:ascii="Arial" w:hAnsi="Arial" w:cs="Arial"/>
          <w:b/>
          <w:bCs w:val="0"/>
          <w:i w:val="0"/>
          <w:iCs/>
          <w:color w:val="000000" w:themeColor="text1"/>
          <w:sz w:val="22"/>
          <w:szCs w:val="22"/>
        </w:rPr>
      </w:pPr>
      <w:bookmarkStart w:id="26" w:name="structural-equation-modeling-sem"/>
      <w:bookmarkEnd w:id="25"/>
      <w:r w:rsidRPr="00BA1345">
        <w:rPr>
          <w:rFonts w:ascii="Arial" w:hAnsi="Arial" w:cs="Arial"/>
          <w:b/>
          <w:bCs w:val="0"/>
          <w:i w:val="0"/>
          <w:iCs/>
          <w:color w:val="000000" w:themeColor="text1"/>
          <w:sz w:val="22"/>
          <w:szCs w:val="22"/>
        </w:rPr>
        <w:t>4.4 Structural Equation Modeling (SEM)</w:t>
      </w:r>
    </w:p>
    <w:p w14:paraId="796EE130" w14:textId="43B9E4B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Structural Equation Modeling (SEM) is a flexible modeling framework that integrates elements of path analysis and confirmatory factor analysis (CFA) to examine complex relationships between a set of observable variables and latent constructs </w:t>
      </w:r>
      <w:r w:rsidR="00AD1C18">
        <w:rPr>
          <w:rFonts w:ascii="Arial" w:hAnsi="Arial" w:cs="Arial"/>
          <w:color w:val="000000" w:themeColor="text1"/>
          <w:sz w:val="22"/>
          <w:szCs w:val="22"/>
        </w:rPr>
        <w:t>(</w:t>
      </w:r>
      <w:r w:rsidRPr="0049008D">
        <w:rPr>
          <w:rFonts w:ascii="Arial" w:hAnsi="Arial" w:cs="Arial"/>
          <w:color w:val="000000" w:themeColor="text1"/>
          <w:sz w:val="22"/>
          <w:szCs w:val="22"/>
        </w:rPr>
        <w:t xml:space="preserve">Hair et al. 2021). The integration of structural (regression) and measurement (CFA) components within a unified framework supports a theory-driven approach that allows researchers to rigorously test hypothesized relationships among variables of interest and their underlying causes </w:t>
      </w:r>
      <w:r w:rsidR="00AD1C18">
        <w:rPr>
          <w:rFonts w:ascii="Arial" w:hAnsi="Arial" w:cs="Arial"/>
          <w:color w:val="000000" w:themeColor="text1"/>
          <w:sz w:val="22"/>
          <w:szCs w:val="22"/>
        </w:rPr>
        <w:t>(</w:t>
      </w:r>
      <w:r w:rsidR="00AD1C18" w:rsidRPr="0049008D">
        <w:rPr>
          <w:rFonts w:ascii="Arial" w:hAnsi="Arial" w:cs="Arial"/>
          <w:color w:val="000000" w:themeColor="text1"/>
          <w:sz w:val="22"/>
          <w:szCs w:val="22"/>
        </w:rPr>
        <w:t>Hair Jr et al. 2021</w:t>
      </w:r>
      <w:r w:rsidR="00AD1C18">
        <w:rPr>
          <w:rFonts w:ascii="Arial" w:hAnsi="Arial" w:cs="Arial"/>
          <w:color w:val="000000" w:themeColor="text1"/>
          <w:sz w:val="22"/>
          <w:szCs w:val="22"/>
        </w:rPr>
        <w:t>;</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Raykov</w:t>
      </w:r>
      <w:proofErr w:type="spellEnd"/>
      <w:r w:rsidRPr="0049008D">
        <w:rPr>
          <w:rFonts w:ascii="Arial" w:hAnsi="Arial" w:cs="Arial"/>
          <w:color w:val="000000" w:themeColor="text1"/>
          <w:sz w:val="22"/>
          <w:szCs w:val="22"/>
        </w:rPr>
        <w:t xml:space="preserve"> </w:t>
      </w:r>
      <w:r w:rsidR="00AD1C18">
        <w:rPr>
          <w:rFonts w:ascii="Arial" w:hAnsi="Arial" w:cs="Arial"/>
          <w:color w:val="000000" w:themeColor="text1"/>
          <w:sz w:val="22"/>
          <w:szCs w:val="22"/>
        </w:rPr>
        <w:t xml:space="preserve">&amp; </w:t>
      </w:r>
      <w:proofErr w:type="spellStart"/>
      <w:r w:rsidRPr="0049008D">
        <w:rPr>
          <w:rFonts w:ascii="Arial" w:hAnsi="Arial" w:cs="Arial"/>
          <w:color w:val="000000" w:themeColor="text1"/>
          <w:sz w:val="22"/>
          <w:szCs w:val="22"/>
        </w:rPr>
        <w:t>Marcoulides</w:t>
      </w:r>
      <w:proofErr w:type="spellEnd"/>
      <w:r w:rsidRPr="0049008D">
        <w:rPr>
          <w:rFonts w:ascii="Arial" w:hAnsi="Arial" w:cs="Arial"/>
          <w:color w:val="000000" w:themeColor="text1"/>
          <w:sz w:val="22"/>
          <w:szCs w:val="22"/>
        </w:rPr>
        <w:t xml:space="preserve"> 2012). Over the years, the flexibility of the SEM framework has evolved to become particularly adept for modeling autoregressive processes (which often assume underlying stationarity) and growth processes which accommodate both, mean trajectories and individual differences in them </w:t>
      </w:r>
      <w:r w:rsidR="00AD1C18">
        <w:rPr>
          <w:rFonts w:ascii="Arial" w:hAnsi="Arial" w:cs="Arial"/>
          <w:color w:val="000000" w:themeColor="text1"/>
          <w:sz w:val="22"/>
          <w:szCs w:val="22"/>
        </w:rPr>
        <w:t>(</w:t>
      </w:r>
      <w:r w:rsidRPr="0049008D">
        <w:rPr>
          <w:rFonts w:ascii="Arial" w:hAnsi="Arial" w:cs="Arial"/>
          <w:color w:val="000000" w:themeColor="text1"/>
          <w:sz w:val="22"/>
          <w:szCs w:val="22"/>
        </w:rPr>
        <w:t>McArdle 2009; Little 2013).</w:t>
      </w:r>
    </w:p>
    <w:p w14:paraId="2DC1E679" w14:textId="26A89AA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Longitudinal SEM techniques share many similarities with mixed-effects methods and research demonstrates their mathematical equivalence in many situations </w:t>
      </w:r>
      <w:r w:rsidR="00486D6C">
        <w:rPr>
          <w:rFonts w:ascii="Arial" w:hAnsi="Arial" w:cs="Arial"/>
          <w:color w:val="000000" w:themeColor="text1"/>
          <w:sz w:val="22"/>
          <w:szCs w:val="22"/>
        </w:rPr>
        <w:t>(</w:t>
      </w:r>
      <w:r w:rsidRPr="0049008D">
        <w:rPr>
          <w:rFonts w:ascii="Arial" w:hAnsi="Arial" w:cs="Arial"/>
          <w:color w:val="000000" w:themeColor="text1"/>
          <w:sz w:val="22"/>
          <w:szCs w:val="22"/>
        </w:rPr>
        <w:t xml:space="preserve">Curran 2003; Mehta and Neale 2005).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 </w:t>
      </w:r>
      <w:r w:rsidR="00486D6C">
        <w:rPr>
          <w:rFonts w:ascii="Arial" w:hAnsi="Arial" w:cs="Arial"/>
          <w:color w:val="000000" w:themeColor="text1"/>
          <w:sz w:val="22"/>
          <w:szCs w:val="22"/>
        </w:rPr>
        <w:t>(</w:t>
      </w:r>
      <w:r w:rsidRPr="0049008D">
        <w:rPr>
          <w:rFonts w:ascii="Arial" w:hAnsi="Arial" w:cs="Arial"/>
          <w:color w:val="000000" w:themeColor="text1"/>
          <w:sz w:val="22"/>
          <w:szCs w:val="22"/>
        </w:rPr>
        <w:t xml:space="preserve">McNeish and Matta 2018; Hedeker and Gibbons 2006).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 </w:t>
      </w:r>
      <w:r w:rsidR="00486D6C">
        <w:rPr>
          <w:rFonts w:ascii="Arial" w:hAnsi="Arial" w:cs="Arial"/>
          <w:color w:val="000000" w:themeColor="text1"/>
          <w:sz w:val="22"/>
          <w:szCs w:val="22"/>
        </w:rPr>
        <w:t>(</w:t>
      </w:r>
      <w:r w:rsidRPr="0049008D">
        <w:rPr>
          <w:rFonts w:ascii="Arial" w:hAnsi="Arial" w:cs="Arial"/>
          <w:color w:val="000000" w:themeColor="text1"/>
          <w:sz w:val="22"/>
          <w:szCs w:val="22"/>
        </w:rPr>
        <w:t>McNeish and Matta 2018);</w:t>
      </w:r>
      <w:r w:rsidR="00486D6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Curran and Hancock 2021). These models have grown increasingly popular for modeling longitudinal outcomes particularly due to their ability to build statistical models that match some </w:t>
      </w:r>
      <w:proofErr w:type="gramStart"/>
      <w:r w:rsidRPr="0049008D">
        <w:rPr>
          <w:rFonts w:ascii="Arial" w:hAnsi="Arial" w:cs="Arial"/>
          <w:color w:val="000000" w:themeColor="text1"/>
          <w:sz w:val="22"/>
          <w:szCs w:val="22"/>
        </w:rPr>
        <w:t>particular underlying</w:t>
      </w:r>
      <w:proofErr w:type="gramEnd"/>
      <w:r w:rsidRPr="0049008D">
        <w:rPr>
          <w:rFonts w:ascii="Arial" w:hAnsi="Arial" w:cs="Arial"/>
          <w:color w:val="000000" w:themeColor="text1"/>
          <w:sz w:val="22"/>
          <w:szCs w:val="22"/>
        </w:rPr>
        <w:t xml:space="preserve"> theory </w:t>
      </w:r>
      <w:r w:rsidR="00486D6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Pr="0049008D">
        <w:rPr>
          <w:rFonts w:ascii="Arial" w:hAnsi="Arial" w:cs="Arial"/>
          <w:color w:val="000000" w:themeColor="text1"/>
          <w:sz w:val="22"/>
          <w:szCs w:val="22"/>
        </w:rPr>
        <w:t>, Grimm, and Zhang 2019).</w:t>
      </w:r>
    </w:p>
    <w:p w14:paraId="02B3895A" w14:textId="5580A4D5"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Considering the variety of available techniques, it can be helpful to classify longitudinal SEM, broadly (if not coarsely), into variable-centered, person-centered, and hybrid analyses, each with unique strengths and limitations. Variable-centered analyses (e.g., latent growth curves</w:t>
      </w:r>
      <w:r w:rsidR="0063690B">
        <w:rPr>
          <w:rFonts w:ascii="Arial" w:hAnsi="Arial" w:cs="Arial"/>
          <w:color w:val="000000" w:themeColor="text1"/>
          <w:sz w:val="22"/>
          <w:szCs w:val="22"/>
        </w:rPr>
        <w:t xml:space="preserve"> [</w:t>
      </w:r>
      <w:r w:rsidRPr="0049008D">
        <w:rPr>
          <w:rFonts w:ascii="Arial" w:hAnsi="Arial" w:cs="Arial"/>
          <w:color w:val="000000" w:themeColor="text1"/>
          <w:sz w:val="22"/>
          <w:szCs w:val="22"/>
        </w:rPr>
        <w:t>Curran 2003</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change scores </w:t>
      </w:r>
      <w:r w:rsidR="0063690B">
        <w:rPr>
          <w:rFonts w:ascii="Arial" w:hAnsi="Arial" w:cs="Arial"/>
          <w:color w:val="000000" w:themeColor="text1"/>
          <w:sz w:val="22"/>
          <w:szCs w:val="22"/>
        </w:rPr>
        <w:t>[</w:t>
      </w:r>
      <w:r w:rsidRPr="0049008D">
        <w:rPr>
          <w:rFonts w:ascii="Arial" w:hAnsi="Arial" w:cs="Arial"/>
          <w:color w:val="000000" w:themeColor="text1"/>
          <w:sz w:val="22"/>
          <w:szCs w:val="22"/>
        </w:rPr>
        <w:t>McArdle and Hamagami 2001</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state-trait models </w:t>
      </w:r>
      <w:r w:rsidR="0063690B">
        <w:rPr>
          <w:rFonts w:ascii="Arial" w:hAnsi="Arial" w:cs="Arial"/>
          <w:color w:val="000000" w:themeColor="text1"/>
          <w:sz w:val="22"/>
          <w:szCs w:val="22"/>
        </w:rPr>
        <w:t>[</w:t>
      </w:r>
      <w:r w:rsidRPr="0049008D">
        <w:rPr>
          <w:rFonts w:ascii="Arial" w:hAnsi="Arial" w:cs="Arial"/>
          <w:color w:val="000000" w:themeColor="text1"/>
          <w:sz w:val="22"/>
          <w:szCs w:val="22"/>
        </w:rPr>
        <w:t>Geiser and Lockhart 2012</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 </w:t>
      </w:r>
      <w:r w:rsidR="0063690B">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2000; Woo et al. 2024; Howard and Hoffman 2018). Hybrid models combine these perspectives to offer a comprehensive analysis of latent subgroups and growth parameter relationships </w:t>
      </w:r>
      <w:r w:rsidR="0063690B">
        <w:rPr>
          <w:rFonts w:ascii="Arial" w:hAnsi="Arial" w:cs="Arial"/>
          <w:color w:val="000000" w:themeColor="text1"/>
          <w:sz w:val="22"/>
          <w:szCs w:val="22"/>
        </w:rPr>
        <w:t>(</w:t>
      </w:r>
      <w:r w:rsidRPr="0049008D">
        <w:rPr>
          <w:rFonts w:ascii="Arial" w:hAnsi="Arial" w:cs="Arial"/>
          <w:color w:val="000000" w:themeColor="text1"/>
          <w:sz w:val="22"/>
          <w:szCs w:val="22"/>
        </w:rPr>
        <w:t>Morin</w:t>
      </w:r>
      <w:r w:rsidR="0063690B">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2018; 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2005). The choice between these approaches is primarily driven by the research question, data structure, and relevant underlying assumptions.</w:t>
      </w:r>
    </w:p>
    <w:p w14:paraId="3CA8E98F" w14:textId="55EF9ED8" w:rsidR="00717043" w:rsidRPr="006E7853" w:rsidRDefault="006E7853">
      <w:pPr>
        <w:pStyle w:val="Heading4"/>
        <w:rPr>
          <w:rFonts w:ascii="Arial" w:hAnsi="Arial" w:cs="Arial"/>
          <w:b/>
          <w:bCs w:val="0"/>
          <w:i w:val="0"/>
          <w:iCs/>
          <w:color w:val="000000" w:themeColor="text1"/>
          <w:sz w:val="22"/>
          <w:szCs w:val="22"/>
        </w:rPr>
      </w:pPr>
      <w:bookmarkStart w:id="27" w:name="variable-centered-models"/>
      <w:bookmarkEnd w:id="26"/>
      <w:r w:rsidRPr="006E7853">
        <w:rPr>
          <w:rFonts w:ascii="Arial" w:hAnsi="Arial" w:cs="Arial"/>
          <w:b/>
          <w:bCs w:val="0"/>
          <w:i w:val="0"/>
          <w:iCs/>
          <w:color w:val="000000" w:themeColor="text1"/>
          <w:sz w:val="22"/>
          <w:szCs w:val="22"/>
        </w:rPr>
        <w:lastRenderedPageBreak/>
        <w:t>4.5 Variable-centered models</w:t>
      </w:r>
    </w:p>
    <w:p w14:paraId="3714DEB4" w14:textId="12518434"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 </w:t>
      </w:r>
      <w:r w:rsidR="00EF1E50">
        <w:rPr>
          <w:rFonts w:ascii="Arial" w:hAnsi="Arial" w:cs="Arial"/>
          <w:color w:val="000000" w:themeColor="text1"/>
          <w:sz w:val="22"/>
          <w:szCs w:val="22"/>
        </w:rPr>
        <w:t>(</w:t>
      </w:r>
      <w:r w:rsidRPr="0049008D">
        <w:rPr>
          <w:rFonts w:ascii="Arial" w:hAnsi="Arial" w:cs="Arial"/>
          <w:color w:val="000000" w:themeColor="text1"/>
          <w:sz w:val="22"/>
          <w:szCs w:val="22"/>
        </w:rPr>
        <w:t xml:space="preserve">Curran 2003). These models are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McNeish and Matta 2018).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 Trevino et al. (2023) 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 Roy et al. (2024) 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refer to Preacher</w:t>
      </w:r>
      <w:r w:rsidR="00EF1E50">
        <w:rPr>
          <w:rFonts w:ascii="Arial" w:hAnsi="Arial" w:cs="Arial"/>
          <w:color w:val="000000" w:themeColor="text1"/>
          <w:sz w:val="22"/>
          <w:szCs w:val="22"/>
        </w:rPr>
        <w:t xml:space="preserve"> et al. </w:t>
      </w:r>
      <w:r w:rsidRPr="0049008D">
        <w:rPr>
          <w:rFonts w:ascii="Arial" w:hAnsi="Arial" w:cs="Arial"/>
          <w:color w:val="000000" w:themeColor="text1"/>
          <w:sz w:val="22"/>
          <w:szCs w:val="22"/>
        </w:rPr>
        <w:t>2010</w:t>
      </w:r>
      <w:r w:rsidR="00EF1E50">
        <w:rPr>
          <w:rFonts w:ascii="Arial" w:hAnsi="Arial" w:cs="Arial"/>
          <w:color w:val="000000" w:themeColor="text1"/>
          <w:sz w:val="22"/>
          <w:szCs w:val="22"/>
        </w:rPr>
        <w:t>;</w:t>
      </w:r>
      <w:r w:rsidRPr="0049008D">
        <w:rPr>
          <w:rFonts w:ascii="Arial" w:hAnsi="Arial" w:cs="Arial"/>
          <w:color w:val="000000" w:themeColor="text1"/>
          <w:sz w:val="22"/>
          <w:szCs w:val="22"/>
        </w:rPr>
        <w:t xml:space="preserve"> Preacher 2018; Curran</w:t>
      </w:r>
      <w:r w:rsidR="00EF1E50">
        <w:rPr>
          <w:rFonts w:ascii="Arial" w:hAnsi="Arial" w:cs="Arial"/>
          <w:color w:val="000000" w:themeColor="text1"/>
          <w:sz w:val="22"/>
          <w:szCs w:val="22"/>
        </w:rPr>
        <w:t xml:space="preserve"> et al. </w:t>
      </w:r>
      <w:r w:rsidRPr="0049008D">
        <w:rPr>
          <w:rFonts w:ascii="Arial" w:hAnsi="Arial" w:cs="Arial"/>
          <w:color w:val="000000" w:themeColor="text1"/>
          <w:sz w:val="22"/>
          <w:szCs w:val="22"/>
        </w:rPr>
        <w:t>2010).</w:t>
      </w:r>
    </w:p>
    <w:p w14:paraId="36B0825F" w14:textId="44B904E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latent change score model (LCSM) is a variable-centered approach uniquely tailored for analyzing temporal variations in how a construct changes over time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and Nesselroade 1994; McArdle and </w:t>
      </w:r>
      <w:proofErr w:type="spellStart"/>
      <w:r w:rsidRPr="0049008D">
        <w:rPr>
          <w:rFonts w:ascii="Arial" w:hAnsi="Arial" w:cs="Arial"/>
          <w:color w:val="000000" w:themeColor="text1"/>
          <w:sz w:val="22"/>
          <w:szCs w:val="22"/>
        </w:rPr>
        <w:t>Hamagami</w:t>
      </w:r>
      <w:proofErr w:type="spellEnd"/>
      <w:r w:rsidRPr="0049008D">
        <w:rPr>
          <w:rFonts w:ascii="Arial" w:hAnsi="Arial" w:cs="Arial"/>
          <w:color w:val="000000" w:themeColor="text1"/>
          <w:sz w:val="22"/>
          <w:szCs w:val="22"/>
        </w:rPr>
        <w:t xml:space="preserve"> 2001). These models share many features with growth curve analysis, but with a more explicit focus on how change occurs between measurement occasions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Pr="0049008D">
        <w:rPr>
          <w:rFonts w:ascii="Arial" w:hAnsi="Arial" w:cs="Arial"/>
          <w:color w:val="000000" w:themeColor="text1"/>
          <w:sz w:val="22"/>
          <w:szCs w:val="22"/>
        </w:rPr>
        <w:t xml:space="preserve">, Grimm, and Zhang 2019; McArdle 2009). Specifically, LCSM estimates a series of latent variables to model change in an outcome from one time point to the next, as a function of scores on that outcome at prior time points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and </w:t>
      </w:r>
      <w:proofErr w:type="spellStart"/>
      <w:r w:rsidRPr="0049008D">
        <w:rPr>
          <w:rFonts w:ascii="Arial" w:hAnsi="Arial" w:cs="Arial"/>
          <w:color w:val="000000" w:themeColor="text1"/>
          <w:sz w:val="22"/>
          <w:szCs w:val="22"/>
        </w:rPr>
        <w:t>Hamagami</w:t>
      </w:r>
      <w:proofErr w:type="spellEnd"/>
      <w:r w:rsidRPr="0049008D">
        <w:rPr>
          <w:rFonts w:ascii="Arial" w:hAnsi="Arial" w:cs="Arial"/>
          <w:color w:val="000000" w:themeColor="text1"/>
          <w:sz w:val="22"/>
          <w:szCs w:val="22"/>
        </w:rPr>
        <w:t xml:space="preserve"> 2001;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and McArdle 2012).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process are related to future changes in the same process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0073727C">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2019; Kievit et al. 2018).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 </w:t>
      </w:r>
      <w:r w:rsidR="0073727C">
        <w:rPr>
          <w:rFonts w:ascii="Arial" w:hAnsi="Arial" w:cs="Arial"/>
          <w:color w:val="000000" w:themeColor="text1"/>
          <w:sz w:val="22"/>
          <w:szCs w:val="22"/>
        </w:rPr>
        <w:t xml:space="preserve">(e.g., </w:t>
      </w:r>
      <w:r w:rsidRPr="0049008D">
        <w:rPr>
          <w:rFonts w:ascii="Arial" w:hAnsi="Arial" w:cs="Arial"/>
          <w:color w:val="000000" w:themeColor="text1"/>
          <w:sz w:val="22"/>
          <w:szCs w:val="22"/>
        </w:rPr>
        <w:t>Wiker et al. 2023; Rapuano et al. 2022; Beck et al. 2023; Nweze et al. 2023; Mewton et al. 2023).</w:t>
      </w:r>
    </w:p>
    <w:p w14:paraId="2C864E54" w14:textId="098D4B9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Kenny and </w:t>
      </w:r>
      <w:proofErr w:type="spellStart"/>
      <w:r w:rsidRPr="0049008D">
        <w:rPr>
          <w:rFonts w:ascii="Arial" w:hAnsi="Arial" w:cs="Arial"/>
          <w:color w:val="000000" w:themeColor="text1"/>
          <w:sz w:val="22"/>
          <w:szCs w:val="22"/>
        </w:rPr>
        <w:t>Zautra</w:t>
      </w:r>
      <w:proofErr w:type="spellEnd"/>
      <w:r w:rsidRPr="0049008D">
        <w:rPr>
          <w:rFonts w:ascii="Arial" w:hAnsi="Arial" w:cs="Arial"/>
          <w:color w:val="000000" w:themeColor="text1"/>
          <w:sz w:val="22"/>
          <w:szCs w:val="22"/>
        </w:rPr>
        <w:t xml:space="preserve"> 2001; Steyer et al. 2015). Based on LST theory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Steyer, Schmitt, and Eid 1999; Steyer, Ferring, and Schmitt 1992), these </w:t>
      </w:r>
      <w:r w:rsidRPr="0049008D">
        <w:rPr>
          <w:rFonts w:ascii="Arial" w:hAnsi="Arial" w:cs="Arial"/>
          <w:color w:val="000000" w:themeColor="text1"/>
          <w:sz w:val="22"/>
          <w:szCs w:val="22"/>
        </w:rPr>
        <w:lastRenderedPageBreak/>
        <w:t xml:space="preserve">models hold that scores on a repeated measures outcome can be partitioned into an enduring latent trait variable that reflects between-individual differences, and a transient latent state residual that represents situational influences </w:t>
      </w:r>
      <w:r w:rsidR="00B50736">
        <w:rPr>
          <w:rFonts w:ascii="Arial" w:hAnsi="Arial" w:cs="Arial"/>
          <w:color w:val="000000" w:themeColor="text1"/>
          <w:sz w:val="22"/>
          <w:szCs w:val="22"/>
        </w:rPr>
        <w:t>(</w:t>
      </w:r>
      <w:proofErr w:type="spellStart"/>
      <w:r w:rsidRPr="0049008D">
        <w:rPr>
          <w:rFonts w:ascii="Arial" w:hAnsi="Arial" w:cs="Arial"/>
          <w:color w:val="000000" w:themeColor="text1"/>
          <w:sz w:val="22"/>
          <w:szCs w:val="22"/>
        </w:rPr>
        <w:t>Stadtbaeumer</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Kreissl</w:t>
      </w:r>
      <w:proofErr w:type="spellEnd"/>
      <w:r w:rsidRPr="0049008D">
        <w:rPr>
          <w:rFonts w:ascii="Arial" w:hAnsi="Arial" w:cs="Arial"/>
          <w:color w:val="000000" w:themeColor="text1"/>
          <w:sz w:val="22"/>
          <w:szCs w:val="22"/>
        </w:rPr>
        <w:t>, and Mayer</w:t>
      </w:r>
      <w:r w:rsidR="00B5073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2022; Geiser and Lockhart 2012). Beyond parsing out these key variance components, LSTM can be extended in many ways, such as by incorporating autoregressive effects to capture relative stability and the influence of past states on future responses (i.e. carry-over effects; Cole, Martin, and Steiger 2005; Eid et al. 2017; Geiser and Lockhart 2012). The merits of this approach are highlighted in a recent review by Sanchez-Alonso and Aslin (2020) 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 Kenny and Zautra 2001); Steyer, Geiser, and Loßnitzer 2023; Steyer, Schmitt, and Eid 1999).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 Kievit et al. 2018; McArdle 2009;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and McArdle 2012, for discussion), which is critical for informing the interpretation and applicability of the research findings.</w:t>
      </w:r>
    </w:p>
    <w:p w14:paraId="3777C1DC" w14:textId="18EA15F0" w:rsidR="00717043" w:rsidRPr="00CB2A64" w:rsidRDefault="00CB2A64">
      <w:pPr>
        <w:pStyle w:val="Heading4"/>
        <w:rPr>
          <w:rFonts w:ascii="Arial" w:hAnsi="Arial" w:cs="Arial"/>
          <w:b/>
          <w:bCs w:val="0"/>
          <w:i w:val="0"/>
          <w:iCs/>
          <w:color w:val="000000" w:themeColor="text1"/>
          <w:sz w:val="22"/>
          <w:szCs w:val="22"/>
        </w:rPr>
      </w:pPr>
      <w:bookmarkStart w:id="28" w:name="person-centered-models"/>
      <w:bookmarkEnd w:id="27"/>
      <w:r w:rsidRPr="00CB2A64">
        <w:rPr>
          <w:rFonts w:ascii="Arial" w:hAnsi="Arial" w:cs="Arial"/>
          <w:b/>
          <w:bCs w:val="0"/>
          <w:i w:val="0"/>
          <w:iCs/>
          <w:color w:val="000000" w:themeColor="text1"/>
          <w:sz w:val="22"/>
          <w:szCs w:val="22"/>
        </w:rPr>
        <w:t>4.6 Person-centered models</w:t>
      </w:r>
    </w:p>
    <w:p w14:paraId="0854EA7E"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 Xiang et al. (2022) found evidence of four subgroups of youth with unique longitudinal patterns of depressive symptoms over time and identified risk factors that were differentially associated with the various trajectories.</w:t>
      </w:r>
    </w:p>
    <w:p w14:paraId="3CB4A7E2" w14:textId="4A849A3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 McNeish and Harring 2021) that the use of such specifications tends to identify the so-called “cat’s cradle” solution (see Sher, Jackson, and Steinley 2011) that consists of “…(a) a consistently ‘low’ group, (b) an ‘increase’ group, (c) a ‘decrease’ group, and (d) a consistently ‘high’ group” </w:t>
      </w:r>
      <w:r w:rsidR="00E33EA6">
        <w:rPr>
          <w:rFonts w:ascii="Arial" w:hAnsi="Arial" w:cs="Arial"/>
          <w:color w:val="000000" w:themeColor="text1"/>
          <w:sz w:val="22"/>
          <w:szCs w:val="22"/>
        </w:rPr>
        <w:t>(</w:t>
      </w:r>
      <w:r w:rsidRPr="0049008D">
        <w:rPr>
          <w:rFonts w:ascii="Arial" w:hAnsi="Arial" w:cs="Arial"/>
          <w:color w:val="000000" w:themeColor="text1"/>
          <w:sz w:val="22"/>
          <w:szCs w:val="22"/>
        </w:rPr>
        <w:t>Sher</w:t>
      </w:r>
      <w:r w:rsidR="00E33EA6">
        <w:rPr>
          <w:rFonts w:ascii="Arial" w:hAnsi="Arial" w:cs="Arial"/>
          <w:color w:val="000000" w:themeColor="text1"/>
          <w:sz w:val="22"/>
          <w:szCs w:val="22"/>
        </w:rPr>
        <w:t xml:space="preserve"> et al., </w:t>
      </w:r>
      <w:r w:rsidRPr="0049008D">
        <w:rPr>
          <w:rFonts w:ascii="Arial" w:hAnsi="Arial" w:cs="Arial"/>
          <w:color w:val="000000" w:themeColor="text1"/>
          <w:sz w:val="22"/>
          <w:szCs w:val="22"/>
        </w:rPr>
        <w:t>2011, p. 322</w:t>
      </w:r>
      <w:r w:rsidR="00E33EA6">
        <w:rPr>
          <w:rFonts w:ascii="Arial" w:hAnsi="Arial" w:cs="Arial"/>
          <w:color w:val="000000" w:themeColor="text1"/>
          <w:sz w:val="22"/>
          <w:szCs w:val="22"/>
        </w:rPr>
        <w:t>)</w:t>
      </w:r>
      <w:r w:rsidRPr="0049008D">
        <w:rPr>
          <w:rFonts w:ascii="Arial" w:hAnsi="Arial" w:cs="Arial"/>
          <w:color w:val="000000" w:themeColor="text1"/>
          <w:sz w:val="22"/>
          <w:szCs w:val="22"/>
        </w:rPr>
        <w:t xml:space="preserve">. Indeed, Xiang et al. (2022) describe their four-group solution as follows: “Of all participants, 536 (10.80%) were classified as increasing, 269 (5.42%) as persistently high, 433 (8.73%) as decreasing, and 3724 (75.05%) as persistently low” </w:t>
      </w:r>
      <w:r w:rsidR="00B6737D">
        <w:rPr>
          <w:rFonts w:ascii="Arial" w:hAnsi="Arial" w:cs="Arial"/>
          <w:color w:val="000000" w:themeColor="text1"/>
          <w:sz w:val="22"/>
          <w:szCs w:val="22"/>
        </w:rPr>
        <w:t>(</w:t>
      </w:r>
      <w:r w:rsidRPr="0049008D">
        <w:rPr>
          <w:rFonts w:ascii="Arial" w:hAnsi="Arial" w:cs="Arial"/>
          <w:color w:val="000000" w:themeColor="text1"/>
          <w:sz w:val="22"/>
          <w:szCs w:val="22"/>
        </w:rPr>
        <w:t>Xiang et al. 2022, p. 162</w:t>
      </w:r>
      <w:r w:rsidR="00B6737D">
        <w:rPr>
          <w:rFonts w:ascii="Arial" w:hAnsi="Arial" w:cs="Arial"/>
          <w:color w:val="000000" w:themeColor="text1"/>
          <w:sz w:val="22"/>
          <w:szCs w:val="22"/>
        </w:rPr>
        <w:t>)</w:t>
      </w:r>
      <w:r w:rsidRPr="0049008D">
        <w:rPr>
          <w:rFonts w:ascii="Arial" w:hAnsi="Arial" w:cs="Arial"/>
          <w:color w:val="000000" w:themeColor="text1"/>
          <w:sz w:val="22"/>
          <w:szCs w:val="22"/>
        </w:rPr>
        <w:t>. Although Sher</w:t>
      </w:r>
      <w:r w:rsidR="00B6737D">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(2011) cautioned that groups from these trajectory-based approaches should not be over-reified, this practice also remains common (e.g., Hawes et al. 2016; Hawes et al. 2018). Thus, though person-centered approaches can, in theory, help researchers understand the factors that contribute to differences in developmental trajectories, researchers should more thoughtfully consider alternative specifications (see Littlefield</w:t>
      </w:r>
      <w:r w:rsidR="00B6737D">
        <w:rPr>
          <w:rFonts w:ascii="Arial" w:hAnsi="Arial" w:cs="Arial"/>
          <w:color w:val="000000" w:themeColor="text1"/>
          <w:sz w:val="22"/>
          <w:szCs w:val="22"/>
        </w:rPr>
        <w:t xml:space="preserve"> et al. 2</w:t>
      </w:r>
      <w:r w:rsidRPr="0049008D">
        <w:rPr>
          <w:rFonts w:ascii="Arial" w:hAnsi="Arial" w:cs="Arial"/>
          <w:color w:val="000000" w:themeColor="text1"/>
          <w:sz w:val="22"/>
          <w:szCs w:val="22"/>
        </w:rPr>
        <w:t>010, as an example) and be especially skeptical when default specifications identify these four prototypic groups.</w:t>
      </w:r>
    </w:p>
    <w:p w14:paraId="79996735" w14:textId="144C66C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Hybrid approaches, such as growth mixture (</w:t>
      </w:r>
      <w:proofErr w:type="spellStart"/>
      <w:r w:rsidRPr="0049008D">
        <w:rPr>
          <w:rFonts w:ascii="Arial" w:hAnsi="Arial" w:cs="Arial"/>
          <w:color w:val="000000" w:themeColor="text1"/>
          <w:sz w:val="22"/>
          <w:szCs w:val="22"/>
        </w:rPr>
        <w:t>jung</w:t>
      </w:r>
      <w:proofErr w:type="spellEnd"/>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2008;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and Muthén 2000) and factor-mixture </w:t>
      </w:r>
      <w:r w:rsidR="004D6ECC">
        <w:rPr>
          <w:rFonts w:ascii="Arial" w:hAnsi="Arial" w:cs="Arial"/>
          <w:color w:val="000000" w:themeColor="text1"/>
          <w:sz w:val="22"/>
          <w:szCs w:val="22"/>
        </w:rPr>
        <w:t>(</w:t>
      </w:r>
      <w:r w:rsidRPr="0049008D">
        <w:rPr>
          <w:rFonts w:ascii="Arial" w:hAnsi="Arial" w:cs="Arial"/>
          <w:color w:val="000000" w:themeColor="text1"/>
          <w:sz w:val="22"/>
          <w:szCs w:val="22"/>
        </w:rPr>
        <w:t xml:space="preserve">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2005</w:t>
      </w:r>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2007) 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14:paraId="0D1961DB"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p w14:paraId="21CBBCF1" w14:textId="412E0CD4" w:rsidR="00717043" w:rsidRPr="007C18B7" w:rsidRDefault="007C18B7">
      <w:pPr>
        <w:pStyle w:val="Heading4"/>
        <w:rPr>
          <w:rFonts w:ascii="Arial" w:hAnsi="Arial" w:cs="Arial"/>
          <w:b/>
          <w:bCs w:val="0"/>
          <w:i w:val="0"/>
          <w:iCs/>
          <w:color w:val="000000" w:themeColor="text1"/>
          <w:sz w:val="22"/>
          <w:szCs w:val="22"/>
        </w:rPr>
      </w:pPr>
      <w:bookmarkStart w:id="29" w:name="advanced-structural-equation-models"/>
      <w:bookmarkEnd w:id="28"/>
      <w:r w:rsidRPr="007C18B7">
        <w:rPr>
          <w:rFonts w:ascii="Arial" w:hAnsi="Arial" w:cs="Arial"/>
          <w:b/>
          <w:bCs w:val="0"/>
          <w:i w:val="0"/>
          <w:iCs/>
          <w:color w:val="000000" w:themeColor="text1"/>
          <w:sz w:val="22"/>
          <w:szCs w:val="22"/>
        </w:rPr>
        <w:t>4.7 Advanced Structural Equation Models</w:t>
      </w:r>
    </w:p>
    <w:p w14:paraId="201C2DBD"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14:paraId="74136A5F"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 Kulisch et al. (2023) 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14:paraId="27E4BFFD"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14:paraId="0DA621F5"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w:t>
      </w:r>
      <w:r w:rsidRPr="0049008D">
        <w:rPr>
          <w:rFonts w:ascii="Arial" w:hAnsi="Arial" w:cs="Arial"/>
          <w:color w:val="000000" w:themeColor="text1"/>
          <w:sz w:val="22"/>
          <w:szCs w:val="22"/>
        </w:rPr>
        <w:lastRenderedPageBreak/>
        <w:t>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p w14:paraId="39716DB3" w14:textId="66221BBC" w:rsidR="00717043" w:rsidRPr="005B49B0" w:rsidRDefault="005B49B0">
      <w:pPr>
        <w:pStyle w:val="Heading4"/>
        <w:rPr>
          <w:rFonts w:ascii="Arial" w:hAnsi="Arial" w:cs="Arial"/>
          <w:b/>
          <w:bCs w:val="0"/>
          <w:i w:val="0"/>
          <w:iCs/>
          <w:color w:val="000000" w:themeColor="text1"/>
          <w:sz w:val="22"/>
          <w:szCs w:val="22"/>
        </w:rPr>
      </w:pPr>
      <w:bookmarkStart w:id="30" w:name="X1858178944a62931c7266afc095a284ef591c40"/>
      <w:bookmarkEnd w:id="29"/>
      <w:r w:rsidRPr="005B49B0">
        <w:rPr>
          <w:rFonts w:ascii="Arial" w:hAnsi="Arial" w:cs="Arial"/>
          <w:b/>
          <w:bCs w:val="0"/>
          <w:i w:val="0"/>
          <w:iCs/>
          <w:color w:val="000000" w:themeColor="text1"/>
          <w:sz w:val="22"/>
          <w:szCs w:val="22"/>
        </w:rPr>
        <w:t>4.8 Longitudinal Analysis of Neuroimaging Data</w:t>
      </w:r>
    </w:p>
    <w:p w14:paraId="4F8A409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14:paraId="05DDF061" w14:textId="005CC78C"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AFNI (https://afni.nimh.nih.gov/), a well-established tool in neuroimaging, integrates 3dLMEr Chen et al. (2013);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Greve</w:t>
      </w:r>
      <w:proofErr w:type="spellEnd"/>
      <w:r w:rsidRPr="0049008D">
        <w:rPr>
          <w:rFonts w:ascii="Arial" w:hAnsi="Arial" w:cs="Arial"/>
          <w:color w:val="000000" w:themeColor="text1"/>
          <w:sz w:val="22"/>
          <w:szCs w:val="22"/>
        </w:rPr>
        <w:t>, et al. 2013; https://surfer.nmr.mgh.harvard.edu/fswiki/LinearMixedEffectsModels</w:t>
      </w:r>
      <w:r w:rsidR="0034427F">
        <w:rPr>
          <w:rFonts w:ascii="Arial" w:hAnsi="Arial" w:cs="Arial"/>
          <w:color w:val="000000" w:themeColor="text1"/>
          <w:sz w:val="22"/>
          <w:szCs w:val="22"/>
        </w:rPr>
        <w:t>)</w:t>
      </w:r>
      <w:r w:rsidRPr="0049008D">
        <w:rPr>
          <w:rFonts w:ascii="Arial" w:hAnsi="Arial" w:cs="Arial"/>
          <w:color w:val="000000" w:themeColor="text1"/>
          <w:sz w:val="22"/>
          <w:szCs w:val="22"/>
        </w:rPr>
        <w:t xml:space="preserve">. This tool </w:t>
      </w:r>
      <w:proofErr w:type="gramStart"/>
      <w:r w:rsidRPr="0049008D">
        <w:rPr>
          <w:rFonts w:ascii="Arial" w:hAnsi="Arial" w:cs="Arial"/>
          <w:color w:val="000000" w:themeColor="text1"/>
          <w:sz w:val="22"/>
          <w:szCs w:val="22"/>
        </w:rPr>
        <w:t>is able to</w:t>
      </w:r>
      <w:proofErr w:type="gramEnd"/>
      <w:r w:rsidRPr="0049008D">
        <w:rPr>
          <w:rFonts w:ascii="Arial" w:hAnsi="Arial" w:cs="Arial"/>
          <w:color w:val="000000" w:themeColor="text1"/>
          <w:sz w:val="22"/>
          <w:szCs w:val="22"/>
        </w:rPr>
        <w:t xml:space="preserve"> apply spatial regularization of LMM parameters with surface-based ROIs to improve stability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Reuter, et al. 2013).</w:t>
      </w:r>
    </w:p>
    <w:p w14:paraId="2E5B59D5" w14:textId="637CC00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 </w:t>
      </w:r>
      <w:r w:rsidR="00C13AFE">
        <w:rPr>
          <w:rFonts w:ascii="Arial" w:hAnsi="Arial" w:cs="Arial"/>
          <w:color w:val="000000" w:themeColor="text1"/>
          <w:sz w:val="22"/>
          <w:szCs w:val="22"/>
        </w:rPr>
        <w:t>(</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and Nichols 2022; </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and Nichols 2021). BLMM further separates the computation of sufficient statistics and parameter estimation, allowing sensitive image data to remain private if needed.</w:t>
      </w:r>
    </w:p>
    <w:p w14:paraId="01921ABF" w14:textId="347F76DF"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 </w:t>
      </w:r>
      <w:r w:rsidR="00C13AFE">
        <w:rPr>
          <w:rFonts w:ascii="Arial" w:hAnsi="Arial" w:cs="Arial"/>
          <w:color w:val="000000" w:themeColor="text1"/>
          <w:sz w:val="22"/>
          <w:szCs w:val="22"/>
        </w:rPr>
        <w:t>(</w:t>
      </w:r>
      <w:r w:rsidRPr="0049008D">
        <w:rPr>
          <w:rFonts w:ascii="Arial" w:hAnsi="Arial" w:cs="Arial"/>
          <w:color w:val="000000" w:themeColor="text1"/>
          <w:sz w:val="22"/>
          <w:szCs w:val="22"/>
        </w:rPr>
        <w:t>Parekh et al. 2021). While this method uses different approximations, the authors have shown it provides results that closely match a traditional LMM implementation.</w:t>
      </w:r>
    </w:p>
    <w:p w14:paraId="5D18C71C" w14:textId="6E289BA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 “working covariance” 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 “sandwich estimator” 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 </w:t>
      </w:r>
      <w:r w:rsidR="00D41783">
        <w:rPr>
          <w:rFonts w:ascii="Arial" w:hAnsi="Arial" w:cs="Arial"/>
          <w:color w:val="000000" w:themeColor="text1"/>
          <w:sz w:val="22"/>
          <w:szCs w:val="22"/>
        </w:rPr>
        <w:t>(</w:t>
      </w:r>
      <w:r w:rsidRPr="0049008D">
        <w:rPr>
          <w:rFonts w:ascii="Arial" w:hAnsi="Arial" w:cs="Arial"/>
          <w:color w:val="000000" w:themeColor="text1"/>
          <w:sz w:val="22"/>
          <w:szCs w:val="22"/>
        </w:rPr>
        <w:t>Guillaume et al. 2014).</w:t>
      </w:r>
    </w:p>
    <w:p w14:paraId="1A9B6015" w14:textId="77777777" w:rsidR="00717043" w:rsidRPr="0049008D" w:rsidRDefault="00B86BE0">
      <w:pPr>
        <w:pStyle w:val="BodyText"/>
        <w:rPr>
          <w:rFonts w:ascii="Arial" w:hAnsi="Arial" w:cs="Arial"/>
          <w:color w:val="000000" w:themeColor="text1"/>
          <w:sz w:val="22"/>
          <w:szCs w:val="22"/>
        </w:rPr>
      </w:pPr>
      <w:bookmarkStart w:id="31" w:name="fig-StatBrainModel-1"/>
      <w:r w:rsidRPr="0049008D">
        <w:rPr>
          <w:rFonts w:ascii="Arial" w:hAnsi="Arial" w:cs="Arial"/>
          <w:noProof/>
          <w:color w:val="000000" w:themeColor="text1"/>
          <w:sz w:val="22"/>
          <w:szCs w:val="22"/>
        </w:rPr>
        <w:drawing>
          <wp:inline distT="0" distB="0" distL="0" distR="0" wp14:anchorId="48118738" wp14:editId="708487E3">
            <wp:extent cx="2221230" cy="2706379"/>
            <wp:effectExtent l="0" t="0" r="1270" b="0"/>
            <wp:docPr id="63" name="Picture" descr="Figure 3 Statistical modeling of brain imaging data"/>
            <wp:cNvGraphicFramePr/>
            <a:graphic xmlns:a="http://schemas.openxmlformats.org/drawingml/2006/main">
              <a:graphicData uri="http://schemas.openxmlformats.org/drawingml/2006/picture">
                <pic:pic xmlns:pic="http://schemas.openxmlformats.org/drawingml/2006/picture">
                  <pic:nvPicPr>
                    <pic:cNvPr id="64" name="Picture" descr="img/Picture1.png"/>
                    <pic:cNvPicPr>
                      <a:picLocks noChangeAspect="1" noChangeArrowheads="1"/>
                    </pic:cNvPicPr>
                  </pic:nvPicPr>
                  <pic:blipFill>
                    <a:blip r:embed="rId13"/>
                    <a:stretch>
                      <a:fillRect/>
                    </a:stretch>
                  </pic:blipFill>
                  <pic:spPr bwMode="auto">
                    <a:xfrm>
                      <a:off x="0" y="0"/>
                      <a:ext cx="2257800" cy="2750936"/>
                    </a:xfrm>
                    <a:prstGeom prst="rect">
                      <a:avLst/>
                    </a:prstGeom>
                    <a:noFill/>
                    <a:ln w="9525">
                      <a:noFill/>
                      <a:headEnd/>
                      <a:tailEnd/>
                    </a:ln>
                  </pic:spPr>
                </pic:pic>
              </a:graphicData>
            </a:graphic>
          </wp:inline>
        </w:drawing>
      </w:r>
      <w:bookmarkEnd w:id="31"/>
      <w:r w:rsidRPr="0049008D">
        <w:rPr>
          <w:rFonts w:ascii="Arial" w:hAnsi="Arial" w:cs="Arial"/>
          <w:color w:val="000000" w:themeColor="text1"/>
          <w:sz w:val="22"/>
          <w:szCs w:val="22"/>
        </w:rPr>
        <w:t xml:space="preserve"> </w:t>
      </w:r>
      <w:bookmarkStart w:id="32" w:name="fig-StatBrainModel-2"/>
      <w:r w:rsidRPr="0049008D">
        <w:rPr>
          <w:rFonts w:ascii="Arial" w:hAnsi="Arial" w:cs="Arial"/>
          <w:noProof/>
          <w:color w:val="000000" w:themeColor="text1"/>
          <w:sz w:val="22"/>
          <w:szCs w:val="22"/>
        </w:rPr>
        <w:drawing>
          <wp:inline distT="0" distB="0" distL="0" distR="0" wp14:anchorId="5902DB05" wp14:editId="72E3D288">
            <wp:extent cx="3264837" cy="1953260"/>
            <wp:effectExtent l="0" t="0" r="0" b="2540"/>
            <wp:docPr id="67" name="Picture" descr="Figure 4 Statistical modeling of brain imaging data"/>
            <wp:cNvGraphicFramePr/>
            <a:graphic xmlns:a="http://schemas.openxmlformats.org/drawingml/2006/main">
              <a:graphicData uri="http://schemas.openxmlformats.org/drawingml/2006/picture">
                <pic:pic xmlns:pic="http://schemas.openxmlformats.org/drawingml/2006/picture">
                  <pic:nvPicPr>
                    <pic:cNvPr id="68" name="Picture" descr="img/Picture2.png"/>
                    <pic:cNvPicPr>
                      <a:picLocks noChangeAspect="1" noChangeArrowheads="1"/>
                    </pic:cNvPicPr>
                  </pic:nvPicPr>
                  <pic:blipFill>
                    <a:blip r:embed="rId14"/>
                    <a:stretch>
                      <a:fillRect/>
                    </a:stretch>
                  </pic:blipFill>
                  <pic:spPr bwMode="auto">
                    <a:xfrm>
                      <a:off x="0" y="0"/>
                      <a:ext cx="3295316" cy="1971495"/>
                    </a:xfrm>
                    <a:prstGeom prst="rect">
                      <a:avLst/>
                    </a:prstGeom>
                    <a:noFill/>
                    <a:ln w="9525">
                      <a:noFill/>
                      <a:headEnd/>
                      <a:tailEnd/>
                    </a:ln>
                  </pic:spPr>
                </pic:pic>
              </a:graphicData>
            </a:graphic>
          </wp:inline>
        </w:drawing>
      </w:r>
      <w:bookmarkEnd w:id="32"/>
    </w:p>
    <w:p w14:paraId="55C1BB94" w14:textId="77777777" w:rsidR="00717043" w:rsidRPr="0049008D" w:rsidRDefault="00B86BE0">
      <w:pPr>
        <w:pStyle w:val="Heading1"/>
        <w:rPr>
          <w:rFonts w:ascii="Arial" w:hAnsi="Arial" w:cs="Arial"/>
          <w:color w:val="000000" w:themeColor="text1"/>
          <w:sz w:val="22"/>
          <w:szCs w:val="22"/>
        </w:rPr>
      </w:pPr>
      <w:bookmarkStart w:id="33" w:name="discussion"/>
      <w:bookmarkEnd w:id="21"/>
      <w:bookmarkEnd w:id="22"/>
      <w:bookmarkEnd w:id="30"/>
      <w:r w:rsidRPr="0049008D">
        <w:rPr>
          <w:rFonts w:ascii="Arial" w:hAnsi="Arial" w:cs="Arial"/>
          <w:color w:val="000000" w:themeColor="text1"/>
          <w:sz w:val="22"/>
          <w:szCs w:val="22"/>
        </w:rPr>
        <w:t>5. Discussion</w:t>
      </w:r>
    </w:p>
    <w:p w14:paraId="0445EE37"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14:paraId="09D07878"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w:t>
      </w:r>
      <w:r w:rsidRPr="0049008D">
        <w:rPr>
          <w:rFonts w:ascii="Arial" w:hAnsi="Arial" w:cs="Arial"/>
          <w:color w:val="000000" w:themeColor="text1"/>
          <w:sz w:val="22"/>
          <w:szCs w:val="22"/>
        </w:rPr>
        <w:lastRenderedPageBreak/>
        <w:t>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14:paraId="1DAA47D2"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14:paraId="1DEB0EF4" w14:textId="77777777" w:rsidR="00A7073D" w:rsidRPr="009A7DD0" w:rsidRDefault="00A7073D" w:rsidP="00A7073D">
      <w:pPr>
        <w:pStyle w:val="BodyText"/>
        <w:rPr>
          <w:rFonts w:ascii="Arial" w:hAnsi="Arial" w:cs="Arial"/>
          <w:color w:val="000000" w:themeColor="text1"/>
          <w:sz w:val="22"/>
          <w:szCs w:val="22"/>
        </w:rPr>
      </w:pPr>
      <w:r w:rsidRPr="009A7DD0">
        <w:rPr>
          <w:rFonts w:ascii="Arial" w:hAnsi="Arial" w:cs="Arial"/>
          <w:color w:val="000000" w:themeColor="text1"/>
          <w:sz w:val="22"/>
          <w:szCs w:val="22"/>
        </w:rPr>
        <w:t>The adoption of open science practices, including the sharing of analysis code and worked examples, is increasingly recognized as essential for advancing the transparency and reproducibility of research, especially in complex areas such as longitudinal modeling. By making code available, researchers enable others to scrutinize, replicate, and build upon their work, thereby fostering a clearer understanding of how different types of longitudinal models are constructed and applied. This practice is particularly beneficial in large-scale studies like the ABCD Study, where multiple research teams may analyze the same dataset using varying methodologies. Code sharing allows for direct comparison of approaches, helping to elucidate why different analyses of the same data might yield divergent results.</w:t>
      </w:r>
    </w:p>
    <w:p w14:paraId="16BA2D0A" w14:textId="5B363B34" w:rsidR="00A7073D" w:rsidRDefault="00A7073D">
      <w:pPr>
        <w:pStyle w:val="BodyText"/>
        <w:rPr>
          <w:rFonts w:ascii="Arial" w:hAnsi="Arial" w:cs="Arial"/>
          <w:color w:val="000000" w:themeColor="text1"/>
          <w:sz w:val="22"/>
          <w:szCs w:val="22"/>
        </w:rPr>
      </w:pPr>
      <w:r w:rsidRPr="009A7DD0">
        <w:rPr>
          <w:rFonts w:ascii="Arial" w:hAnsi="Arial" w:cs="Arial"/>
          <w:color w:val="000000" w:themeColor="text1"/>
          <w:sz w:val="22"/>
          <w:szCs w:val="22"/>
        </w:rPr>
        <w:t>In addition to code sharing, it is crucial for researchers to provide comprehensive details about their modeling choices. This includes specifying the type of longitudinal model used (e.g., mixed-effects models, growth curve models, or DSEM), the selection of covariates, and the handling of missing data, as well as any assumptions or constraints applied during the analysis. Clear reporting of these aspects ensures that other researchers can accurately interpret the findings and replicate the study if necessary. By embracing these open science practices, the research community can work towards more robust, transparent, and replicable longitudinal research, ultimately leading to stronger and more reliable scientific conclusions.</w:t>
      </w:r>
    </w:p>
    <w:p w14:paraId="28920DEB" w14:textId="08ECF289"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final section, along with associated code and additional resources made available online,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14:paraId="062CC6EB" w14:textId="6433CCCC"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We encourage researchers to consult the cited literature and online </w:t>
      </w:r>
      <w:r w:rsidR="00190ECE">
        <w:rPr>
          <w:rFonts w:ascii="Arial" w:hAnsi="Arial" w:cs="Arial"/>
          <w:color w:val="000000" w:themeColor="text1"/>
          <w:sz w:val="22"/>
          <w:szCs w:val="22"/>
        </w:rPr>
        <w:t>materials</w:t>
      </w:r>
      <w:r w:rsidRPr="0049008D">
        <w:rPr>
          <w:rFonts w:ascii="Arial" w:hAnsi="Arial" w:cs="Arial"/>
          <w:color w:val="000000" w:themeColor="text1"/>
          <w:sz w:val="22"/>
          <w:szCs w:val="22"/>
        </w:rPr>
        <w:t xml:space="preserve"> for further guidance in selecting and implementing longitudinal models when using the ABCD Study dataset. As the field continues to advance, we anticipate the emergence of new methods and </w:t>
      </w:r>
      <w:r w:rsidRPr="0049008D">
        <w:rPr>
          <w:rFonts w:ascii="Arial" w:hAnsi="Arial" w:cs="Arial"/>
          <w:color w:val="000000" w:themeColor="text1"/>
          <w:sz w:val="22"/>
          <w:szCs w:val="22"/>
        </w:rPr>
        <w:lastRenderedPageBreak/>
        <w:t>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14:paraId="7ED7D0FA" w14:textId="77777777" w:rsidR="00717043" w:rsidRPr="0049008D" w:rsidRDefault="00717043">
      <w:pPr>
        <w:pStyle w:val="BodyText"/>
        <w:rPr>
          <w:rFonts w:ascii="Arial" w:hAnsi="Arial" w:cs="Arial"/>
          <w:color w:val="000000" w:themeColor="text1"/>
          <w:sz w:val="22"/>
          <w:szCs w:val="22"/>
        </w:rPr>
      </w:pPr>
    </w:p>
    <w:p w14:paraId="3878FC15" w14:textId="77777777" w:rsidR="00717043" w:rsidRPr="0049008D" w:rsidRDefault="00B86BE0">
      <w:pPr>
        <w:pStyle w:val="Heading1"/>
        <w:rPr>
          <w:rFonts w:ascii="Arial" w:hAnsi="Arial" w:cs="Arial"/>
          <w:color w:val="000000" w:themeColor="text1"/>
          <w:sz w:val="22"/>
          <w:szCs w:val="22"/>
        </w:rPr>
      </w:pPr>
      <w:bookmarkStart w:id="34" w:name="acknowledgements"/>
      <w:bookmarkEnd w:id="33"/>
      <w:r w:rsidRPr="0049008D">
        <w:rPr>
          <w:rFonts w:ascii="Arial" w:hAnsi="Arial" w:cs="Arial"/>
          <w:color w:val="000000" w:themeColor="text1"/>
          <w:sz w:val="22"/>
          <w:szCs w:val="22"/>
        </w:rPr>
        <w:t>6. Acknowledgements</w:t>
      </w:r>
    </w:p>
    <w:p w14:paraId="146B95D0"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Data used in the preparation of this article were obtained from the Adolescent Brain Cognitive DevelopmentSM (ABCD) Study (https://abcdstudy.org), held in the NIMH Data Archive (NDA). This is a multisite, longitudinal study designed to recruit more than 10,000 children </w:t>
      </w:r>
      <w:proofErr w:type="gramStart"/>
      <w:r w:rsidRPr="0049008D">
        <w:rPr>
          <w:rFonts w:ascii="Arial" w:hAnsi="Arial" w:cs="Arial"/>
          <w:color w:val="000000" w:themeColor="text1"/>
          <w:sz w:val="22"/>
          <w:szCs w:val="22"/>
        </w:rPr>
        <w:t>age</w:t>
      </w:r>
      <w:proofErr w:type="gramEnd"/>
      <w:r w:rsidRPr="0049008D">
        <w:rPr>
          <w:rFonts w:ascii="Arial" w:hAnsi="Arial" w:cs="Arial"/>
          <w:color w:val="000000" w:themeColor="text1"/>
          <w:sz w:val="22"/>
          <w:szCs w:val="22"/>
        </w:rPr>
        <w:t xml:space="preserv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14:paraId="7E5EFA6A"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data repository grows and changes over time. The ABCD data used in this report came from DOI: 10.15154/z563-zd24. DOIs can be found at the following </w:t>
      </w:r>
      <w:hyperlink r:id="rId15">
        <w:r w:rsidRPr="0049008D">
          <w:rPr>
            <w:rStyle w:val="Hyperlink"/>
            <w:rFonts w:ascii="Arial" w:hAnsi="Arial" w:cs="Arial"/>
            <w:color w:val="000000" w:themeColor="text1"/>
            <w:sz w:val="22"/>
            <w:szCs w:val="22"/>
          </w:rPr>
          <w:t>link</w:t>
        </w:r>
      </w:hyperlink>
      <w:r w:rsidRPr="0049008D">
        <w:rPr>
          <w:rFonts w:ascii="Arial" w:hAnsi="Arial" w:cs="Arial"/>
          <w:color w:val="000000" w:themeColor="text1"/>
          <w:sz w:val="22"/>
          <w:szCs w:val="22"/>
        </w:rPr>
        <w:t>.</w:t>
      </w:r>
    </w:p>
    <w:p w14:paraId="3A7D380A" w14:textId="77777777" w:rsidR="002363DC" w:rsidRDefault="002363DC">
      <w:pPr>
        <w:pStyle w:val="Bibliography"/>
        <w:rPr>
          <w:rFonts w:ascii="Arial" w:hAnsi="Arial" w:cs="Arial"/>
          <w:color w:val="000000" w:themeColor="text1"/>
          <w:sz w:val="22"/>
          <w:szCs w:val="22"/>
        </w:rPr>
        <w:sectPr w:rsidR="002363DC" w:rsidSect="00785C15">
          <w:pgSz w:w="12240" w:h="15840"/>
          <w:pgMar w:top="1440" w:right="1440" w:bottom="1440" w:left="1440" w:header="720" w:footer="720" w:gutter="0"/>
          <w:cols w:space="720"/>
        </w:sectPr>
      </w:pPr>
      <w:bookmarkStart w:id="35" w:name="ref-arseneault2002"/>
      <w:bookmarkStart w:id="36" w:name="refs"/>
    </w:p>
    <w:p w14:paraId="36EC63DD" w14:textId="174B57C1" w:rsidR="002363DC" w:rsidRPr="002363DC" w:rsidRDefault="002363DC" w:rsidP="002363DC">
      <w:pPr>
        <w:pStyle w:val="Bibliography"/>
        <w:jc w:val="center"/>
        <w:rPr>
          <w:rFonts w:ascii="Arial" w:hAnsi="Arial" w:cs="Arial"/>
          <w:b/>
          <w:bCs/>
          <w:color w:val="000000" w:themeColor="text1"/>
          <w:sz w:val="22"/>
          <w:szCs w:val="22"/>
        </w:rPr>
      </w:pPr>
      <w:r w:rsidRPr="002363DC">
        <w:rPr>
          <w:rFonts w:ascii="Arial" w:hAnsi="Arial" w:cs="Arial"/>
          <w:b/>
          <w:bCs/>
          <w:color w:val="000000" w:themeColor="text1"/>
          <w:sz w:val="22"/>
          <w:szCs w:val="22"/>
        </w:rPr>
        <w:lastRenderedPageBreak/>
        <w:t>References</w:t>
      </w:r>
    </w:p>
    <w:p w14:paraId="7B83AB9B" w14:textId="22E4476D" w:rsidR="00A628A7" w:rsidRPr="0049008D" w:rsidRDefault="00B86BE0">
      <w:pPr>
        <w:pStyle w:val="Bibliography"/>
        <w:rPr>
          <w:rFonts w:ascii="Arial" w:hAnsi="Arial" w:cs="Arial"/>
          <w:color w:val="000000" w:themeColor="text1"/>
          <w:sz w:val="22"/>
          <w:szCs w:val="22"/>
        </w:rPr>
      </w:pPr>
      <w:r w:rsidRPr="0049008D">
        <w:rPr>
          <w:rFonts w:ascii="Arial" w:hAnsi="Arial" w:cs="Arial"/>
          <w:color w:val="000000" w:themeColor="text1"/>
          <w:sz w:val="22"/>
          <w:szCs w:val="22"/>
        </w:rPr>
        <w:t xml:space="preserve">Arseneault, Louise, Mary Cannon, Richie Poulton, Robin Murray, Avshalom Caspi, and Terrie E Moffitt. 2002. “Cannabis Use in Adolescence and Risk for Adult Psychosis: Longitudinal Prospective Study.” </w:t>
      </w:r>
      <w:proofErr w:type="spellStart"/>
      <w:r w:rsidRPr="0049008D">
        <w:rPr>
          <w:rFonts w:ascii="Arial" w:hAnsi="Arial" w:cs="Arial"/>
          <w:i/>
          <w:iCs/>
          <w:color w:val="000000" w:themeColor="text1"/>
          <w:sz w:val="22"/>
          <w:szCs w:val="22"/>
        </w:rPr>
        <w:t>Bmj</w:t>
      </w:r>
      <w:proofErr w:type="spellEnd"/>
      <w:r w:rsidRPr="0049008D">
        <w:rPr>
          <w:rFonts w:ascii="Arial" w:hAnsi="Arial" w:cs="Arial"/>
          <w:color w:val="000000" w:themeColor="text1"/>
          <w:sz w:val="22"/>
          <w:szCs w:val="22"/>
        </w:rPr>
        <w:t xml:space="preserve"> 325 (7374): 1212–13.</w:t>
      </w:r>
    </w:p>
    <w:p w14:paraId="162B6F1D" w14:textId="61C14030" w:rsidR="00782BC9" w:rsidRDefault="00A628A7">
      <w:pPr>
        <w:pStyle w:val="Bibliography"/>
        <w:rPr>
          <w:rFonts w:ascii="Arial" w:hAnsi="Arial" w:cs="Arial"/>
          <w:color w:val="000000" w:themeColor="text1"/>
          <w:sz w:val="22"/>
          <w:szCs w:val="22"/>
        </w:rPr>
      </w:pPr>
      <w:bookmarkStart w:id="37" w:name="ref-bagot2018"/>
      <w:bookmarkEnd w:id="35"/>
      <w:proofErr w:type="spellStart"/>
      <w:r w:rsidRPr="00A628A7">
        <w:rPr>
          <w:rFonts w:ascii="Arial" w:hAnsi="Arial" w:cs="Arial"/>
          <w:color w:val="000000" w:themeColor="text1"/>
          <w:sz w:val="22"/>
          <w:szCs w:val="22"/>
        </w:rPr>
        <w:t>Asparouhov</w:t>
      </w:r>
      <w:proofErr w:type="spellEnd"/>
      <w:r w:rsidRPr="00A628A7">
        <w:rPr>
          <w:rFonts w:ascii="Arial" w:hAnsi="Arial" w:cs="Arial"/>
          <w:color w:val="000000" w:themeColor="text1"/>
          <w:sz w:val="22"/>
          <w:szCs w:val="22"/>
        </w:rPr>
        <w:t xml:space="preserve">, T., Hamaker, E. L., &amp; </w:t>
      </w:r>
      <w:proofErr w:type="spellStart"/>
      <w:r w:rsidRPr="00A628A7">
        <w:rPr>
          <w:rFonts w:ascii="Arial" w:hAnsi="Arial" w:cs="Arial"/>
          <w:color w:val="000000" w:themeColor="text1"/>
          <w:sz w:val="22"/>
          <w:szCs w:val="22"/>
        </w:rPr>
        <w:t>Muthén</w:t>
      </w:r>
      <w:proofErr w:type="spellEnd"/>
      <w:r w:rsidRPr="00A628A7">
        <w:rPr>
          <w:rFonts w:ascii="Arial" w:hAnsi="Arial" w:cs="Arial"/>
          <w:color w:val="000000" w:themeColor="text1"/>
          <w:sz w:val="22"/>
          <w:szCs w:val="22"/>
        </w:rPr>
        <w:t xml:space="preserve">, B. (2018). Dynamic structural equation models. </w:t>
      </w:r>
      <w:r w:rsidRPr="00A628A7">
        <w:rPr>
          <w:rFonts w:ascii="Arial" w:hAnsi="Arial" w:cs="Arial"/>
          <w:i/>
          <w:iCs/>
          <w:color w:val="000000" w:themeColor="text1"/>
          <w:sz w:val="22"/>
          <w:szCs w:val="22"/>
        </w:rPr>
        <w:t>Structural Equation Modeling: A Multidisciplinary Journal, 25</w:t>
      </w:r>
      <w:r w:rsidRPr="00A628A7">
        <w:rPr>
          <w:rFonts w:ascii="Arial" w:hAnsi="Arial" w:cs="Arial"/>
          <w:color w:val="000000" w:themeColor="text1"/>
          <w:sz w:val="22"/>
          <w:szCs w:val="22"/>
        </w:rPr>
        <w:t>(3), 359-388.</w:t>
      </w:r>
    </w:p>
    <w:p w14:paraId="1C47F101" w14:textId="786D5A3B" w:rsidR="00717043" w:rsidRPr="0049008D" w:rsidRDefault="00B86BE0">
      <w:pPr>
        <w:pStyle w:val="Bibliography"/>
        <w:rPr>
          <w:rFonts w:ascii="Arial" w:hAnsi="Arial" w:cs="Arial"/>
          <w:color w:val="000000" w:themeColor="text1"/>
          <w:sz w:val="22"/>
          <w:szCs w:val="22"/>
        </w:rPr>
      </w:pPr>
      <w:r w:rsidRPr="0049008D">
        <w:rPr>
          <w:rFonts w:ascii="Arial" w:hAnsi="Arial" w:cs="Arial"/>
          <w:color w:val="000000" w:themeColor="text1"/>
          <w:sz w:val="22"/>
          <w:szCs w:val="22"/>
        </w:rPr>
        <w:t xml:space="preserve">Bagot, K. S., S. A. Matthews, M. Mason, Lindsay M. Squeglia, J. Fowler, K. Gray, M. Herting, A. May, Ian Colrain, and J. Godino. 2018. “Current, Future and Potential Use of Mobile and Wearable Technologies and Social Media Data in the ABCD Study to Increase Understanding of Contributors to Child Health.”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121–29.</w:t>
      </w:r>
    </w:p>
    <w:p w14:paraId="0EF56C76" w14:textId="77777777" w:rsidR="00717043" w:rsidRPr="0049008D" w:rsidRDefault="00B86BE0">
      <w:pPr>
        <w:pStyle w:val="Bibliography"/>
        <w:rPr>
          <w:rFonts w:ascii="Arial" w:hAnsi="Arial" w:cs="Arial"/>
          <w:color w:val="000000" w:themeColor="text1"/>
          <w:sz w:val="22"/>
          <w:szCs w:val="22"/>
        </w:rPr>
      </w:pPr>
      <w:bookmarkStart w:id="38" w:name="ref-barch2018"/>
      <w:bookmarkEnd w:id="37"/>
      <w:r w:rsidRPr="0049008D">
        <w:rPr>
          <w:rFonts w:ascii="Arial" w:hAnsi="Arial" w:cs="Arial"/>
          <w:color w:val="000000" w:themeColor="text1"/>
          <w:sz w:val="22"/>
          <w:szCs w:val="22"/>
        </w:rPr>
        <w:t xml:space="preserve">Barch, Deanna M., Matthew D. Albaugh, Shelli Avenevoli, Linda Chang, Duncan B. Clark, Meyer D. Glantz, James J. Hudziak, Terry L. Jernigan, Susan F. Tapert, and Debbie Yurgelun-Todd. 2018. “Demographic, Physical and Mental Health Assessments in the Adolescent Brain and Cognitive Development Study: Rationale and Description.”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55–66.</w:t>
      </w:r>
    </w:p>
    <w:p w14:paraId="784EAE13" w14:textId="77777777" w:rsidR="00717043" w:rsidRPr="0049008D" w:rsidRDefault="00B86BE0">
      <w:pPr>
        <w:pStyle w:val="Bibliography"/>
        <w:rPr>
          <w:rFonts w:ascii="Arial" w:hAnsi="Arial" w:cs="Arial"/>
          <w:color w:val="000000" w:themeColor="text1"/>
          <w:sz w:val="22"/>
          <w:szCs w:val="22"/>
        </w:rPr>
      </w:pPr>
      <w:bookmarkStart w:id="39" w:name="ref-baron1986"/>
      <w:bookmarkEnd w:id="38"/>
      <w:r w:rsidRPr="0049008D">
        <w:rPr>
          <w:rFonts w:ascii="Arial" w:hAnsi="Arial" w:cs="Arial"/>
          <w:color w:val="000000" w:themeColor="text1"/>
          <w:sz w:val="22"/>
          <w:szCs w:val="22"/>
        </w:rPr>
        <w:t xml:space="preserve">Baron, Reuben M, and David A Kenny. 1986. “The Moderator–Mediator Variable Distinction in Social Psychological Research: Conceptual, Strategic, and Statistical Considerations.” </w:t>
      </w:r>
      <w:r w:rsidRPr="0049008D">
        <w:rPr>
          <w:rFonts w:ascii="Arial" w:hAnsi="Arial" w:cs="Arial"/>
          <w:i/>
          <w:iCs/>
          <w:color w:val="000000" w:themeColor="text1"/>
          <w:sz w:val="22"/>
          <w:szCs w:val="22"/>
        </w:rPr>
        <w:t>Journal of Personality and Social Psychology</w:t>
      </w:r>
      <w:r w:rsidRPr="0049008D">
        <w:rPr>
          <w:rFonts w:ascii="Arial" w:hAnsi="Arial" w:cs="Arial"/>
          <w:color w:val="000000" w:themeColor="text1"/>
          <w:sz w:val="22"/>
          <w:szCs w:val="22"/>
        </w:rPr>
        <w:t xml:space="preserve"> 51 (6): 1173.</w:t>
      </w:r>
    </w:p>
    <w:p w14:paraId="7D790C7B" w14:textId="77777777" w:rsidR="00717043" w:rsidRPr="0049008D" w:rsidRDefault="00B86BE0">
      <w:pPr>
        <w:pStyle w:val="Bibliography"/>
        <w:rPr>
          <w:rFonts w:ascii="Arial" w:hAnsi="Arial" w:cs="Arial"/>
          <w:color w:val="000000" w:themeColor="text1"/>
          <w:sz w:val="22"/>
          <w:szCs w:val="22"/>
        </w:rPr>
      </w:pPr>
      <w:bookmarkStart w:id="40" w:name="ref-bauer2019"/>
      <w:bookmarkEnd w:id="39"/>
      <w:r w:rsidRPr="0049008D">
        <w:rPr>
          <w:rFonts w:ascii="Arial" w:hAnsi="Arial" w:cs="Arial"/>
          <w:color w:val="000000" w:themeColor="text1"/>
          <w:sz w:val="22"/>
          <w:szCs w:val="22"/>
        </w:rPr>
        <w:t xml:space="preserve">Bauer, D. J., and P. J. Curran. 2019. “Conducting Longitudinal Data Analysis: Knowing What to Do and Learning How to Do It.” </w:t>
      </w:r>
      <w:hyperlink r:id="rId16">
        <w:r w:rsidRPr="0049008D">
          <w:rPr>
            <w:rStyle w:val="Hyperlink"/>
            <w:rFonts w:ascii="Arial" w:hAnsi="Arial" w:cs="Arial"/>
            <w:color w:val="000000" w:themeColor="text1"/>
            <w:sz w:val="22"/>
            <w:szCs w:val="22"/>
          </w:rPr>
          <w:t>https://centerstat.org/wp-content/uploads/2019/03/SRCD2019-2up.pdf</w:t>
        </w:r>
      </w:hyperlink>
      <w:r w:rsidRPr="0049008D">
        <w:rPr>
          <w:rFonts w:ascii="Arial" w:hAnsi="Arial" w:cs="Arial"/>
          <w:color w:val="000000" w:themeColor="text1"/>
          <w:sz w:val="22"/>
          <w:szCs w:val="22"/>
        </w:rPr>
        <w:t>.</w:t>
      </w:r>
    </w:p>
    <w:p w14:paraId="27E0B502" w14:textId="77777777" w:rsidR="00717043" w:rsidRPr="0049008D" w:rsidRDefault="00B86BE0">
      <w:pPr>
        <w:pStyle w:val="Bibliography"/>
        <w:rPr>
          <w:rFonts w:ascii="Arial" w:hAnsi="Arial" w:cs="Arial"/>
          <w:color w:val="000000" w:themeColor="text1"/>
          <w:sz w:val="22"/>
          <w:szCs w:val="22"/>
        </w:rPr>
      </w:pPr>
      <w:bookmarkStart w:id="41" w:name="ref-bechtold2016"/>
      <w:bookmarkEnd w:id="40"/>
      <w:r w:rsidRPr="0049008D">
        <w:rPr>
          <w:rFonts w:ascii="Arial" w:hAnsi="Arial" w:cs="Arial"/>
          <w:color w:val="000000" w:themeColor="text1"/>
          <w:sz w:val="22"/>
          <w:szCs w:val="22"/>
        </w:rPr>
        <w:t xml:space="preserve">Bechtold, Jordan, Alison Hipwell, David A Lewis, Rolf Loeber, and Dustin Pardini. 2016. “Concurrent and Sustained Cumulative Effects of Adolescent Marijuana Use on Subclinical Psychotic Symptoms.” </w:t>
      </w:r>
      <w:r w:rsidRPr="0049008D">
        <w:rPr>
          <w:rFonts w:ascii="Arial" w:hAnsi="Arial" w:cs="Arial"/>
          <w:i/>
          <w:iCs/>
          <w:color w:val="000000" w:themeColor="text1"/>
          <w:sz w:val="22"/>
          <w:szCs w:val="22"/>
        </w:rPr>
        <w:t>American Journal of Psychiatry</w:t>
      </w:r>
      <w:r w:rsidRPr="0049008D">
        <w:rPr>
          <w:rFonts w:ascii="Arial" w:hAnsi="Arial" w:cs="Arial"/>
          <w:color w:val="000000" w:themeColor="text1"/>
          <w:sz w:val="22"/>
          <w:szCs w:val="22"/>
        </w:rPr>
        <w:t xml:space="preserve"> 173 (8): 781–89.</w:t>
      </w:r>
    </w:p>
    <w:p w14:paraId="728CDDF9" w14:textId="77777777" w:rsidR="00717043" w:rsidRPr="0049008D" w:rsidRDefault="00B86BE0">
      <w:pPr>
        <w:pStyle w:val="Bibliography"/>
        <w:rPr>
          <w:rFonts w:ascii="Arial" w:hAnsi="Arial" w:cs="Arial"/>
          <w:color w:val="000000" w:themeColor="text1"/>
          <w:sz w:val="22"/>
          <w:szCs w:val="22"/>
        </w:rPr>
      </w:pPr>
      <w:bookmarkStart w:id="42" w:name="ref-beck1961"/>
      <w:bookmarkEnd w:id="41"/>
      <w:r w:rsidRPr="0049008D">
        <w:rPr>
          <w:rFonts w:ascii="Arial" w:hAnsi="Arial" w:cs="Arial"/>
          <w:color w:val="000000" w:themeColor="text1"/>
          <w:sz w:val="22"/>
          <w:szCs w:val="22"/>
        </w:rPr>
        <w:t xml:space="preserve">Beck, Aaron T., Calvin H. Ward, Mock Mendelson, Jeremiah Mock, and John Erbaugh. 1961. “An Inventory for Measuring Depression.” </w:t>
      </w:r>
      <w:r w:rsidRPr="0049008D">
        <w:rPr>
          <w:rFonts w:ascii="Arial" w:hAnsi="Arial" w:cs="Arial"/>
          <w:i/>
          <w:iCs/>
          <w:color w:val="000000" w:themeColor="text1"/>
          <w:sz w:val="22"/>
          <w:szCs w:val="22"/>
        </w:rPr>
        <w:t>Archives of General Psychiatry</w:t>
      </w:r>
      <w:r w:rsidRPr="0049008D">
        <w:rPr>
          <w:rFonts w:ascii="Arial" w:hAnsi="Arial" w:cs="Arial"/>
          <w:color w:val="000000" w:themeColor="text1"/>
          <w:sz w:val="22"/>
          <w:szCs w:val="22"/>
        </w:rPr>
        <w:t xml:space="preserve"> 4 (6): 561–71.</w:t>
      </w:r>
    </w:p>
    <w:p w14:paraId="212C87E7" w14:textId="77777777" w:rsidR="00717043" w:rsidRPr="0049008D" w:rsidRDefault="00B86BE0">
      <w:pPr>
        <w:pStyle w:val="Bibliography"/>
        <w:rPr>
          <w:rFonts w:ascii="Arial" w:hAnsi="Arial" w:cs="Arial"/>
          <w:color w:val="000000" w:themeColor="text1"/>
          <w:sz w:val="22"/>
          <w:szCs w:val="22"/>
        </w:rPr>
      </w:pPr>
      <w:bookmarkStart w:id="43" w:name="ref-beck2023"/>
      <w:bookmarkEnd w:id="42"/>
      <w:r w:rsidRPr="0049008D">
        <w:rPr>
          <w:rFonts w:ascii="Arial" w:hAnsi="Arial" w:cs="Arial"/>
          <w:color w:val="000000" w:themeColor="text1"/>
          <w:sz w:val="22"/>
          <w:szCs w:val="22"/>
        </w:rPr>
        <w:t xml:space="preserve">Beck, Dani, Lia Ferschmann, Niamh MacSweeney, Linn B Norbom, Thea Wiker, Eira Aksnes, Valerie Karl, et al. 2023. “Puberty Differentially Predicts Brain Maturation in Male and Female Youth: A Longitudinal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101261.</w:t>
      </w:r>
    </w:p>
    <w:p w14:paraId="446678B7" w14:textId="77777777" w:rsidR="00717043" w:rsidRPr="0049008D" w:rsidRDefault="00B86BE0">
      <w:pPr>
        <w:pStyle w:val="Bibliography"/>
        <w:rPr>
          <w:rFonts w:ascii="Arial" w:hAnsi="Arial" w:cs="Arial"/>
          <w:color w:val="000000" w:themeColor="text1"/>
          <w:sz w:val="22"/>
          <w:szCs w:val="22"/>
        </w:rPr>
      </w:pPr>
      <w:bookmarkStart w:id="44" w:name="ref-bernal2013statistical"/>
      <w:bookmarkEnd w:id="43"/>
      <w:r w:rsidRPr="0049008D">
        <w:rPr>
          <w:rFonts w:ascii="Arial" w:hAnsi="Arial" w:cs="Arial"/>
          <w:color w:val="000000" w:themeColor="text1"/>
          <w:sz w:val="22"/>
          <w:szCs w:val="22"/>
        </w:rPr>
        <w:t xml:space="preserve">Bernal-Rusiel, Jorge L, Douglas N Greve, Martin Reuter, Bruce Fischl, Mert R Sabuncu, Alzheimer’s Disease Neuroimaging Initiative, et al. 2013. “Statistical Analysis of Longitudinal Neuroimage Data with Linear Mixed Effects Models.”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66: 249–60.</w:t>
      </w:r>
    </w:p>
    <w:p w14:paraId="2A31EF7B" w14:textId="77777777" w:rsidR="00717043" w:rsidRPr="0049008D" w:rsidRDefault="00B86BE0">
      <w:pPr>
        <w:pStyle w:val="Bibliography"/>
        <w:rPr>
          <w:rFonts w:ascii="Arial" w:hAnsi="Arial" w:cs="Arial"/>
          <w:color w:val="000000" w:themeColor="text1"/>
          <w:sz w:val="22"/>
          <w:szCs w:val="22"/>
        </w:rPr>
      </w:pPr>
      <w:bookmarkStart w:id="45" w:name="ref-bernal2013spatiotemporal"/>
      <w:bookmarkEnd w:id="44"/>
      <w:r w:rsidRPr="0049008D">
        <w:rPr>
          <w:rFonts w:ascii="Arial" w:hAnsi="Arial" w:cs="Arial"/>
          <w:color w:val="000000" w:themeColor="text1"/>
          <w:sz w:val="22"/>
          <w:szCs w:val="22"/>
        </w:rPr>
        <w:t xml:space="preserve">Bernal-Rusiel, Jorge L, Martin Reuter, Douglas N Greve, Bruce Fischl, Mert R Sabuncu, Alzheimer’s Disease Neuroimaging Initiative, et al. 2013. “Spatiotemporal Linear Mixed Effects Modeling for the Mass-Univariate Analysis of Longitudinal Neuroimage Data.”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81: 358–70.</w:t>
      </w:r>
    </w:p>
    <w:p w14:paraId="58BD03D8" w14:textId="77777777" w:rsidR="00717043" w:rsidRPr="0049008D" w:rsidRDefault="00B86BE0">
      <w:pPr>
        <w:pStyle w:val="Bibliography"/>
        <w:rPr>
          <w:rFonts w:ascii="Arial" w:hAnsi="Arial" w:cs="Arial"/>
          <w:color w:val="000000" w:themeColor="text1"/>
          <w:sz w:val="22"/>
          <w:szCs w:val="22"/>
        </w:rPr>
      </w:pPr>
      <w:bookmarkStart w:id="46" w:name="ref-bind2016"/>
      <w:bookmarkEnd w:id="45"/>
      <w:r w:rsidRPr="0049008D">
        <w:rPr>
          <w:rFonts w:ascii="Arial" w:hAnsi="Arial" w:cs="Arial"/>
          <w:color w:val="000000" w:themeColor="text1"/>
          <w:sz w:val="22"/>
          <w:szCs w:val="22"/>
        </w:rPr>
        <w:t xml:space="preserve">Bind, M-AC, TJ Vanderweele, BA Coull, and JD Schwartz. 2016. “Causal Mediation Analysis for Longitudinal Data with Exogenous Exposure.” </w:t>
      </w:r>
      <w:r w:rsidRPr="0049008D">
        <w:rPr>
          <w:rFonts w:ascii="Arial" w:hAnsi="Arial" w:cs="Arial"/>
          <w:i/>
          <w:iCs/>
          <w:color w:val="000000" w:themeColor="text1"/>
          <w:sz w:val="22"/>
          <w:szCs w:val="22"/>
        </w:rPr>
        <w:t>Biostatistics</w:t>
      </w:r>
      <w:r w:rsidRPr="0049008D">
        <w:rPr>
          <w:rFonts w:ascii="Arial" w:hAnsi="Arial" w:cs="Arial"/>
          <w:color w:val="000000" w:themeColor="text1"/>
          <w:sz w:val="22"/>
          <w:szCs w:val="22"/>
        </w:rPr>
        <w:t xml:space="preserve"> 17 (1): 122–34.</w:t>
      </w:r>
    </w:p>
    <w:p w14:paraId="66495E37" w14:textId="77777777" w:rsidR="00717043" w:rsidRPr="0049008D" w:rsidRDefault="00B86BE0">
      <w:pPr>
        <w:pStyle w:val="Bibliography"/>
        <w:rPr>
          <w:rFonts w:ascii="Arial" w:hAnsi="Arial" w:cs="Arial"/>
          <w:color w:val="000000" w:themeColor="text1"/>
          <w:sz w:val="22"/>
          <w:szCs w:val="22"/>
        </w:rPr>
      </w:pPr>
      <w:bookmarkStart w:id="47" w:name="ref-bleidorn2022"/>
      <w:bookmarkEnd w:id="46"/>
      <w:r w:rsidRPr="0049008D">
        <w:rPr>
          <w:rFonts w:ascii="Arial" w:hAnsi="Arial" w:cs="Arial"/>
          <w:color w:val="000000" w:themeColor="text1"/>
          <w:sz w:val="22"/>
          <w:szCs w:val="22"/>
        </w:rPr>
        <w:lastRenderedPageBreak/>
        <w:t xml:space="preserve">Bleidorn, Wiebke, Ted Schwaba, Anqing Zheng, Christopher J Hopwood, Susana S Sosa, Brent W Roberts, and DA Briley. 2022. “Personality Stability and Change: A Meta-Analysis of Longitudinal Studies.” </w:t>
      </w:r>
      <w:r w:rsidRPr="0049008D">
        <w:rPr>
          <w:rFonts w:ascii="Arial" w:hAnsi="Arial" w:cs="Arial"/>
          <w:i/>
          <w:iCs/>
          <w:color w:val="000000" w:themeColor="text1"/>
          <w:sz w:val="22"/>
          <w:szCs w:val="22"/>
        </w:rPr>
        <w:t>Psychological Bulletin</w:t>
      </w:r>
      <w:r w:rsidRPr="0049008D">
        <w:rPr>
          <w:rFonts w:ascii="Arial" w:hAnsi="Arial" w:cs="Arial"/>
          <w:color w:val="000000" w:themeColor="text1"/>
          <w:sz w:val="22"/>
          <w:szCs w:val="22"/>
        </w:rPr>
        <w:t xml:space="preserve"> 148 (7-8): 588.</w:t>
      </w:r>
    </w:p>
    <w:p w14:paraId="746B17C6" w14:textId="1649DC3C" w:rsidR="00B23817" w:rsidRDefault="00B23817">
      <w:pPr>
        <w:pStyle w:val="Bibliography"/>
        <w:rPr>
          <w:rFonts w:ascii="Arial" w:hAnsi="Arial" w:cs="Arial"/>
          <w:color w:val="000000" w:themeColor="text1"/>
          <w:sz w:val="22"/>
          <w:szCs w:val="22"/>
        </w:rPr>
      </w:pPr>
      <w:bookmarkStart w:id="48" w:name="ref-brieant2021"/>
      <w:bookmarkEnd w:id="47"/>
      <w:r w:rsidRPr="00B23817">
        <w:rPr>
          <w:rFonts w:ascii="Arial" w:hAnsi="Arial" w:cs="Arial"/>
          <w:color w:val="000000" w:themeColor="text1"/>
          <w:sz w:val="22"/>
          <w:szCs w:val="22"/>
        </w:rPr>
        <w:t xml:space="preserve">Bolger, N., &amp; Laurenceau, J. P. (2013). </w:t>
      </w:r>
      <w:r w:rsidRPr="00B23817">
        <w:rPr>
          <w:rFonts w:ascii="Arial" w:hAnsi="Arial" w:cs="Arial"/>
          <w:i/>
          <w:iCs/>
          <w:color w:val="000000" w:themeColor="text1"/>
          <w:sz w:val="22"/>
          <w:szCs w:val="22"/>
        </w:rPr>
        <w:t>Intensive longitudinal methods: An introduction to diary and experience sampling research</w:t>
      </w:r>
      <w:r w:rsidRPr="00B23817">
        <w:rPr>
          <w:rFonts w:ascii="Arial" w:hAnsi="Arial" w:cs="Arial"/>
          <w:color w:val="000000" w:themeColor="text1"/>
          <w:sz w:val="22"/>
          <w:szCs w:val="22"/>
        </w:rPr>
        <w:t>. Guilford Press.</w:t>
      </w:r>
    </w:p>
    <w:p w14:paraId="27B061A3" w14:textId="2F589579" w:rsidR="00717043" w:rsidRPr="0049008D" w:rsidRDefault="00B86BE0">
      <w:pPr>
        <w:pStyle w:val="Bibliography"/>
        <w:rPr>
          <w:rFonts w:ascii="Arial" w:hAnsi="Arial" w:cs="Arial"/>
          <w:color w:val="000000" w:themeColor="text1"/>
          <w:sz w:val="22"/>
          <w:szCs w:val="22"/>
        </w:rPr>
      </w:pPr>
      <w:proofErr w:type="spellStart"/>
      <w:r w:rsidRPr="0049008D">
        <w:rPr>
          <w:rFonts w:ascii="Arial" w:hAnsi="Arial" w:cs="Arial"/>
          <w:color w:val="000000" w:themeColor="text1"/>
          <w:sz w:val="22"/>
          <w:szCs w:val="22"/>
        </w:rPr>
        <w:t>Brieant</w:t>
      </w:r>
      <w:proofErr w:type="spellEnd"/>
      <w:r w:rsidRPr="0049008D">
        <w:rPr>
          <w:rFonts w:ascii="Arial" w:hAnsi="Arial" w:cs="Arial"/>
          <w:color w:val="000000" w:themeColor="text1"/>
          <w:sz w:val="22"/>
          <w:szCs w:val="22"/>
        </w:rPr>
        <w:t xml:space="preserve">, Alexis E, Lucinda M Sisk, and Dylan G Gee. 2021. “Associations Among Negative Life Events, Changes in Cortico-Limbic Connectivity, and Psychopathology in the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52: 101022.</w:t>
      </w:r>
    </w:p>
    <w:p w14:paraId="349E7525" w14:textId="77777777" w:rsidR="00717043" w:rsidRDefault="00B86BE0">
      <w:pPr>
        <w:pStyle w:val="Bibliography"/>
        <w:rPr>
          <w:rFonts w:ascii="Arial" w:hAnsi="Arial" w:cs="Arial"/>
          <w:color w:val="000000" w:themeColor="text1"/>
          <w:sz w:val="22"/>
          <w:szCs w:val="22"/>
        </w:rPr>
      </w:pPr>
      <w:bookmarkStart w:id="49" w:name="ref-brislin2023"/>
      <w:bookmarkEnd w:id="48"/>
      <w:r w:rsidRPr="0049008D">
        <w:rPr>
          <w:rFonts w:ascii="Arial" w:hAnsi="Arial" w:cs="Arial"/>
          <w:color w:val="000000" w:themeColor="text1"/>
          <w:sz w:val="22"/>
          <w:szCs w:val="22"/>
        </w:rPr>
        <w:t xml:space="preserve">Brislin, Sarah J, D Angus Clark, Duncan B Clark, C Emily Durbin, Ashley C Parr, Lia Ahonen, Kaston D Anderson-Carpenter, et al. 2023. “Differential Item Functioning in Reports of Delinquent Behavior Between Black and White Youth: Evidence of Measurement Bias in Self-Reports of Arrest in the Adolescent Brain Cognitive Development Study.” </w:t>
      </w:r>
      <w:r w:rsidRPr="0049008D">
        <w:rPr>
          <w:rFonts w:ascii="Arial" w:hAnsi="Arial" w:cs="Arial"/>
          <w:i/>
          <w:iCs/>
          <w:color w:val="000000" w:themeColor="text1"/>
          <w:sz w:val="22"/>
          <w:szCs w:val="22"/>
        </w:rPr>
        <w:t>Assessment</w:t>
      </w:r>
      <w:r w:rsidRPr="0049008D">
        <w:rPr>
          <w:rFonts w:ascii="Arial" w:hAnsi="Arial" w:cs="Arial"/>
          <w:color w:val="000000" w:themeColor="text1"/>
          <w:sz w:val="22"/>
          <w:szCs w:val="22"/>
        </w:rPr>
        <w:t>, 10731911231164627.</w:t>
      </w:r>
    </w:p>
    <w:p w14:paraId="46F91742" w14:textId="43D80420" w:rsidR="00AA3F46" w:rsidRPr="009A7DD0" w:rsidRDefault="00AA3F46">
      <w:pPr>
        <w:pStyle w:val="Bibliography"/>
        <w:rPr>
          <w:rFonts w:ascii="Arial" w:hAnsi="Arial" w:cs="Arial"/>
          <w:color w:val="000000" w:themeColor="text1"/>
          <w:sz w:val="22"/>
          <w:szCs w:val="22"/>
        </w:rPr>
      </w:pPr>
      <w:r w:rsidRPr="009A7DD0">
        <w:rPr>
          <w:rFonts w:ascii="Arial" w:hAnsi="Arial" w:cs="Arial"/>
          <w:color w:val="000000" w:themeColor="text1"/>
          <w:sz w:val="22"/>
          <w:szCs w:val="22"/>
        </w:rPr>
        <w:t>Brislin, S. J., Choi, M., Perkins, E. R., Ahonen, L., McCoy, H., Boxer, P., ... &amp; Hicks, B. M. (2024). Racial Bias in School Discipline and Police Contact: Evidence from the Adolescent Brain Cognitive Development Social Development (ABCD-SD) Study. </w:t>
      </w:r>
      <w:r w:rsidRPr="009A7DD0">
        <w:rPr>
          <w:rFonts w:ascii="Arial" w:hAnsi="Arial" w:cs="Arial"/>
          <w:i/>
          <w:iCs/>
          <w:color w:val="000000" w:themeColor="text1"/>
          <w:sz w:val="22"/>
          <w:szCs w:val="22"/>
        </w:rPr>
        <w:t>Journal of the American Academy of Child &amp; Adolescent Psychiatry</w:t>
      </w:r>
      <w:r w:rsidRPr="009A7DD0">
        <w:rPr>
          <w:rFonts w:ascii="Arial" w:hAnsi="Arial" w:cs="Arial"/>
          <w:color w:val="000000" w:themeColor="text1"/>
          <w:sz w:val="22"/>
          <w:szCs w:val="22"/>
        </w:rPr>
        <w:t>.</w:t>
      </w:r>
    </w:p>
    <w:p w14:paraId="3E00D87E" w14:textId="77777777" w:rsidR="00717043" w:rsidRPr="009A7DD0" w:rsidRDefault="00B86BE0">
      <w:pPr>
        <w:pStyle w:val="Bibliography"/>
        <w:rPr>
          <w:rFonts w:ascii="Arial" w:hAnsi="Arial" w:cs="Arial"/>
          <w:color w:val="000000" w:themeColor="text1"/>
          <w:sz w:val="22"/>
          <w:szCs w:val="22"/>
        </w:rPr>
      </w:pPr>
      <w:bookmarkStart w:id="50" w:name="ref-bryk1992"/>
      <w:bookmarkEnd w:id="49"/>
      <w:r w:rsidRPr="009A7DD0">
        <w:rPr>
          <w:rFonts w:ascii="Arial" w:hAnsi="Arial" w:cs="Arial"/>
          <w:color w:val="000000" w:themeColor="text1"/>
          <w:sz w:val="22"/>
          <w:szCs w:val="22"/>
        </w:rPr>
        <w:t xml:space="preserve">Bryk, Anthony S, and Stephen W Raudenbush. 1992. </w:t>
      </w:r>
      <w:r w:rsidRPr="009A7DD0">
        <w:rPr>
          <w:rFonts w:ascii="Arial" w:hAnsi="Arial" w:cs="Arial"/>
          <w:i/>
          <w:iCs/>
          <w:color w:val="000000" w:themeColor="text1"/>
          <w:sz w:val="22"/>
          <w:szCs w:val="22"/>
        </w:rPr>
        <w:t>Hierarchical Linear Models: Applications and Data Analysis Methods.</w:t>
      </w:r>
      <w:r w:rsidRPr="009A7DD0">
        <w:rPr>
          <w:rFonts w:ascii="Arial" w:hAnsi="Arial" w:cs="Arial"/>
          <w:color w:val="000000" w:themeColor="text1"/>
          <w:sz w:val="22"/>
          <w:szCs w:val="22"/>
        </w:rPr>
        <w:t xml:space="preserve"> Sage Publications, Inc.</w:t>
      </w:r>
    </w:p>
    <w:p w14:paraId="417E41A0" w14:textId="77777777" w:rsidR="00717043" w:rsidRPr="009A7DD0" w:rsidRDefault="00B86BE0">
      <w:pPr>
        <w:pStyle w:val="Bibliography"/>
        <w:rPr>
          <w:rFonts w:ascii="Arial" w:hAnsi="Arial" w:cs="Arial"/>
          <w:color w:val="000000" w:themeColor="text1"/>
          <w:sz w:val="22"/>
          <w:szCs w:val="22"/>
        </w:rPr>
      </w:pPr>
      <w:bookmarkStart w:id="51" w:name="ref-casey2018"/>
      <w:bookmarkEnd w:id="50"/>
      <w:r w:rsidRPr="009A7DD0">
        <w:rPr>
          <w:rFonts w:ascii="Arial" w:hAnsi="Arial" w:cs="Arial"/>
          <w:color w:val="000000" w:themeColor="text1"/>
          <w:sz w:val="22"/>
          <w:szCs w:val="22"/>
        </w:rPr>
        <w:t xml:space="preserve">Casey, B. J., Tariq Cannonier, May I. Conley, Alexandra O. Cohen, Deanna M. Barch, Mary M. Heitzeg, Mary E. Soules, et al. 2018. “The Adolescent Brain Cognitive Development (ABCD) Study: Imaging Acquisition Across 21 Sites.”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43–54. </w:t>
      </w:r>
      <w:hyperlink r:id="rId17">
        <w:r w:rsidRPr="009A7DD0">
          <w:rPr>
            <w:rStyle w:val="Hyperlink"/>
            <w:rFonts w:ascii="Arial" w:hAnsi="Arial" w:cs="Arial"/>
            <w:color w:val="000000" w:themeColor="text1"/>
            <w:sz w:val="22"/>
            <w:szCs w:val="22"/>
          </w:rPr>
          <w:t>https://doi.org/10.1016/j.dcn.2018.03.001</w:t>
        </w:r>
      </w:hyperlink>
      <w:r w:rsidRPr="009A7DD0">
        <w:rPr>
          <w:rFonts w:ascii="Arial" w:hAnsi="Arial" w:cs="Arial"/>
          <w:color w:val="000000" w:themeColor="text1"/>
          <w:sz w:val="22"/>
          <w:szCs w:val="22"/>
        </w:rPr>
        <w:t>.</w:t>
      </w:r>
    </w:p>
    <w:p w14:paraId="23A86786" w14:textId="77777777" w:rsidR="00717043" w:rsidRPr="009A7DD0" w:rsidRDefault="00B86BE0">
      <w:pPr>
        <w:pStyle w:val="Bibliography"/>
        <w:rPr>
          <w:rFonts w:ascii="Arial" w:hAnsi="Arial" w:cs="Arial"/>
          <w:color w:val="000000" w:themeColor="text1"/>
          <w:sz w:val="22"/>
          <w:szCs w:val="22"/>
        </w:rPr>
      </w:pPr>
      <w:bookmarkStart w:id="52" w:name="ref-castro-schilo2018"/>
      <w:bookmarkEnd w:id="51"/>
      <w:r w:rsidRPr="009A7DD0">
        <w:rPr>
          <w:rFonts w:ascii="Arial" w:hAnsi="Arial" w:cs="Arial"/>
          <w:color w:val="000000" w:themeColor="text1"/>
          <w:sz w:val="22"/>
          <w:szCs w:val="22"/>
        </w:rPr>
        <w:t xml:space="preserve">Castro-Schilo, Laura, and Kevin J. Grimm. 2018. “Using Residualized Change Versus Difference Scores for Longitudinal Research.” </w:t>
      </w:r>
      <w:r w:rsidRPr="009A7DD0">
        <w:rPr>
          <w:rFonts w:ascii="Arial" w:hAnsi="Arial" w:cs="Arial"/>
          <w:i/>
          <w:iCs/>
          <w:color w:val="000000" w:themeColor="text1"/>
          <w:sz w:val="22"/>
          <w:szCs w:val="22"/>
        </w:rPr>
        <w:t>Journal of Social and Personal Relationships</w:t>
      </w:r>
      <w:r w:rsidRPr="009A7DD0">
        <w:rPr>
          <w:rFonts w:ascii="Arial" w:hAnsi="Arial" w:cs="Arial"/>
          <w:color w:val="000000" w:themeColor="text1"/>
          <w:sz w:val="22"/>
          <w:szCs w:val="22"/>
        </w:rPr>
        <w:t xml:space="preserve"> 35 (1): 32–58. </w:t>
      </w:r>
      <w:hyperlink r:id="rId18">
        <w:r w:rsidRPr="009A7DD0">
          <w:rPr>
            <w:rStyle w:val="Hyperlink"/>
            <w:rFonts w:ascii="Arial" w:hAnsi="Arial" w:cs="Arial"/>
            <w:color w:val="000000" w:themeColor="text1"/>
            <w:sz w:val="22"/>
            <w:szCs w:val="22"/>
          </w:rPr>
          <w:t>https://doi.org/10.1177/0265407517718387</w:t>
        </w:r>
      </w:hyperlink>
      <w:r w:rsidRPr="009A7DD0">
        <w:rPr>
          <w:rFonts w:ascii="Arial" w:hAnsi="Arial" w:cs="Arial"/>
          <w:color w:val="000000" w:themeColor="text1"/>
          <w:sz w:val="22"/>
          <w:szCs w:val="22"/>
        </w:rPr>
        <w:t>.</w:t>
      </w:r>
    </w:p>
    <w:p w14:paraId="0E9855B3" w14:textId="77777777" w:rsidR="00717043" w:rsidRPr="009A7DD0" w:rsidRDefault="00B86BE0">
      <w:pPr>
        <w:pStyle w:val="Bibliography"/>
        <w:rPr>
          <w:rFonts w:ascii="Arial" w:hAnsi="Arial" w:cs="Arial"/>
          <w:color w:val="000000" w:themeColor="text1"/>
          <w:sz w:val="22"/>
          <w:szCs w:val="22"/>
        </w:rPr>
      </w:pPr>
      <w:bookmarkStart w:id="53" w:name="ref-chen2013"/>
      <w:bookmarkEnd w:id="52"/>
      <w:r w:rsidRPr="009A7DD0">
        <w:rPr>
          <w:rFonts w:ascii="Arial" w:hAnsi="Arial" w:cs="Arial"/>
          <w:color w:val="000000" w:themeColor="text1"/>
          <w:sz w:val="22"/>
          <w:szCs w:val="22"/>
        </w:rPr>
        <w:t xml:space="preserve">Chen, Gang, Ziad S Saad, Jennifer C Britton, Daniel S Pine, and Robert W Cox. 2013. “Linear Mixed-Effects Modeling Approach to FMRI Group Analysis.”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73: 176–90.</w:t>
      </w:r>
    </w:p>
    <w:p w14:paraId="051C7B96" w14:textId="77777777" w:rsidR="00717043" w:rsidRPr="009A7DD0" w:rsidRDefault="00B86BE0">
      <w:pPr>
        <w:pStyle w:val="Bibliography"/>
        <w:rPr>
          <w:rFonts w:ascii="Arial" w:hAnsi="Arial" w:cs="Arial"/>
          <w:color w:val="000000" w:themeColor="text1"/>
          <w:sz w:val="22"/>
          <w:szCs w:val="22"/>
        </w:rPr>
      </w:pPr>
      <w:bookmarkStart w:id="54" w:name="ref-cohen1988"/>
      <w:bookmarkEnd w:id="53"/>
      <w:r w:rsidRPr="009A7DD0">
        <w:rPr>
          <w:rFonts w:ascii="Arial" w:hAnsi="Arial" w:cs="Arial"/>
          <w:color w:val="000000" w:themeColor="text1"/>
          <w:sz w:val="22"/>
          <w:szCs w:val="22"/>
        </w:rPr>
        <w:t xml:space="preserve">Cohen, Jacob. 1988. “Statistical Power.” </w:t>
      </w:r>
      <w:r w:rsidRPr="009A7DD0">
        <w:rPr>
          <w:rFonts w:ascii="Arial" w:hAnsi="Arial" w:cs="Arial"/>
          <w:i/>
          <w:iCs/>
          <w:color w:val="000000" w:themeColor="text1"/>
          <w:sz w:val="22"/>
          <w:szCs w:val="22"/>
        </w:rPr>
        <w:t>Analysis for the Behavioral Sciences</w:t>
      </w:r>
      <w:r w:rsidRPr="009A7DD0">
        <w:rPr>
          <w:rFonts w:ascii="Arial" w:hAnsi="Arial" w:cs="Arial"/>
          <w:color w:val="000000" w:themeColor="text1"/>
          <w:sz w:val="22"/>
          <w:szCs w:val="22"/>
        </w:rPr>
        <w:t>, 273–406.</w:t>
      </w:r>
    </w:p>
    <w:p w14:paraId="30BDEEE1" w14:textId="77777777" w:rsidR="00717043" w:rsidRPr="009A7DD0" w:rsidRDefault="00B86BE0">
      <w:pPr>
        <w:pStyle w:val="Bibliography"/>
        <w:rPr>
          <w:rFonts w:ascii="Arial" w:hAnsi="Arial" w:cs="Arial"/>
          <w:color w:val="000000" w:themeColor="text1"/>
          <w:sz w:val="22"/>
          <w:szCs w:val="22"/>
        </w:rPr>
      </w:pPr>
      <w:bookmarkStart w:id="55" w:name="ref-cole2005"/>
      <w:bookmarkEnd w:id="54"/>
      <w:r w:rsidRPr="009A7DD0">
        <w:rPr>
          <w:rFonts w:ascii="Arial" w:hAnsi="Arial" w:cs="Arial"/>
          <w:color w:val="000000" w:themeColor="text1"/>
          <w:sz w:val="22"/>
          <w:szCs w:val="22"/>
        </w:rPr>
        <w:t xml:space="preserve">Cole, David A, Nina C Martin, and James H Steiger. 2005. “Empirical and Conceptual Problems with Longitudinal Trait-State Models: Introducing a Trait-State-Occasion Model.”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(1): 3.</w:t>
      </w:r>
    </w:p>
    <w:p w14:paraId="0181E8DC" w14:textId="77777777" w:rsidR="00717043" w:rsidRPr="009A7DD0" w:rsidRDefault="00B86BE0">
      <w:pPr>
        <w:pStyle w:val="Bibliography"/>
        <w:rPr>
          <w:rFonts w:ascii="Arial" w:hAnsi="Arial" w:cs="Arial"/>
          <w:color w:val="000000" w:themeColor="text1"/>
          <w:sz w:val="22"/>
          <w:szCs w:val="22"/>
        </w:rPr>
      </w:pPr>
      <w:bookmarkStart w:id="56" w:name="ref-collins2006"/>
      <w:bookmarkEnd w:id="55"/>
      <w:r w:rsidRPr="009A7DD0">
        <w:rPr>
          <w:rFonts w:ascii="Arial" w:hAnsi="Arial" w:cs="Arial"/>
          <w:color w:val="000000" w:themeColor="text1"/>
          <w:sz w:val="22"/>
          <w:szCs w:val="22"/>
        </w:rPr>
        <w:t xml:space="preserve">Collins, Linda M. 2006. “Analysis of Longitudinal Data: The Integration of Theoretical Model, Temporal Design, and Statistical Model.” </w:t>
      </w:r>
      <w:r w:rsidRPr="009A7DD0">
        <w:rPr>
          <w:rFonts w:ascii="Arial" w:hAnsi="Arial" w:cs="Arial"/>
          <w:i/>
          <w:iCs/>
          <w:color w:val="000000" w:themeColor="text1"/>
          <w:sz w:val="22"/>
          <w:szCs w:val="22"/>
        </w:rPr>
        <w:t>Annu. Rev. Psychol.</w:t>
      </w:r>
      <w:r w:rsidRPr="009A7DD0">
        <w:rPr>
          <w:rFonts w:ascii="Arial" w:hAnsi="Arial" w:cs="Arial"/>
          <w:color w:val="000000" w:themeColor="text1"/>
          <w:sz w:val="22"/>
          <w:szCs w:val="22"/>
        </w:rPr>
        <w:t xml:space="preserve"> 57: 505–28.</w:t>
      </w:r>
    </w:p>
    <w:p w14:paraId="6FCEFF75" w14:textId="77777777" w:rsidR="00717043" w:rsidRPr="009A7DD0" w:rsidRDefault="00B86BE0">
      <w:pPr>
        <w:pStyle w:val="Bibliography"/>
        <w:rPr>
          <w:rFonts w:ascii="Arial" w:hAnsi="Arial" w:cs="Arial"/>
          <w:color w:val="000000" w:themeColor="text1"/>
          <w:sz w:val="22"/>
          <w:szCs w:val="22"/>
        </w:rPr>
      </w:pPr>
      <w:bookmarkStart w:id="57" w:name="ref-cotter2005"/>
      <w:bookmarkEnd w:id="56"/>
      <w:r w:rsidRPr="009A7DD0">
        <w:rPr>
          <w:rFonts w:ascii="Arial" w:hAnsi="Arial" w:cs="Arial"/>
          <w:color w:val="000000" w:themeColor="text1"/>
          <w:sz w:val="22"/>
          <w:szCs w:val="22"/>
        </w:rPr>
        <w:t xml:space="preserve">Cotter, Robert B., Jeffrey D. Burke, Magda Stouthamer-Loeber, and Rolf Loeber. 2005. “Contacting Participants for Follow-up: How Much Effort Is Required to Retain Participants in Longitudinal Studies?” </w:t>
      </w:r>
      <w:r w:rsidRPr="009A7DD0">
        <w:rPr>
          <w:rFonts w:ascii="Arial" w:hAnsi="Arial" w:cs="Arial"/>
          <w:i/>
          <w:iCs/>
          <w:color w:val="000000" w:themeColor="text1"/>
          <w:sz w:val="22"/>
          <w:szCs w:val="22"/>
        </w:rPr>
        <w:t>Evaluation and Program Planning</w:t>
      </w:r>
      <w:r w:rsidRPr="009A7DD0">
        <w:rPr>
          <w:rFonts w:ascii="Arial" w:hAnsi="Arial" w:cs="Arial"/>
          <w:color w:val="000000" w:themeColor="text1"/>
          <w:sz w:val="22"/>
          <w:szCs w:val="22"/>
        </w:rPr>
        <w:t xml:space="preserve"> 28 (1): 15–21.</w:t>
      </w:r>
    </w:p>
    <w:p w14:paraId="732B2CE7" w14:textId="77777777" w:rsidR="00717043" w:rsidRPr="009A7DD0" w:rsidRDefault="00B86BE0">
      <w:pPr>
        <w:pStyle w:val="Bibliography"/>
        <w:rPr>
          <w:rFonts w:ascii="Arial" w:hAnsi="Arial" w:cs="Arial"/>
          <w:color w:val="000000" w:themeColor="text1"/>
          <w:sz w:val="22"/>
          <w:szCs w:val="22"/>
        </w:rPr>
      </w:pPr>
      <w:bookmarkStart w:id="58" w:name="ref-crews2000"/>
      <w:bookmarkEnd w:id="57"/>
      <w:r w:rsidRPr="009A7DD0">
        <w:rPr>
          <w:rFonts w:ascii="Arial" w:hAnsi="Arial" w:cs="Arial"/>
          <w:color w:val="000000" w:themeColor="text1"/>
          <w:sz w:val="22"/>
          <w:szCs w:val="22"/>
        </w:rPr>
        <w:t xml:space="preserve">Crews, Fulton T, Christopher J Braun, Blair Hoplight, Robert C Switzer III, and Darin J Knapp. 2000. “Binge Ethanol Consumption Causes Differential Brain Damage in Young Adolescent </w:t>
      </w:r>
      <w:r w:rsidRPr="009A7DD0">
        <w:rPr>
          <w:rFonts w:ascii="Arial" w:hAnsi="Arial" w:cs="Arial"/>
          <w:color w:val="000000" w:themeColor="text1"/>
          <w:sz w:val="22"/>
          <w:szCs w:val="22"/>
        </w:rPr>
        <w:lastRenderedPageBreak/>
        <w:t xml:space="preserve">Rats Compared with Adult Rats.”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24 (11): 1712–23.</w:t>
      </w:r>
    </w:p>
    <w:p w14:paraId="5A6699D2" w14:textId="77777777" w:rsidR="00717043" w:rsidRPr="009A7DD0" w:rsidRDefault="00B86BE0">
      <w:pPr>
        <w:pStyle w:val="Bibliography"/>
        <w:rPr>
          <w:rFonts w:ascii="Arial" w:hAnsi="Arial" w:cs="Arial"/>
          <w:color w:val="000000" w:themeColor="text1"/>
          <w:sz w:val="22"/>
          <w:szCs w:val="22"/>
        </w:rPr>
      </w:pPr>
      <w:bookmarkStart w:id="59" w:name="ref-curran2003"/>
      <w:bookmarkEnd w:id="58"/>
      <w:r w:rsidRPr="009A7DD0">
        <w:rPr>
          <w:rFonts w:ascii="Arial" w:hAnsi="Arial" w:cs="Arial"/>
          <w:color w:val="000000" w:themeColor="text1"/>
          <w:sz w:val="22"/>
          <w:szCs w:val="22"/>
        </w:rPr>
        <w:t xml:space="preserve">Curran, Patrick J. 2003. “Have Multilevel Models Been Structural Equation Models All Along?” </w:t>
      </w:r>
      <w:r w:rsidRPr="009A7DD0">
        <w:rPr>
          <w:rFonts w:ascii="Arial" w:hAnsi="Arial" w:cs="Arial"/>
          <w:i/>
          <w:iCs/>
          <w:color w:val="000000" w:themeColor="text1"/>
          <w:sz w:val="22"/>
          <w:szCs w:val="22"/>
        </w:rPr>
        <w:t>Multivariate Behavioral Research</w:t>
      </w:r>
      <w:r w:rsidRPr="009A7DD0">
        <w:rPr>
          <w:rFonts w:ascii="Arial" w:hAnsi="Arial" w:cs="Arial"/>
          <w:color w:val="000000" w:themeColor="text1"/>
          <w:sz w:val="22"/>
          <w:szCs w:val="22"/>
        </w:rPr>
        <w:t xml:space="preserve"> 38 (4): 529–69.</w:t>
      </w:r>
    </w:p>
    <w:p w14:paraId="2D27E987" w14:textId="77777777" w:rsidR="00717043" w:rsidRPr="009A7DD0" w:rsidRDefault="00B86BE0">
      <w:pPr>
        <w:pStyle w:val="Bibliography"/>
        <w:rPr>
          <w:rFonts w:ascii="Arial" w:hAnsi="Arial" w:cs="Arial"/>
          <w:color w:val="000000" w:themeColor="text1"/>
          <w:sz w:val="22"/>
          <w:szCs w:val="22"/>
        </w:rPr>
      </w:pPr>
      <w:bookmarkStart w:id="60" w:name="ref-curran2011"/>
      <w:bookmarkEnd w:id="59"/>
      <w:r w:rsidRPr="009A7DD0">
        <w:rPr>
          <w:rFonts w:ascii="Arial" w:hAnsi="Arial" w:cs="Arial"/>
          <w:color w:val="000000" w:themeColor="text1"/>
          <w:sz w:val="22"/>
          <w:szCs w:val="22"/>
        </w:rPr>
        <w:t xml:space="preserve">Curran, Patrick J., and Daniel J. Bauer. 2011. “The Disaggregation of Within-Person and Between-Person Effects in Longitudinal Models of Change.”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62: 583–619.</w:t>
      </w:r>
    </w:p>
    <w:p w14:paraId="6F36AA85" w14:textId="77777777" w:rsidR="00717043" w:rsidRPr="009A7DD0" w:rsidRDefault="00B86BE0">
      <w:pPr>
        <w:pStyle w:val="Bibliography"/>
        <w:rPr>
          <w:rFonts w:ascii="Arial" w:hAnsi="Arial" w:cs="Arial"/>
          <w:color w:val="000000" w:themeColor="text1"/>
          <w:sz w:val="22"/>
          <w:szCs w:val="22"/>
        </w:rPr>
      </w:pPr>
      <w:bookmarkStart w:id="61" w:name="ref-curran2021"/>
      <w:bookmarkEnd w:id="60"/>
      <w:r w:rsidRPr="009A7DD0">
        <w:rPr>
          <w:rFonts w:ascii="Arial" w:hAnsi="Arial" w:cs="Arial"/>
          <w:color w:val="000000" w:themeColor="text1"/>
          <w:sz w:val="22"/>
          <w:szCs w:val="22"/>
        </w:rPr>
        <w:t xml:space="preserve">Curran, Patrick J, and Gregory R Hancock. 2021. “The Challenge of Modeling Co-Developmental Processes over Time.” </w:t>
      </w:r>
      <w:r w:rsidRPr="009A7DD0">
        <w:rPr>
          <w:rFonts w:ascii="Arial" w:hAnsi="Arial" w:cs="Arial"/>
          <w:i/>
          <w:iCs/>
          <w:color w:val="000000" w:themeColor="text1"/>
          <w:sz w:val="22"/>
          <w:szCs w:val="22"/>
        </w:rPr>
        <w:t>Child Development Perspectives</w:t>
      </w:r>
      <w:r w:rsidRPr="009A7DD0">
        <w:rPr>
          <w:rFonts w:ascii="Arial" w:hAnsi="Arial" w:cs="Arial"/>
          <w:color w:val="000000" w:themeColor="text1"/>
          <w:sz w:val="22"/>
          <w:szCs w:val="22"/>
        </w:rPr>
        <w:t xml:space="preserve"> 15 (2): 67–75.</w:t>
      </w:r>
    </w:p>
    <w:p w14:paraId="1F389F4A" w14:textId="77777777" w:rsidR="00717043" w:rsidRPr="009A7DD0" w:rsidRDefault="00B86BE0">
      <w:pPr>
        <w:pStyle w:val="Bibliography"/>
        <w:rPr>
          <w:rFonts w:ascii="Arial" w:hAnsi="Arial" w:cs="Arial"/>
          <w:color w:val="000000" w:themeColor="text1"/>
          <w:sz w:val="22"/>
          <w:szCs w:val="22"/>
        </w:rPr>
      </w:pPr>
      <w:bookmarkStart w:id="62" w:name="ref-curran2014"/>
      <w:bookmarkEnd w:id="61"/>
      <w:r w:rsidRPr="009A7DD0">
        <w:rPr>
          <w:rFonts w:ascii="Arial" w:hAnsi="Arial" w:cs="Arial"/>
          <w:color w:val="000000" w:themeColor="text1"/>
          <w:sz w:val="22"/>
          <w:szCs w:val="22"/>
        </w:rPr>
        <w:t xml:space="preserve">Curran, Patrick J., Andrea L. Howard, Sierra Bainter, Stephanie T. Lane, and James S. McGinley. 2014. “The Separation of Between-Person and Within-Person Components of Individual Change Over Time: A Latent Curve Model with Structured Residuals.” </w:t>
      </w:r>
      <w:r w:rsidRPr="009A7DD0">
        <w:rPr>
          <w:rFonts w:ascii="Arial" w:hAnsi="Arial" w:cs="Arial"/>
          <w:i/>
          <w:iCs/>
          <w:color w:val="000000" w:themeColor="text1"/>
          <w:sz w:val="22"/>
          <w:szCs w:val="22"/>
        </w:rPr>
        <w:t>J Consult Clin Psychol</w:t>
      </w:r>
      <w:r w:rsidRPr="009A7DD0">
        <w:rPr>
          <w:rFonts w:ascii="Arial" w:hAnsi="Arial" w:cs="Arial"/>
          <w:color w:val="000000" w:themeColor="text1"/>
          <w:sz w:val="22"/>
          <w:szCs w:val="22"/>
        </w:rPr>
        <w:t xml:space="preserve"> 82 (5): 879–94. </w:t>
      </w:r>
      <w:hyperlink r:id="rId19">
        <w:r w:rsidRPr="009A7DD0">
          <w:rPr>
            <w:rStyle w:val="Hyperlink"/>
            <w:rFonts w:ascii="Arial" w:hAnsi="Arial" w:cs="Arial"/>
            <w:color w:val="000000" w:themeColor="text1"/>
            <w:sz w:val="22"/>
            <w:szCs w:val="22"/>
          </w:rPr>
          <w:t>https://doi.org/10.1037/a0035297</w:t>
        </w:r>
      </w:hyperlink>
      <w:r w:rsidRPr="009A7DD0">
        <w:rPr>
          <w:rFonts w:ascii="Arial" w:hAnsi="Arial" w:cs="Arial"/>
          <w:color w:val="000000" w:themeColor="text1"/>
          <w:sz w:val="22"/>
          <w:szCs w:val="22"/>
        </w:rPr>
        <w:t>.</w:t>
      </w:r>
    </w:p>
    <w:p w14:paraId="5A438DCF" w14:textId="77777777" w:rsidR="00717043" w:rsidRPr="009A7DD0" w:rsidRDefault="00B86BE0">
      <w:pPr>
        <w:pStyle w:val="Bibliography"/>
        <w:rPr>
          <w:rFonts w:ascii="Arial" w:hAnsi="Arial" w:cs="Arial"/>
          <w:color w:val="000000" w:themeColor="text1"/>
          <w:sz w:val="22"/>
          <w:szCs w:val="22"/>
        </w:rPr>
      </w:pPr>
      <w:bookmarkStart w:id="63" w:name="ref-curran2010"/>
      <w:bookmarkEnd w:id="62"/>
      <w:r w:rsidRPr="009A7DD0">
        <w:rPr>
          <w:rFonts w:ascii="Arial" w:hAnsi="Arial" w:cs="Arial"/>
          <w:color w:val="000000" w:themeColor="text1"/>
          <w:sz w:val="22"/>
          <w:szCs w:val="22"/>
        </w:rPr>
        <w:t xml:space="preserve">Curran, Patrick J, Khawla Obeidat, and Diane Losardo. 2010. “Twelve Frequently Asked Questions about Growth Curve Modeling.” </w:t>
      </w:r>
      <w:r w:rsidRPr="009A7DD0">
        <w:rPr>
          <w:rFonts w:ascii="Arial" w:hAnsi="Arial" w:cs="Arial"/>
          <w:i/>
          <w:iCs/>
          <w:color w:val="000000" w:themeColor="text1"/>
          <w:sz w:val="22"/>
          <w:szCs w:val="22"/>
        </w:rPr>
        <w:t>Journal of Cognition and Development</w:t>
      </w:r>
      <w:r w:rsidRPr="009A7DD0">
        <w:rPr>
          <w:rFonts w:ascii="Arial" w:hAnsi="Arial" w:cs="Arial"/>
          <w:color w:val="000000" w:themeColor="text1"/>
          <w:sz w:val="22"/>
          <w:szCs w:val="22"/>
        </w:rPr>
        <w:t xml:space="preserve"> 11 (2): 121–36.</w:t>
      </w:r>
    </w:p>
    <w:p w14:paraId="6CA41351" w14:textId="77777777" w:rsidR="00717043" w:rsidRPr="009A7DD0" w:rsidRDefault="00B86BE0">
      <w:pPr>
        <w:pStyle w:val="Bibliography"/>
        <w:rPr>
          <w:rFonts w:ascii="Arial" w:hAnsi="Arial" w:cs="Arial"/>
          <w:color w:val="000000" w:themeColor="text1"/>
          <w:sz w:val="22"/>
          <w:szCs w:val="22"/>
        </w:rPr>
      </w:pPr>
      <w:bookmarkStart w:id="64" w:name="ref-dick2021"/>
      <w:bookmarkEnd w:id="63"/>
      <w:r w:rsidRPr="009A7DD0">
        <w:rPr>
          <w:rFonts w:ascii="Arial" w:hAnsi="Arial" w:cs="Arial"/>
          <w:color w:val="000000" w:themeColor="text1"/>
          <w:sz w:val="22"/>
          <w:szCs w:val="22"/>
        </w:rPr>
        <w:t xml:space="preserve">Dick, Anthony Steven, Daniel A Lopez, Ashley L Watts, Steven Heeringa, Chase Reuter, Hauke Bartsch, Chun Chieh Fan, et al. 2021. “Meaningful Associations in the Adolescent Brain Cognitive Development Study.”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239: 118262.</w:t>
      </w:r>
    </w:p>
    <w:p w14:paraId="6D85F173" w14:textId="77777777" w:rsidR="00717043" w:rsidRPr="009A7DD0" w:rsidRDefault="00B86BE0">
      <w:pPr>
        <w:pStyle w:val="Bibliography"/>
        <w:rPr>
          <w:rFonts w:ascii="Arial" w:hAnsi="Arial" w:cs="Arial"/>
          <w:color w:val="000000" w:themeColor="text1"/>
          <w:sz w:val="22"/>
          <w:szCs w:val="22"/>
        </w:rPr>
      </w:pPr>
      <w:bookmarkStart w:id="65" w:name="ref-duncan2009"/>
      <w:bookmarkEnd w:id="64"/>
      <w:r w:rsidRPr="009A7DD0">
        <w:rPr>
          <w:rFonts w:ascii="Arial" w:hAnsi="Arial" w:cs="Arial"/>
          <w:color w:val="000000" w:themeColor="text1"/>
          <w:sz w:val="22"/>
          <w:szCs w:val="22"/>
        </w:rPr>
        <w:t xml:space="preserve">Duncan, Terry E., and Susan C. Duncan. 2009. “The ABC’s of LGM: An Introductory Guide to Latent Variable Growth Curve Modeling.” </w:t>
      </w:r>
      <w:r w:rsidRPr="009A7DD0">
        <w:rPr>
          <w:rFonts w:ascii="Arial" w:hAnsi="Arial" w:cs="Arial"/>
          <w:i/>
          <w:iCs/>
          <w:color w:val="000000" w:themeColor="text1"/>
          <w:sz w:val="22"/>
          <w:szCs w:val="22"/>
        </w:rPr>
        <w:t>Social and Personality Psychology Compass</w:t>
      </w:r>
      <w:r w:rsidRPr="009A7DD0">
        <w:rPr>
          <w:rFonts w:ascii="Arial" w:hAnsi="Arial" w:cs="Arial"/>
          <w:color w:val="000000" w:themeColor="text1"/>
          <w:sz w:val="22"/>
          <w:szCs w:val="22"/>
        </w:rPr>
        <w:t xml:space="preserve"> 3 (6): 979–91. </w:t>
      </w:r>
      <w:hyperlink r:id="rId20">
        <w:r w:rsidRPr="009A7DD0">
          <w:rPr>
            <w:rStyle w:val="Hyperlink"/>
            <w:rFonts w:ascii="Arial" w:hAnsi="Arial" w:cs="Arial"/>
            <w:color w:val="000000" w:themeColor="text1"/>
            <w:sz w:val="22"/>
            <w:szCs w:val="22"/>
          </w:rPr>
          <w:t>https://doi.org/10.1111/j.1751-9004.2009.00224.x</w:t>
        </w:r>
      </w:hyperlink>
      <w:r w:rsidRPr="009A7DD0">
        <w:rPr>
          <w:rFonts w:ascii="Arial" w:hAnsi="Arial" w:cs="Arial"/>
          <w:color w:val="000000" w:themeColor="text1"/>
          <w:sz w:val="22"/>
          <w:szCs w:val="22"/>
        </w:rPr>
        <w:t>.</w:t>
      </w:r>
    </w:p>
    <w:p w14:paraId="468CBFB0" w14:textId="77777777" w:rsidR="00717043" w:rsidRPr="009A7DD0" w:rsidRDefault="00B86BE0">
      <w:pPr>
        <w:pStyle w:val="Bibliography"/>
        <w:rPr>
          <w:rFonts w:ascii="Arial" w:hAnsi="Arial" w:cs="Arial"/>
          <w:color w:val="000000" w:themeColor="text1"/>
          <w:sz w:val="22"/>
          <w:szCs w:val="22"/>
        </w:rPr>
      </w:pPr>
      <w:bookmarkStart w:id="66" w:name="ref-eid2017"/>
      <w:bookmarkEnd w:id="65"/>
      <w:r w:rsidRPr="009A7DD0">
        <w:rPr>
          <w:rFonts w:ascii="Arial" w:hAnsi="Arial" w:cs="Arial"/>
          <w:color w:val="000000" w:themeColor="text1"/>
          <w:sz w:val="22"/>
          <w:szCs w:val="22"/>
        </w:rPr>
        <w:t xml:space="preserve">Eid, Michael, Jana Holtmann, Philip Santangelo, and Ulrich Ebner-Priemer. 2017. “On the Definition of Latent-State-Trait Models with Autoregressive Effects.” </w:t>
      </w:r>
      <w:r w:rsidRPr="009A7DD0">
        <w:rPr>
          <w:rFonts w:ascii="Arial" w:hAnsi="Arial" w:cs="Arial"/>
          <w:i/>
          <w:iCs/>
          <w:color w:val="000000" w:themeColor="text1"/>
          <w:sz w:val="22"/>
          <w:szCs w:val="22"/>
        </w:rPr>
        <w:t>European Journal of Psychological Assessment</w:t>
      </w:r>
      <w:r w:rsidRPr="009A7DD0">
        <w:rPr>
          <w:rFonts w:ascii="Arial" w:hAnsi="Arial" w:cs="Arial"/>
          <w:color w:val="000000" w:themeColor="text1"/>
          <w:sz w:val="22"/>
          <w:szCs w:val="22"/>
        </w:rPr>
        <w:t>.</w:t>
      </w:r>
    </w:p>
    <w:p w14:paraId="208FE282" w14:textId="6F24B706" w:rsidR="004A3DFD" w:rsidRPr="009A7DD0" w:rsidRDefault="004A3DFD">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Elliott, M. L., Knodt, A. R., Ireland, D., Morris, M. L., Poulton, R., </w:t>
      </w:r>
      <w:proofErr w:type="spellStart"/>
      <w:r w:rsidRPr="009A7DD0">
        <w:rPr>
          <w:rFonts w:ascii="Arial" w:hAnsi="Arial" w:cs="Arial"/>
          <w:color w:val="000000" w:themeColor="text1"/>
          <w:sz w:val="22"/>
          <w:szCs w:val="22"/>
        </w:rPr>
        <w:t>Ramrakha</w:t>
      </w:r>
      <w:proofErr w:type="spellEnd"/>
      <w:r w:rsidRPr="009A7DD0">
        <w:rPr>
          <w:rFonts w:ascii="Arial" w:hAnsi="Arial" w:cs="Arial"/>
          <w:color w:val="000000" w:themeColor="text1"/>
          <w:sz w:val="22"/>
          <w:szCs w:val="22"/>
        </w:rPr>
        <w:t>, S., ... &amp; Hariri, A. R. (2020). What is the test-retest reliability of common task-functional MRI measures? New empirical evidence and a meta-analysis. </w:t>
      </w:r>
      <w:r w:rsidRPr="009A7DD0">
        <w:rPr>
          <w:rFonts w:ascii="Arial" w:hAnsi="Arial" w:cs="Arial"/>
          <w:i/>
          <w:iCs/>
          <w:color w:val="000000" w:themeColor="text1"/>
          <w:sz w:val="22"/>
          <w:szCs w:val="22"/>
        </w:rPr>
        <w:t>Psychological science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31</w:t>
      </w:r>
      <w:r w:rsidRPr="009A7DD0">
        <w:rPr>
          <w:rFonts w:ascii="Arial" w:hAnsi="Arial" w:cs="Arial"/>
          <w:color w:val="000000" w:themeColor="text1"/>
          <w:sz w:val="22"/>
          <w:szCs w:val="22"/>
        </w:rPr>
        <w:t>(7), 792-806.</w:t>
      </w:r>
    </w:p>
    <w:p w14:paraId="20A2A6F8" w14:textId="77777777" w:rsidR="00717043" w:rsidRPr="009A7DD0" w:rsidRDefault="00B86BE0">
      <w:pPr>
        <w:pStyle w:val="Bibliography"/>
        <w:rPr>
          <w:rFonts w:ascii="Arial" w:hAnsi="Arial" w:cs="Arial"/>
          <w:color w:val="000000" w:themeColor="text1"/>
          <w:sz w:val="22"/>
          <w:szCs w:val="22"/>
        </w:rPr>
      </w:pPr>
      <w:bookmarkStart w:id="67" w:name="ref-enders2010"/>
      <w:bookmarkEnd w:id="66"/>
      <w:r w:rsidRPr="009A7DD0">
        <w:rPr>
          <w:rFonts w:ascii="Arial" w:hAnsi="Arial" w:cs="Arial"/>
          <w:color w:val="000000" w:themeColor="text1"/>
          <w:sz w:val="22"/>
          <w:szCs w:val="22"/>
        </w:rPr>
        <w:t xml:space="preserve">Enders, Craig K. 2010. </w:t>
      </w:r>
      <w:r w:rsidRPr="009A7DD0">
        <w:rPr>
          <w:rFonts w:ascii="Arial" w:hAnsi="Arial" w:cs="Arial"/>
          <w:i/>
          <w:iCs/>
          <w:color w:val="000000" w:themeColor="text1"/>
          <w:sz w:val="22"/>
          <w:szCs w:val="22"/>
        </w:rPr>
        <w:t>Applied Missing Data Analysis</w:t>
      </w:r>
      <w:r w:rsidRPr="009A7DD0">
        <w:rPr>
          <w:rFonts w:ascii="Arial" w:hAnsi="Arial" w:cs="Arial"/>
          <w:color w:val="000000" w:themeColor="text1"/>
          <w:sz w:val="22"/>
          <w:szCs w:val="22"/>
        </w:rPr>
        <w:t>. Guilford Press.</w:t>
      </w:r>
    </w:p>
    <w:p w14:paraId="1AEC3E61" w14:textId="77777777" w:rsidR="00717043" w:rsidRPr="009A7DD0" w:rsidRDefault="00B86BE0">
      <w:pPr>
        <w:pStyle w:val="Bibliography"/>
        <w:rPr>
          <w:rFonts w:ascii="Arial" w:hAnsi="Arial" w:cs="Arial"/>
          <w:color w:val="000000" w:themeColor="text1"/>
          <w:sz w:val="22"/>
          <w:szCs w:val="22"/>
        </w:rPr>
      </w:pPr>
      <w:bookmarkStart w:id="68" w:name="ref-ewing2022"/>
      <w:bookmarkEnd w:id="67"/>
      <w:r w:rsidRPr="009A7DD0">
        <w:rPr>
          <w:rFonts w:ascii="Arial" w:hAnsi="Arial" w:cs="Arial"/>
          <w:color w:val="000000" w:themeColor="text1"/>
          <w:sz w:val="22"/>
          <w:szCs w:val="22"/>
        </w:rPr>
        <w:t xml:space="preserve">Ewing, Sarah W Feldstein, Genevieve F Dash, Wesley K Thompson, Chase Reuter, Vanessa G Diaz, Andrey Anokhin, Linda Chang, et al. 2022. “Measuring Retention Within the Adolescent Brain Cognitive Development (ABCD) SM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54: 101081.</w:t>
      </w:r>
    </w:p>
    <w:p w14:paraId="7421D13F" w14:textId="77777777" w:rsidR="00717043" w:rsidRPr="009A7DD0" w:rsidRDefault="00B86BE0">
      <w:pPr>
        <w:pStyle w:val="Bibliography"/>
        <w:rPr>
          <w:rFonts w:ascii="Arial" w:hAnsi="Arial" w:cs="Arial"/>
          <w:color w:val="000000" w:themeColor="text1"/>
          <w:sz w:val="22"/>
          <w:szCs w:val="22"/>
        </w:rPr>
      </w:pPr>
      <w:bookmarkStart w:id="69" w:name="ref-fan2021"/>
      <w:bookmarkEnd w:id="68"/>
      <w:r w:rsidRPr="009A7DD0">
        <w:rPr>
          <w:rFonts w:ascii="Arial" w:hAnsi="Arial" w:cs="Arial"/>
          <w:color w:val="000000" w:themeColor="text1"/>
          <w:sz w:val="22"/>
          <w:szCs w:val="22"/>
        </w:rPr>
        <w:t xml:space="preserve">Fan, Chun Chieh, Andrew Marshall, Harry Smolker, Marybel R Gonzalez, Susan F Tapert, Deanna M Barch, Elizabeth Sowell, et al. 2021. “Adolescent Brain Cognitive Development (ABCD) Study Linked External Data (LED): Protocol and Practices for Geocoding and Assignment of Environmental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52: 101030.</w:t>
      </w:r>
    </w:p>
    <w:p w14:paraId="50655F10" w14:textId="77777777" w:rsidR="00717043" w:rsidRPr="009A7DD0" w:rsidRDefault="00B86BE0">
      <w:pPr>
        <w:pStyle w:val="Bibliography"/>
        <w:rPr>
          <w:rFonts w:ascii="Arial" w:hAnsi="Arial" w:cs="Arial"/>
          <w:color w:val="000000" w:themeColor="text1"/>
          <w:sz w:val="22"/>
          <w:szCs w:val="22"/>
        </w:rPr>
      </w:pPr>
      <w:bookmarkStart w:id="70" w:name="ref-feingold2009"/>
      <w:bookmarkEnd w:id="69"/>
      <w:r w:rsidRPr="009A7DD0">
        <w:rPr>
          <w:rFonts w:ascii="Arial" w:hAnsi="Arial" w:cs="Arial"/>
          <w:color w:val="000000" w:themeColor="text1"/>
          <w:sz w:val="22"/>
          <w:szCs w:val="22"/>
        </w:rPr>
        <w:t xml:space="preserve">Feingold, Alan. 2009. “Effect Sizes for Growth-Modeling Analysis for Controlled Clinical Trials in the Same Metric as for Classical Analysis.”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14 (1): 43.</w:t>
      </w:r>
    </w:p>
    <w:p w14:paraId="5BFCC858" w14:textId="77777777" w:rsidR="00717043" w:rsidRPr="009A7DD0" w:rsidRDefault="00B86BE0">
      <w:pPr>
        <w:pStyle w:val="Bibliography"/>
        <w:rPr>
          <w:rFonts w:ascii="Arial" w:hAnsi="Arial" w:cs="Arial"/>
          <w:color w:val="000000" w:themeColor="text1"/>
          <w:sz w:val="22"/>
          <w:szCs w:val="22"/>
        </w:rPr>
      </w:pPr>
      <w:bookmarkStart w:id="71" w:name="ref-feingold2019"/>
      <w:bookmarkEnd w:id="70"/>
      <w:r w:rsidRPr="009A7DD0">
        <w:rPr>
          <w:rFonts w:ascii="Arial" w:hAnsi="Arial" w:cs="Arial"/>
          <w:color w:val="000000" w:themeColor="text1"/>
          <w:sz w:val="22"/>
          <w:szCs w:val="22"/>
        </w:rPr>
        <w:lastRenderedPageBreak/>
        <w:t xml:space="preserve">———. 2019. “Time-Varying Effect Sizes for Quadratic Growth Models in Multilevel and Latent Growth Modeling.”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26 (3): 418–29.</w:t>
      </w:r>
    </w:p>
    <w:p w14:paraId="0B9EC884" w14:textId="77777777" w:rsidR="00717043" w:rsidRPr="009A7DD0" w:rsidRDefault="00B86BE0">
      <w:pPr>
        <w:pStyle w:val="Bibliography"/>
        <w:rPr>
          <w:rFonts w:ascii="Arial" w:hAnsi="Arial" w:cs="Arial"/>
          <w:color w:val="000000" w:themeColor="text1"/>
          <w:sz w:val="22"/>
          <w:szCs w:val="22"/>
        </w:rPr>
      </w:pPr>
      <w:bookmarkStart w:id="72" w:name="ref-french2010"/>
      <w:bookmarkEnd w:id="71"/>
      <w:r w:rsidRPr="009A7DD0">
        <w:rPr>
          <w:rFonts w:ascii="Arial" w:hAnsi="Arial" w:cs="Arial"/>
          <w:color w:val="000000" w:themeColor="text1"/>
          <w:sz w:val="22"/>
          <w:szCs w:val="22"/>
        </w:rPr>
        <w:t xml:space="preserve">French, David P., and Stephen Sutton. 2010. “Reactivity of Measurement in Health Psychology: How Much of a Problem Is It? What Can Be Done about It?” </w:t>
      </w:r>
      <w:r w:rsidRPr="009A7DD0">
        <w:rPr>
          <w:rFonts w:ascii="Arial" w:hAnsi="Arial" w:cs="Arial"/>
          <w:i/>
          <w:iCs/>
          <w:color w:val="000000" w:themeColor="text1"/>
          <w:sz w:val="22"/>
          <w:szCs w:val="22"/>
        </w:rPr>
        <w:t>British Journal of Health Psychology</w:t>
      </w:r>
      <w:r w:rsidRPr="009A7DD0">
        <w:rPr>
          <w:rFonts w:ascii="Arial" w:hAnsi="Arial" w:cs="Arial"/>
          <w:color w:val="000000" w:themeColor="text1"/>
          <w:sz w:val="22"/>
          <w:szCs w:val="22"/>
        </w:rPr>
        <w:t xml:space="preserve"> 15 (3): 453–68.</w:t>
      </w:r>
    </w:p>
    <w:p w14:paraId="657F1CAF" w14:textId="77777777" w:rsidR="00717043" w:rsidRPr="009A7DD0" w:rsidRDefault="00B86BE0">
      <w:pPr>
        <w:pStyle w:val="Bibliography"/>
        <w:rPr>
          <w:rFonts w:ascii="Arial" w:hAnsi="Arial" w:cs="Arial"/>
          <w:color w:val="000000" w:themeColor="text1"/>
          <w:sz w:val="22"/>
          <w:szCs w:val="22"/>
        </w:rPr>
      </w:pPr>
      <w:bookmarkStart w:id="73" w:name="ref-garavan2018"/>
      <w:bookmarkEnd w:id="72"/>
      <w:r w:rsidRPr="009A7DD0">
        <w:rPr>
          <w:rFonts w:ascii="Arial" w:hAnsi="Arial" w:cs="Arial"/>
          <w:color w:val="000000" w:themeColor="text1"/>
          <w:sz w:val="22"/>
          <w:szCs w:val="22"/>
        </w:rPr>
        <w:t xml:space="preserve">Garavan, H, H Bartsch, K Conway, A Decastro, RZ Goldstein, S Heeringa, T Jernigan, A Potter, W Thompson, and D Zahs. 2018. “Recruiting the ABCD Sample: Design Considerations and Procedures.”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16–22.</w:t>
      </w:r>
    </w:p>
    <w:p w14:paraId="077E16BC" w14:textId="5F601515" w:rsidR="00FE3420" w:rsidRPr="009A7DD0" w:rsidRDefault="00FE3420">
      <w:pPr>
        <w:pStyle w:val="Bibliography"/>
        <w:rPr>
          <w:rFonts w:ascii="Arial" w:hAnsi="Arial" w:cs="Arial"/>
          <w:color w:val="000000" w:themeColor="text1"/>
          <w:sz w:val="22"/>
          <w:szCs w:val="22"/>
        </w:rPr>
      </w:pPr>
      <w:bookmarkStart w:id="74" w:name="ref-geiser2012"/>
      <w:bookmarkEnd w:id="73"/>
      <w:r w:rsidRPr="009A7DD0">
        <w:rPr>
          <w:rFonts w:ascii="Arial" w:hAnsi="Arial" w:cs="Arial"/>
          <w:color w:val="000000" w:themeColor="text1"/>
          <w:sz w:val="22"/>
          <w:szCs w:val="22"/>
        </w:rPr>
        <w:t xml:space="preserve">Gates, K. M., &amp; Molenaar, P. C. (2012). Group search algorithm recovers effective connectivity maps for individuals in homogeneous and heterogeneous samples. </w:t>
      </w:r>
      <w:proofErr w:type="spellStart"/>
      <w:r w:rsidRPr="009A7DD0">
        <w:rPr>
          <w:rFonts w:ascii="Arial" w:hAnsi="Arial" w:cs="Arial"/>
          <w:i/>
          <w:iCs/>
          <w:color w:val="000000" w:themeColor="text1"/>
          <w:sz w:val="22"/>
          <w:szCs w:val="22"/>
        </w:rPr>
        <w:t>NeuroImage</w:t>
      </w:r>
      <w:proofErr w:type="spellEnd"/>
      <w:r w:rsidRPr="009A7DD0">
        <w:rPr>
          <w:rFonts w:ascii="Arial" w:hAnsi="Arial" w:cs="Arial"/>
          <w:i/>
          <w:iCs/>
          <w:color w:val="000000" w:themeColor="text1"/>
          <w:sz w:val="22"/>
          <w:szCs w:val="22"/>
        </w:rPr>
        <w:t>, 63</w:t>
      </w:r>
      <w:r w:rsidRPr="009A7DD0">
        <w:rPr>
          <w:rFonts w:ascii="Arial" w:hAnsi="Arial" w:cs="Arial"/>
          <w:color w:val="000000" w:themeColor="text1"/>
          <w:sz w:val="22"/>
          <w:szCs w:val="22"/>
        </w:rPr>
        <w:t>(1), 310-319.</w:t>
      </w:r>
    </w:p>
    <w:p w14:paraId="18A04341" w14:textId="6A784CAF" w:rsidR="00AE1F73" w:rsidRPr="009A7DD0" w:rsidRDefault="00AE1F73">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Gates, K. M., Molenaar, P. C., Hillary, F. G., Ram, N., &amp; </w:t>
      </w:r>
      <w:proofErr w:type="spellStart"/>
      <w:r w:rsidRPr="009A7DD0">
        <w:rPr>
          <w:rFonts w:ascii="Arial" w:hAnsi="Arial" w:cs="Arial"/>
          <w:color w:val="000000" w:themeColor="text1"/>
          <w:sz w:val="22"/>
          <w:szCs w:val="22"/>
        </w:rPr>
        <w:t>Rovine</w:t>
      </w:r>
      <w:proofErr w:type="spellEnd"/>
      <w:r w:rsidRPr="009A7DD0">
        <w:rPr>
          <w:rFonts w:ascii="Arial" w:hAnsi="Arial" w:cs="Arial"/>
          <w:color w:val="000000" w:themeColor="text1"/>
          <w:sz w:val="22"/>
          <w:szCs w:val="22"/>
        </w:rPr>
        <w:t xml:space="preserve">, M. J. (2010). Unified structural equation modeling approach for examining group differences in brain network dynamics. </w:t>
      </w:r>
      <w:proofErr w:type="spellStart"/>
      <w:r w:rsidRPr="009A7DD0">
        <w:rPr>
          <w:rFonts w:ascii="Arial" w:hAnsi="Arial" w:cs="Arial"/>
          <w:i/>
          <w:iCs/>
          <w:color w:val="000000" w:themeColor="text1"/>
          <w:sz w:val="22"/>
          <w:szCs w:val="22"/>
        </w:rPr>
        <w:t>NeuroImage</w:t>
      </w:r>
      <w:proofErr w:type="spellEnd"/>
      <w:r w:rsidRPr="009A7DD0">
        <w:rPr>
          <w:rFonts w:ascii="Arial" w:hAnsi="Arial" w:cs="Arial"/>
          <w:i/>
          <w:iCs/>
          <w:color w:val="000000" w:themeColor="text1"/>
          <w:sz w:val="22"/>
          <w:szCs w:val="22"/>
        </w:rPr>
        <w:t>, 54</w:t>
      </w:r>
      <w:r w:rsidRPr="009A7DD0">
        <w:rPr>
          <w:rFonts w:ascii="Arial" w:hAnsi="Arial" w:cs="Arial"/>
          <w:color w:val="000000" w:themeColor="text1"/>
          <w:sz w:val="22"/>
          <w:szCs w:val="22"/>
        </w:rPr>
        <w:t>(1), 462-474.</w:t>
      </w:r>
    </w:p>
    <w:p w14:paraId="587C5045" w14:textId="6AF65740"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Geiser, Christian, and Ginger Lockhart. 2012. “A Comparison of Four Approaches to Account for Method Effects in Latent State–Trait Analyses.”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17 (2): 255.</w:t>
      </w:r>
    </w:p>
    <w:p w14:paraId="34205A15" w14:textId="77777777" w:rsidR="00717043" w:rsidRPr="009A7DD0" w:rsidRDefault="00B86BE0">
      <w:pPr>
        <w:pStyle w:val="Bibliography"/>
        <w:rPr>
          <w:rFonts w:ascii="Arial" w:hAnsi="Arial" w:cs="Arial"/>
          <w:color w:val="000000" w:themeColor="text1"/>
          <w:sz w:val="22"/>
          <w:szCs w:val="22"/>
        </w:rPr>
      </w:pPr>
      <w:bookmarkStart w:id="75" w:name="ref-ghisletta2012"/>
      <w:bookmarkEnd w:id="74"/>
      <w:r w:rsidRPr="009A7DD0">
        <w:rPr>
          <w:rFonts w:ascii="Arial" w:hAnsi="Arial" w:cs="Arial"/>
          <w:color w:val="000000" w:themeColor="text1"/>
          <w:sz w:val="22"/>
          <w:szCs w:val="22"/>
        </w:rPr>
        <w:t xml:space="preserve">Ghisletta, Paolo, and John J McArdle. 2012. “Latent Curve Models and Latent Change Score Models Estimated in r.”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19 (4): 651–82.</w:t>
      </w:r>
    </w:p>
    <w:p w14:paraId="582CAA80" w14:textId="77777777" w:rsidR="00717043" w:rsidRPr="009A7DD0" w:rsidRDefault="00B86BE0">
      <w:pPr>
        <w:pStyle w:val="Bibliography"/>
        <w:rPr>
          <w:rFonts w:ascii="Arial" w:hAnsi="Arial" w:cs="Arial"/>
          <w:color w:val="000000" w:themeColor="text1"/>
          <w:sz w:val="22"/>
          <w:szCs w:val="22"/>
        </w:rPr>
      </w:pPr>
      <w:bookmarkStart w:id="76" w:name="ref-gonzalez2021"/>
      <w:bookmarkEnd w:id="75"/>
      <w:r w:rsidRPr="009A7DD0">
        <w:rPr>
          <w:rFonts w:ascii="Arial" w:hAnsi="Arial" w:cs="Arial"/>
          <w:color w:val="000000" w:themeColor="text1"/>
          <w:sz w:val="22"/>
          <w:szCs w:val="22"/>
        </w:rPr>
        <w:t xml:space="preserve">Gonzalez, Raul, Erin L Thompson, Mariana Sanchez, Amanda Morris, Marybel R Gonzalez, Sarah W Feldstein Ewing, Michael J Mason, et al. 2021. “An Update on the Assessment of Culture and Environment in the ABCD Study: Emerging Literature and Protocol Updates over Three Measurement Waves.”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52: 101021.</w:t>
      </w:r>
    </w:p>
    <w:p w14:paraId="4495C64B" w14:textId="77777777" w:rsidR="00717043" w:rsidRPr="009A7DD0" w:rsidRDefault="00B86BE0">
      <w:pPr>
        <w:pStyle w:val="Bibliography"/>
        <w:rPr>
          <w:rFonts w:ascii="Arial" w:hAnsi="Arial" w:cs="Arial"/>
          <w:color w:val="000000" w:themeColor="text1"/>
          <w:sz w:val="22"/>
          <w:szCs w:val="22"/>
        </w:rPr>
      </w:pPr>
      <w:bookmarkStart w:id="77" w:name="ref-graham2009"/>
      <w:bookmarkEnd w:id="76"/>
      <w:r w:rsidRPr="009A7DD0">
        <w:rPr>
          <w:rFonts w:ascii="Arial" w:hAnsi="Arial" w:cs="Arial"/>
          <w:color w:val="000000" w:themeColor="text1"/>
          <w:sz w:val="22"/>
          <w:szCs w:val="22"/>
        </w:rPr>
        <w:t xml:space="preserve">Graham, John W. 2009. “Missing Data Analysis: Making It Work in the Real World.”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60 (1): 549–76. </w:t>
      </w:r>
      <w:hyperlink r:id="rId21">
        <w:r w:rsidRPr="009A7DD0">
          <w:rPr>
            <w:rStyle w:val="Hyperlink"/>
            <w:rFonts w:ascii="Arial" w:hAnsi="Arial" w:cs="Arial"/>
            <w:color w:val="000000" w:themeColor="text1"/>
            <w:sz w:val="22"/>
            <w:szCs w:val="22"/>
          </w:rPr>
          <w:t>https://doi.org/10.1146/annurev.psych.58.110405.085530</w:t>
        </w:r>
      </w:hyperlink>
      <w:r w:rsidRPr="009A7DD0">
        <w:rPr>
          <w:rFonts w:ascii="Arial" w:hAnsi="Arial" w:cs="Arial"/>
          <w:color w:val="000000" w:themeColor="text1"/>
          <w:sz w:val="22"/>
          <w:szCs w:val="22"/>
        </w:rPr>
        <w:t>.</w:t>
      </w:r>
    </w:p>
    <w:p w14:paraId="40E50443" w14:textId="77777777" w:rsidR="00717043" w:rsidRPr="009A7DD0" w:rsidRDefault="00B86BE0">
      <w:pPr>
        <w:pStyle w:val="Bibliography"/>
        <w:rPr>
          <w:rFonts w:ascii="Arial" w:hAnsi="Arial" w:cs="Arial"/>
          <w:color w:val="000000" w:themeColor="text1"/>
          <w:sz w:val="22"/>
          <w:szCs w:val="22"/>
        </w:rPr>
      </w:pPr>
      <w:bookmarkStart w:id="78" w:name="ref-guillaume2014"/>
      <w:bookmarkEnd w:id="77"/>
      <w:r w:rsidRPr="009A7DD0">
        <w:rPr>
          <w:rFonts w:ascii="Arial" w:hAnsi="Arial" w:cs="Arial"/>
          <w:color w:val="000000" w:themeColor="text1"/>
          <w:sz w:val="22"/>
          <w:szCs w:val="22"/>
        </w:rPr>
        <w:t xml:space="preserve">Guillaume, Bryan, Xue Hua, Paul M Thompson, Lourens Waldorp, Thomas E Nichols, Alzheimer’s Disease Neuroimaging Initiative, et al. 2014. “Fast and Accurate Modelling of Longitudinal and Repeated Measures Neuroimaging Data.”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94: 287–302.</w:t>
      </w:r>
    </w:p>
    <w:p w14:paraId="2CE15017" w14:textId="77777777" w:rsidR="00717043" w:rsidRPr="009A7DD0" w:rsidRDefault="00B86BE0">
      <w:pPr>
        <w:pStyle w:val="Bibliography"/>
        <w:rPr>
          <w:rFonts w:ascii="Arial" w:hAnsi="Arial" w:cs="Arial"/>
          <w:color w:val="000000" w:themeColor="text1"/>
          <w:sz w:val="22"/>
          <w:szCs w:val="22"/>
        </w:rPr>
      </w:pPr>
      <w:bookmarkStart w:id="79" w:name="ref-hagler2019"/>
      <w:bookmarkEnd w:id="78"/>
      <w:r w:rsidRPr="009A7DD0">
        <w:rPr>
          <w:rFonts w:ascii="Arial" w:hAnsi="Arial" w:cs="Arial"/>
          <w:color w:val="000000" w:themeColor="text1"/>
          <w:sz w:val="22"/>
          <w:szCs w:val="22"/>
        </w:rPr>
        <w:t xml:space="preserve">Hagler, Donald J., SeanN. Hatton, M. Daniela Cornejo, Carolina Makowski, Damien A. Fair, Anthony Steven Dick, Matthew T. Sutherland, et al. 2019. “Image Processing and Analysis Methods for the Adolescent Brain Cognitive Development Study.”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202 (November): 116091. </w:t>
      </w:r>
      <w:hyperlink r:id="rId22">
        <w:r w:rsidRPr="009A7DD0">
          <w:rPr>
            <w:rStyle w:val="Hyperlink"/>
            <w:rFonts w:ascii="Arial" w:hAnsi="Arial" w:cs="Arial"/>
            <w:color w:val="000000" w:themeColor="text1"/>
            <w:sz w:val="22"/>
            <w:szCs w:val="22"/>
          </w:rPr>
          <w:t>https://doi.org/10.1016/j.neuroimage.2019.116091</w:t>
        </w:r>
      </w:hyperlink>
      <w:r w:rsidRPr="009A7DD0">
        <w:rPr>
          <w:rFonts w:ascii="Arial" w:hAnsi="Arial" w:cs="Arial"/>
          <w:color w:val="000000" w:themeColor="text1"/>
          <w:sz w:val="22"/>
          <w:szCs w:val="22"/>
        </w:rPr>
        <w:t>.</w:t>
      </w:r>
    </w:p>
    <w:p w14:paraId="77ED7B1A" w14:textId="7C035278" w:rsidR="00D8013B" w:rsidRPr="009A7DD0" w:rsidRDefault="00D8013B">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t>Hamatani</w:t>
      </w:r>
      <w:proofErr w:type="spellEnd"/>
      <w:r w:rsidRPr="009A7DD0">
        <w:rPr>
          <w:rFonts w:ascii="Arial" w:hAnsi="Arial" w:cs="Arial"/>
          <w:color w:val="000000" w:themeColor="text1"/>
          <w:sz w:val="22"/>
          <w:szCs w:val="22"/>
        </w:rPr>
        <w:t xml:space="preserve">, S., Hiraoka, D., Makita, K., </w:t>
      </w:r>
      <w:proofErr w:type="spellStart"/>
      <w:r w:rsidRPr="009A7DD0">
        <w:rPr>
          <w:rFonts w:ascii="Arial" w:hAnsi="Arial" w:cs="Arial"/>
          <w:color w:val="000000" w:themeColor="text1"/>
          <w:sz w:val="22"/>
          <w:szCs w:val="22"/>
        </w:rPr>
        <w:t>Tomoda</w:t>
      </w:r>
      <w:proofErr w:type="spellEnd"/>
      <w:r w:rsidRPr="009A7DD0">
        <w:rPr>
          <w:rFonts w:ascii="Arial" w:hAnsi="Arial" w:cs="Arial"/>
          <w:color w:val="000000" w:themeColor="text1"/>
          <w:sz w:val="22"/>
          <w:szCs w:val="22"/>
        </w:rPr>
        <w:t xml:space="preserve">, A., &amp; Mizuno, Y. (2022). Longitudinal impact of COVID-19 pandemic on mental health of children in the ABCD study cohort. </w:t>
      </w:r>
      <w:r w:rsidRPr="009A7DD0">
        <w:rPr>
          <w:rFonts w:ascii="Arial" w:hAnsi="Arial" w:cs="Arial"/>
          <w:i/>
          <w:iCs/>
          <w:color w:val="000000" w:themeColor="text1"/>
          <w:sz w:val="22"/>
          <w:szCs w:val="22"/>
        </w:rPr>
        <w:t>Scientific Reports, 12</w:t>
      </w:r>
      <w:r w:rsidRPr="009A7DD0">
        <w:rPr>
          <w:rFonts w:ascii="Arial" w:hAnsi="Arial" w:cs="Arial"/>
          <w:color w:val="000000" w:themeColor="text1"/>
          <w:sz w:val="22"/>
          <w:szCs w:val="22"/>
        </w:rPr>
        <w:t>(1), 19601.</w:t>
      </w:r>
    </w:p>
    <w:p w14:paraId="5ACA3C59" w14:textId="77777777" w:rsidR="00717043" w:rsidRPr="009A7DD0" w:rsidRDefault="00B86BE0">
      <w:pPr>
        <w:pStyle w:val="Bibliography"/>
        <w:rPr>
          <w:rFonts w:ascii="Arial" w:hAnsi="Arial" w:cs="Arial"/>
          <w:color w:val="000000" w:themeColor="text1"/>
          <w:sz w:val="22"/>
          <w:szCs w:val="22"/>
        </w:rPr>
      </w:pPr>
      <w:bookmarkStart w:id="80" w:name="ref-hair2021"/>
      <w:bookmarkEnd w:id="79"/>
      <w:r w:rsidRPr="009A7DD0">
        <w:rPr>
          <w:rFonts w:ascii="Arial" w:hAnsi="Arial" w:cs="Arial"/>
          <w:color w:val="000000" w:themeColor="text1"/>
          <w:sz w:val="22"/>
          <w:szCs w:val="22"/>
        </w:rPr>
        <w:t xml:space="preserve">Hair Jr, Joseph F, G Tomas M Hult, Christian M Ringle, Marko Sarstedt, Nicholas P Danks, Soumya Ray, Joseph F Hair, et al. 2021. “An Introduction to Structural Equation Modeling.” </w:t>
      </w:r>
      <w:r w:rsidRPr="009A7DD0">
        <w:rPr>
          <w:rFonts w:ascii="Arial" w:hAnsi="Arial" w:cs="Arial"/>
          <w:i/>
          <w:iCs/>
          <w:color w:val="000000" w:themeColor="text1"/>
          <w:sz w:val="22"/>
          <w:szCs w:val="22"/>
        </w:rPr>
        <w:t>Partial Least Squares Structural Equation Modeling (PLS-SEM) Using R: A Workbook</w:t>
      </w:r>
      <w:r w:rsidRPr="009A7DD0">
        <w:rPr>
          <w:rFonts w:ascii="Arial" w:hAnsi="Arial" w:cs="Arial"/>
          <w:color w:val="000000" w:themeColor="text1"/>
          <w:sz w:val="22"/>
          <w:szCs w:val="22"/>
        </w:rPr>
        <w:t>, 1–29.</w:t>
      </w:r>
    </w:p>
    <w:p w14:paraId="1B7A12CD" w14:textId="77777777" w:rsidR="00717043" w:rsidRPr="009A7DD0" w:rsidRDefault="00B86BE0">
      <w:pPr>
        <w:pStyle w:val="Bibliography"/>
        <w:rPr>
          <w:rFonts w:ascii="Arial" w:hAnsi="Arial" w:cs="Arial"/>
          <w:color w:val="000000" w:themeColor="text1"/>
          <w:sz w:val="22"/>
          <w:szCs w:val="22"/>
        </w:rPr>
      </w:pPr>
      <w:bookmarkStart w:id="81" w:name="ref-hamaker2015"/>
      <w:bookmarkEnd w:id="80"/>
      <w:r w:rsidRPr="009A7DD0">
        <w:rPr>
          <w:rFonts w:ascii="Arial" w:hAnsi="Arial" w:cs="Arial"/>
          <w:color w:val="000000" w:themeColor="text1"/>
          <w:sz w:val="22"/>
          <w:szCs w:val="22"/>
        </w:rPr>
        <w:lastRenderedPageBreak/>
        <w:t xml:space="preserve">Hamaker, Ellen L., Rebecca M. Kuiper, and Raoul P. P. P. Grasman. 2015. “A Critique of the Cross-Lagged Panel Model.”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20 (1): 102–16. </w:t>
      </w:r>
      <w:hyperlink r:id="rId23">
        <w:r w:rsidRPr="009A7DD0">
          <w:rPr>
            <w:rStyle w:val="Hyperlink"/>
            <w:rFonts w:ascii="Arial" w:hAnsi="Arial" w:cs="Arial"/>
            <w:color w:val="000000" w:themeColor="text1"/>
            <w:sz w:val="22"/>
            <w:szCs w:val="22"/>
          </w:rPr>
          <w:t>https://doi.org/10.1037/a0038889</w:t>
        </w:r>
      </w:hyperlink>
      <w:r w:rsidRPr="009A7DD0">
        <w:rPr>
          <w:rFonts w:ascii="Arial" w:hAnsi="Arial" w:cs="Arial"/>
          <w:color w:val="000000" w:themeColor="text1"/>
          <w:sz w:val="22"/>
          <w:szCs w:val="22"/>
        </w:rPr>
        <w:t>.</w:t>
      </w:r>
    </w:p>
    <w:p w14:paraId="35300E9A" w14:textId="77777777" w:rsidR="00717043" w:rsidRPr="009A7DD0" w:rsidRDefault="00B86BE0">
      <w:pPr>
        <w:pStyle w:val="Bibliography"/>
        <w:rPr>
          <w:rFonts w:ascii="Arial" w:hAnsi="Arial" w:cs="Arial"/>
          <w:color w:val="000000" w:themeColor="text1"/>
          <w:sz w:val="22"/>
          <w:szCs w:val="22"/>
        </w:rPr>
      </w:pPr>
      <w:bookmarkStart w:id="82" w:name="ref-hasan2020"/>
      <w:bookmarkEnd w:id="81"/>
      <w:r w:rsidRPr="009A7DD0">
        <w:rPr>
          <w:rFonts w:ascii="Arial" w:hAnsi="Arial" w:cs="Arial"/>
          <w:color w:val="000000" w:themeColor="text1"/>
          <w:sz w:val="22"/>
          <w:szCs w:val="22"/>
        </w:rPr>
        <w:t xml:space="preserve">Hasan, Alkomiet, Rupert von Keller, Chris Maria Friemel, Wayne Hall, Miriam Schneider, Dagmar Koethe, F Markus Leweke, Wolfgang Strube, and Eva Hoch. 2020. “Cannabis Use and Psychosis: A Review of Reviews.” </w:t>
      </w:r>
      <w:r w:rsidRPr="009A7DD0">
        <w:rPr>
          <w:rFonts w:ascii="Arial" w:hAnsi="Arial" w:cs="Arial"/>
          <w:i/>
          <w:iCs/>
          <w:color w:val="000000" w:themeColor="text1"/>
          <w:sz w:val="22"/>
          <w:szCs w:val="22"/>
        </w:rPr>
        <w:t>European Archives of Psychiatry and Clinical Neuroscience</w:t>
      </w:r>
      <w:r w:rsidRPr="009A7DD0">
        <w:rPr>
          <w:rFonts w:ascii="Arial" w:hAnsi="Arial" w:cs="Arial"/>
          <w:color w:val="000000" w:themeColor="text1"/>
          <w:sz w:val="22"/>
          <w:szCs w:val="22"/>
        </w:rPr>
        <w:t xml:space="preserve"> 270: 403–12.</w:t>
      </w:r>
    </w:p>
    <w:p w14:paraId="0FACF267" w14:textId="77777777" w:rsidR="00717043" w:rsidRPr="009A7DD0" w:rsidRDefault="00B86BE0">
      <w:pPr>
        <w:pStyle w:val="Bibliography"/>
        <w:rPr>
          <w:rFonts w:ascii="Arial" w:hAnsi="Arial" w:cs="Arial"/>
          <w:color w:val="000000" w:themeColor="text1"/>
          <w:sz w:val="22"/>
          <w:szCs w:val="22"/>
        </w:rPr>
      </w:pPr>
      <w:bookmarkStart w:id="83" w:name="ref-hawes2018"/>
      <w:bookmarkEnd w:id="82"/>
      <w:r w:rsidRPr="009A7DD0">
        <w:rPr>
          <w:rFonts w:ascii="Arial" w:hAnsi="Arial" w:cs="Arial"/>
          <w:color w:val="000000" w:themeColor="text1"/>
          <w:sz w:val="22"/>
          <w:szCs w:val="22"/>
        </w:rPr>
        <w:t xml:space="preserve">Hawes, Samuel W, Amy L Byrd, Raul Gonzalez, Caitlin Cavanagh, Jordan Bechtold, Donald R Lynam, and Dustin A Pardini. 2018. “The Developmental Course of Psychopathic Features: Investigating Stability, Change, and Long-Term Outcomes.” </w:t>
      </w:r>
      <w:r w:rsidRPr="009A7DD0">
        <w:rPr>
          <w:rFonts w:ascii="Arial" w:hAnsi="Arial" w:cs="Arial"/>
          <w:i/>
          <w:iCs/>
          <w:color w:val="000000" w:themeColor="text1"/>
          <w:sz w:val="22"/>
          <w:szCs w:val="22"/>
        </w:rPr>
        <w:t>Journal of Research in Personality</w:t>
      </w:r>
      <w:r w:rsidRPr="009A7DD0">
        <w:rPr>
          <w:rFonts w:ascii="Arial" w:hAnsi="Arial" w:cs="Arial"/>
          <w:color w:val="000000" w:themeColor="text1"/>
          <w:sz w:val="22"/>
          <w:szCs w:val="22"/>
        </w:rPr>
        <w:t xml:space="preserve"> 77: 83–89.</w:t>
      </w:r>
    </w:p>
    <w:p w14:paraId="78DC25B1" w14:textId="77777777" w:rsidR="00717043" w:rsidRPr="009A7DD0" w:rsidRDefault="00B86BE0">
      <w:pPr>
        <w:pStyle w:val="Bibliography"/>
        <w:rPr>
          <w:rFonts w:ascii="Arial" w:hAnsi="Arial" w:cs="Arial"/>
          <w:color w:val="000000" w:themeColor="text1"/>
          <w:sz w:val="22"/>
          <w:szCs w:val="22"/>
        </w:rPr>
      </w:pPr>
      <w:bookmarkStart w:id="84" w:name="ref-hawes2016"/>
      <w:bookmarkEnd w:id="83"/>
      <w:r w:rsidRPr="009A7DD0">
        <w:rPr>
          <w:rFonts w:ascii="Arial" w:hAnsi="Arial" w:cs="Arial"/>
          <w:color w:val="000000" w:themeColor="text1"/>
          <w:sz w:val="22"/>
          <w:szCs w:val="22"/>
        </w:rPr>
        <w:t xml:space="preserve">Hawes, Samuel W, Susan B Perlman, Amy L Byrd, Adrian Raine, Rolf Loeber, and Dustin A Pardini. 2016. “Chronic Anger as a Precursor to Adult Antisocial Personality Features: The Moderating Influence of Cognitive Control.” </w:t>
      </w:r>
      <w:r w:rsidRPr="009A7DD0">
        <w:rPr>
          <w:rFonts w:ascii="Arial" w:hAnsi="Arial" w:cs="Arial"/>
          <w:i/>
          <w:iCs/>
          <w:color w:val="000000" w:themeColor="text1"/>
          <w:sz w:val="22"/>
          <w:szCs w:val="22"/>
        </w:rPr>
        <w:t>Journal of Abnormal Psychology</w:t>
      </w:r>
      <w:r w:rsidRPr="009A7DD0">
        <w:rPr>
          <w:rFonts w:ascii="Arial" w:hAnsi="Arial" w:cs="Arial"/>
          <w:color w:val="000000" w:themeColor="text1"/>
          <w:sz w:val="22"/>
          <w:szCs w:val="22"/>
        </w:rPr>
        <w:t xml:space="preserve"> 125 (1): 64.</w:t>
      </w:r>
    </w:p>
    <w:p w14:paraId="309EF40F" w14:textId="77777777" w:rsidR="00717043" w:rsidRPr="009A7DD0" w:rsidRDefault="00B86BE0">
      <w:pPr>
        <w:pStyle w:val="Bibliography"/>
        <w:rPr>
          <w:rFonts w:ascii="Arial" w:hAnsi="Arial" w:cs="Arial"/>
          <w:color w:val="000000" w:themeColor="text1"/>
          <w:sz w:val="22"/>
          <w:szCs w:val="22"/>
        </w:rPr>
      </w:pPr>
      <w:bookmarkStart w:id="85" w:name="ref-hedeker2006"/>
      <w:bookmarkEnd w:id="84"/>
      <w:r w:rsidRPr="009A7DD0">
        <w:rPr>
          <w:rFonts w:ascii="Arial" w:hAnsi="Arial" w:cs="Arial"/>
          <w:color w:val="000000" w:themeColor="text1"/>
          <w:sz w:val="22"/>
          <w:szCs w:val="22"/>
        </w:rPr>
        <w:t xml:space="preserve">Hedeker, Donald, and Robert D Gibbons. 2006. </w:t>
      </w:r>
      <w:r w:rsidRPr="009A7DD0">
        <w:rPr>
          <w:rFonts w:ascii="Arial" w:hAnsi="Arial" w:cs="Arial"/>
          <w:i/>
          <w:iCs/>
          <w:color w:val="000000" w:themeColor="text1"/>
          <w:sz w:val="22"/>
          <w:szCs w:val="22"/>
        </w:rPr>
        <w:t>Longitudinal Data Analysis.</w:t>
      </w:r>
      <w:r w:rsidRPr="009A7DD0">
        <w:rPr>
          <w:rFonts w:ascii="Arial" w:hAnsi="Arial" w:cs="Arial"/>
          <w:color w:val="000000" w:themeColor="text1"/>
          <w:sz w:val="22"/>
          <w:szCs w:val="22"/>
        </w:rPr>
        <w:t xml:space="preserve"> Wiley-Interscience.</w:t>
      </w:r>
    </w:p>
    <w:p w14:paraId="5D05A78F" w14:textId="77777777" w:rsidR="00717043" w:rsidRPr="009A7DD0" w:rsidRDefault="00B86BE0">
      <w:pPr>
        <w:pStyle w:val="Bibliography"/>
        <w:rPr>
          <w:rFonts w:ascii="Arial" w:hAnsi="Arial" w:cs="Arial"/>
          <w:color w:val="000000" w:themeColor="text1"/>
          <w:sz w:val="22"/>
          <w:szCs w:val="22"/>
        </w:rPr>
      </w:pPr>
      <w:bookmarkStart w:id="86" w:name="ref-hill2016"/>
      <w:bookmarkEnd w:id="85"/>
      <w:r w:rsidRPr="009A7DD0">
        <w:rPr>
          <w:rFonts w:ascii="Arial" w:hAnsi="Arial" w:cs="Arial"/>
          <w:color w:val="000000" w:themeColor="text1"/>
          <w:sz w:val="22"/>
          <w:szCs w:val="22"/>
        </w:rPr>
        <w:t xml:space="preserve">Hill, Karl G., Danielle Woodward, Tiffany Woelfel, J. David Hawkins, and Sara Green. 2016. “Planning for Long-Term Follow-up: Strategies Learned from Longitudinal Studies.” </w:t>
      </w:r>
      <w:r w:rsidRPr="009A7DD0">
        <w:rPr>
          <w:rFonts w:ascii="Arial" w:hAnsi="Arial" w:cs="Arial"/>
          <w:i/>
          <w:iCs/>
          <w:color w:val="000000" w:themeColor="text1"/>
          <w:sz w:val="22"/>
          <w:szCs w:val="22"/>
        </w:rPr>
        <w:t>Prevention Science</w:t>
      </w:r>
      <w:r w:rsidRPr="009A7DD0">
        <w:rPr>
          <w:rFonts w:ascii="Arial" w:hAnsi="Arial" w:cs="Arial"/>
          <w:color w:val="000000" w:themeColor="text1"/>
          <w:sz w:val="22"/>
          <w:szCs w:val="22"/>
        </w:rPr>
        <w:t xml:space="preserve"> 17 (7): 806–18.</w:t>
      </w:r>
    </w:p>
    <w:p w14:paraId="3CF9F70F" w14:textId="77777777" w:rsidR="00717043" w:rsidRPr="009A7DD0" w:rsidRDefault="00B86BE0">
      <w:pPr>
        <w:pStyle w:val="Bibliography"/>
        <w:rPr>
          <w:rFonts w:ascii="Arial" w:hAnsi="Arial" w:cs="Arial"/>
          <w:color w:val="000000" w:themeColor="text1"/>
          <w:sz w:val="22"/>
          <w:szCs w:val="22"/>
        </w:rPr>
      </w:pPr>
      <w:bookmarkStart w:id="87" w:name="ref-hoffman2015"/>
      <w:bookmarkEnd w:id="86"/>
      <w:r w:rsidRPr="009A7DD0">
        <w:rPr>
          <w:rFonts w:ascii="Arial" w:hAnsi="Arial" w:cs="Arial"/>
          <w:color w:val="000000" w:themeColor="text1"/>
          <w:sz w:val="22"/>
          <w:szCs w:val="22"/>
        </w:rPr>
        <w:t xml:space="preserve">Hoffman, Lesa. 2015. </w:t>
      </w:r>
      <w:r w:rsidRPr="009A7DD0">
        <w:rPr>
          <w:rFonts w:ascii="Arial" w:hAnsi="Arial" w:cs="Arial"/>
          <w:i/>
          <w:iCs/>
          <w:color w:val="000000" w:themeColor="text1"/>
          <w:sz w:val="22"/>
          <w:szCs w:val="22"/>
        </w:rPr>
        <w:t>Longitudinal Analysis: Modeling Within-Person Fluctuation and Change</w:t>
      </w:r>
      <w:r w:rsidRPr="009A7DD0">
        <w:rPr>
          <w:rFonts w:ascii="Arial" w:hAnsi="Arial" w:cs="Arial"/>
          <w:color w:val="000000" w:themeColor="text1"/>
          <w:sz w:val="22"/>
          <w:szCs w:val="22"/>
        </w:rPr>
        <w:t>. Routledge.</w:t>
      </w:r>
    </w:p>
    <w:p w14:paraId="5C87D9AF" w14:textId="77777777" w:rsidR="00717043" w:rsidRPr="009A7DD0" w:rsidRDefault="00B86BE0">
      <w:pPr>
        <w:pStyle w:val="Bibliography"/>
        <w:rPr>
          <w:rFonts w:ascii="Arial" w:hAnsi="Arial" w:cs="Arial"/>
          <w:color w:val="000000" w:themeColor="text1"/>
          <w:sz w:val="22"/>
          <w:szCs w:val="22"/>
        </w:rPr>
      </w:pPr>
      <w:bookmarkStart w:id="88" w:name="ref-hosmer2008"/>
      <w:bookmarkEnd w:id="87"/>
      <w:r w:rsidRPr="009A7DD0">
        <w:rPr>
          <w:rFonts w:ascii="Arial" w:hAnsi="Arial" w:cs="Arial"/>
          <w:color w:val="000000" w:themeColor="text1"/>
          <w:sz w:val="22"/>
          <w:szCs w:val="22"/>
        </w:rPr>
        <w:t xml:space="preserve">Hosmer Jr, David W, Stanley Lemeshow, and Susanne May. 2008. </w:t>
      </w:r>
      <w:r w:rsidRPr="009A7DD0">
        <w:rPr>
          <w:rFonts w:ascii="Arial" w:hAnsi="Arial" w:cs="Arial"/>
          <w:i/>
          <w:iCs/>
          <w:color w:val="000000" w:themeColor="text1"/>
          <w:sz w:val="22"/>
          <w:szCs w:val="22"/>
        </w:rPr>
        <w:t>Applied Survival Analysis: Regression Modeling of Time-to-Event Data</w:t>
      </w:r>
      <w:r w:rsidRPr="009A7DD0">
        <w:rPr>
          <w:rFonts w:ascii="Arial" w:hAnsi="Arial" w:cs="Arial"/>
          <w:color w:val="000000" w:themeColor="text1"/>
          <w:sz w:val="22"/>
          <w:szCs w:val="22"/>
        </w:rPr>
        <w:t>. Vol. 618. John Wiley &amp; Sons.</w:t>
      </w:r>
    </w:p>
    <w:p w14:paraId="62B6E33E" w14:textId="77777777" w:rsidR="00717043" w:rsidRPr="009A7DD0" w:rsidRDefault="00B86BE0">
      <w:pPr>
        <w:pStyle w:val="Bibliography"/>
        <w:rPr>
          <w:rFonts w:ascii="Arial" w:hAnsi="Arial" w:cs="Arial"/>
          <w:color w:val="000000" w:themeColor="text1"/>
          <w:sz w:val="22"/>
          <w:szCs w:val="22"/>
        </w:rPr>
      </w:pPr>
      <w:bookmarkStart w:id="89" w:name="ref-howard2018"/>
      <w:bookmarkEnd w:id="88"/>
      <w:r w:rsidRPr="009A7DD0">
        <w:rPr>
          <w:rFonts w:ascii="Arial" w:hAnsi="Arial" w:cs="Arial"/>
          <w:color w:val="000000" w:themeColor="text1"/>
          <w:sz w:val="22"/>
          <w:szCs w:val="22"/>
        </w:rPr>
        <w:t xml:space="preserve">Howard, Matt C, and Michael E Hoffman. 2018. “Variable-Centered, Person-Centered, and Person-Specific Approaches: Where Theory Meets the Method.” </w:t>
      </w:r>
      <w:r w:rsidRPr="009A7DD0">
        <w:rPr>
          <w:rFonts w:ascii="Arial" w:hAnsi="Arial" w:cs="Arial"/>
          <w:i/>
          <w:iCs/>
          <w:color w:val="000000" w:themeColor="text1"/>
          <w:sz w:val="22"/>
          <w:szCs w:val="22"/>
        </w:rPr>
        <w:t>Organizational Research Methods</w:t>
      </w:r>
      <w:r w:rsidRPr="009A7DD0">
        <w:rPr>
          <w:rFonts w:ascii="Arial" w:hAnsi="Arial" w:cs="Arial"/>
          <w:color w:val="000000" w:themeColor="text1"/>
          <w:sz w:val="22"/>
          <w:szCs w:val="22"/>
        </w:rPr>
        <w:t xml:space="preserve"> 21 (4): 846–76.</w:t>
      </w:r>
    </w:p>
    <w:p w14:paraId="1D38A51B" w14:textId="77777777" w:rsidR="00717043" w:rsidRPr="009A7DD0" w:rsidRDefault="00B86BE0">
      <w:pPr>
        <w:pStyle w:val="Bibliography"/>
        <w:rPr>
          <w:rFonts w:ascii="Arial" w:hAnsi="Arial" w:cs="Arial"/>
          <w:color w:val="000000" w:themeColor="text1"/>
          <w:sz w:val="22"/>
          <w:szCs w:val="22"/>
        </w:rPr>
      </w:pPr>
      <w:bookmarkStart w:id="90" w:name="ref-infante2022"/>
      <w:bookmarkEnd w:id="89"/>
      <w:r w:rsidRPr="009A7DD0">
        <w:rPr>
          <w:rFonts w:ascii="Arial" w:hAnsi="Arial" w:cs="Arial"/>
          <w:color w:val="000000" w:themeColor="text1"/>
          <w:sz w:val="22"/>
          <w:szCs w:val="22"/>
        </w:rPr>
        <w:t xml:space="preserve">Infante, MA, SC Eberson, Y Zhang, T Brumback, SA Brown, IM Colrain, FC Baker, et al. 2022. “Adolescent Binge Drinking Is Associated with Accelerated Decline of Gray Matter Volume.” </w:t>
      </w:r>
      <w:r w:rsidRPr="009A7DD0">
        <w:rPr>
          <w:rFonts w:ascii="Arial" w:hAnsi="Arial" w:cs="Arial"/>
          <w:i/>
          <w:iCs/>
          <w:color w:val="000000" w:themeColor="text1"/>
          <w:sz w:val="22"/>
          <w:szCs w:val="22"/>
        </w:rPr>
        <w:t>Cerebral Cortex</w:t>
      </w:r>
      <w:r w:rsidRPr="009A7DD0">
        <w:rPr>
          <w:rFonts w:ascii="Arial" w:hAnsi="Arial" w:cs="Arial"/>
          <w:color w:val="000000" w:themeColor="text1"/>
          <w:sz w:val="22"/>
          <w:szCs w:val="22"/>
        </w:rPr>
        <w:t xml:space="preserve"> 32 (12): 2611–20.</w:t>
      </w:r>
    </w:p>
    <w:p w14:paraId="56D32B1F" w14:textId="7E2A1D7F" w:rsidR="002924F4" w:rsidRPr="009A7DD0" w:rsidRDefault="002924F4">
      <w:pPr>
        <w:pStyle w:val="Bibliography"/>
        <w:rPr>
          <w:rFonts w:ascii="Arial" w:hAnsi="Arial" w:cs="Arial"/>
          <w:color w:val="000000" w:themeColor="text1"/>
          <w:sz w:val="22"/>
          <w:szCs w:val="22"/>
        </w:rPr>
      </w:pPr>
      <w:bookmarkStart w:id="91" w:name="ref-ji2018"/>
      <w:bookmarkEnd w:id="90"/>
      <w:r w:rsidRPr="009A7DD0">
        <w:rPr>
          <w:rFonts w:ascii="Arial" w:hAnsi="Arial" w:cs="Arial"/>
          <w:color w:val="000000" w:themeColor="text1"/>
          <w:sz w:val="22"/>
          <w:szCs w:val="22"/>
        </w:rPr>
        <w:t xml:space="preserve">Jager, J., Keyes, K. M., Son, D., </w:t>
      </w:r>
      <w:proofErr w:type="spellStart"/>
      <w:r w:rsidRPr="009A7DD0">
        <w:rPr>
          <w:rFonts w:ascii="Arial" w:hAnsi="Arial" w:cs="Arial"/>
          <w:color w:val="000000" w:themeColor="text1"/>
          <w:sz w:val="22"/>
          <w:szCs w:val="22"/>
        </w:rPr>
        <w:t>Kloska</w:t>
      </w:r>
      <w:proofErr w:type="spellEnd"/>
      <w:r w:rsidRPr="009A7DD0">
        <w:rPr>
          <w:rFonts w:ascii="Arial" w:hAnsi="Arial" w:cs="Arial"/>
          <w:color w:val="000000" w:themeColor="text1"/>
          <w:sz w:val="22"/>
          <w:szCs w:val="22"/>
        </w:rPr>
        <w:t>, D., Patrick, M. E., &amp; Schulenberg, J. E. (2021). Cohort and age trends in age 35–45 prevalence of alcohol use disorder symptomology, by severity, sex, race, and education. </w:t>
      </w:r>
      <w:r w:rsidRPr="009A7DD0">
        <w:rPr>
          <w:rFonts w:ascii="Arial" w:hAnsi="Arial" w:cs="Arial"/>
          <w:i/>
          <w:iCs/>
          <w:color w:val="000000" w:themeColor="text1"/>
          <w:sz w:val="22"/>
          <w:szCs w:val="22"/>
        </w:rPr>
        <w:t>Drug and alcohol dependence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226</w:t>
      </w:r>
      <w:r w:rsidRPr="009A7DD0">
        <w:rPr>
          <w:rFonts w:ascii="Arial" w:hAnsi="Arial" w:cs="Arial"/>
          <w:color w:val="000000" w:themeColor="text1"/>
          <w:sz w:val="22"/>
          <w:szCs w:val="22"/>
        </w:rPr>
        <w:t>, 108820.</w:t>
      </w:r>
    </w:p>
    <w:p w14:paraId="2122BFA6" w14:textId="10CB0032"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Ji, </w:t>
      </w:r>
      <w:proofErr w:type="spellStart"/>
      <w:r w:rsidRPr="009A7DD0">
        <w:rPr>
          <w:rFonts w:ascii="Arial" w:hAnsi="Arial" w:cs="Arial"/>
          <w:color w:val="000000" w:themeColor="text1"/>
          <w:sz w:val="22"/>
          <w:szCs w:val="22"/>
        </w:rPr>
        <w:t>Zhe</w:t>
      </w:r>
      <w:proofErr w:type="spellEnd"/>
      <w:r w:rsidRPr="009A7DD0">
        <w:rPr>
          <w:rFonts w:ascii="Arial" w:hAnsi="Arial" w:cs="Arial"/>
          <w:color w:val="000000" w:themeColor="text1"/>
          <w:sz w:val="22"/>
          <w:szCs w:val="22"/>
        </w:rPr>
        <w:t>, Lin Yuan, Xiong Lu, Hanqing Ding, Jia Luo, and Zun-Ji Ke. 2018. “Binge Alcohol Exposure Causes Neurobehavioral Deficits and GSK3</w:t>
      </w:r>
      <m:oMath>
        <m:r>
          <w:rPr>
            <w:rFonts w:ascii="Cambria Math" w:hAnsi="Cambria Math" w:cs="Arial"/>
            <w:color w:val="000000" w:themeColor="text1"/>
            <w:sz w:val="22"/>
            <w:szCs w:val="22"/>
          </w:rPr>
          <m:t>β</m:t>
        </m:r>
      </m:oMath>
      <w:r w:rsidRPr="009A7DD0">
        <w:rPr>
          <w:rFonts w:ascii="Arial" w:hAnsi="Arial" w:cs="Arial"/>
          <w:color w:val="000000" w:themeColor="text1"/>
          <w:sz w:val="22"/>
          <w:szCs w:val="22"/>
        </w:rPr>
        <w:t xml:space="preserve"> Activation in the Hippocampus of Adolescent Rats.” </w:t>
      </w:r>
      <w:r w:rsidRPr="009A7DD0">
        <w:rPr>
          <w:rFonts w:ascii="Arial" w:hAnsi="Arial" w:cs="Arial"/>
          <w:i/>
          <w:iCs/>
          <w:color w:val="000000" w:themeColor="text1"/>
          <w:sz w:val="22"/>
          <w:szCs w:val="22"/>
        </w:rPr>
        <w:t>Scientific Reports</w:t>
      </w:r>
      <w:r w:rsidRPr="009A7DD0">
        <w:rPr>
          <w:rFonts w:ascii="Arial" w:hAnsi="Arial" w:cs="Arial"/>
          <w:color w:val="000000" w:themeColor="text1"/>
          <w:sz w:val="22"/>
          <w:szCs w:val="22"/>
        </w:rPr>
        <w:t xml:space="preserve"> 8 (1): 3088.</w:t>
      </w:r>
    </w:p>
    <w:p w14:paraId="4D1EF7AE" w14:textId="77777777" w:rsidR="00717043" w:rsidRPr="009A7DD0" w:rsidRDefault="00B86BE0">
      <w:pPr>
        <w:pStyle w:val="Bibliography"/>
        <w:rPr>
          <w:rFonts w:ascii="Arial" w:hAnsi="Arial" w:cs="Arial"/>
          <w:color w:val="000000" w:themeColor="text1"/>
          <w:sz w:val="22"/>
          <w:szCs w:val="22"/>
        </w:rPr>
      </w:pPr>
      <w:bookmarkStart w:id="92" w:name="ref-kenny2001"/>
      <w:bookmarkEnd w:id="91"/>
      <w:r w:rsidRPr="009A7DD0">
        <w:rPr>
          <w:rFonts w:ascii="Arial" w:hAnsi="Arial" w:cs="Arial"/>
          <w:color w:val="000000" w:themeColor="text1"/>
          <w:sz w:val="22"/>
          <w:szCs w:val="22"/>
        </w:rPr>
        <w:t xml:space="preserve">Kenny, David A., and Alex Zautra. 2001. “Trait–State Models for Longitudinal Data.” In </w:t>
      </w:r>
      <w:r w:rsidRPr="009A7DD0">
        <w:rPr>
          <w:rFonts w:ascii="Arial" w:hAnsi="Arial" w:cs="Arial"/>
          <w:i/>
          <w:iCs/>
          <w:color w:val="000000" w:themeColor="text1"/>
          <w:sz w:val="22"/>
          <w:szCs w:val="22"/>
        </w:rPr>
        <w:t>New Methods for the Analysis of Change</w:t>
      </w:r>
      <w:r w:rsidRPr="009A7DD0">
        <w:rPr>
          <w:rFonts w:ascii="Arial" w:hAnsi="Arial" w:cs="Arial"/>
          <w:color w:val="000000" w:themeColor="text1"/>
          <w:sz w:val="22"/>
          <w:szCs w:val="22"/>
        </w:rPr>
        <w:t xml:space="preserve">, edited by Linda M. Collins and A. G. Sayer, 243–63. Washington, DC, US: American Psychological Association. </w:t>
      </w:r>
      <w:hyperlink r:id="rId24">
        <w:r w:rsidRPr="009A7DD0">
          <w:rPr>
            <w:rStyle w:val="Hyperlink"/>
            <w:rFonts w:ascii="Arial" w:hAnsi="Arial" w:cs="Arial"/>
            <w:color w:val="000000" w:themeColor="text1"/>
            <w:sz w:val="22"/>
            <w:szCs w:val="22"/>
          </w:rPr>
          <w:t>https://doi.org/10.1037/10409-008</w:t>
        </w:r>
      </w:hyperlink>
      <w:r w:rsidRPr="009A7DD0">
        <w:rPr>
          <w:rFonts w:ascii="Arial" w:hAnsi="Arial" w:cs="Arial"/>
          <w:color w:val="000000" w:themeColor="text1"/>
          <w:sz w:val="22"/>
          <w:szCs w:val="22"/>
        </w:rPr>
        <w:t>.</w:t>
      </w:r>
    </w:p>
    <w:p w14:paraId="3810A6C7" w14:textId="77777777" w:rsidR="00717043" w:rsidRPr="009A7DD0" w:rsidRDefault="00B86BE0">
      <w:pPr>
        <w:pStyle w:val="Bibliography"/>
        <w:rPr>
          <w:rFonts w:ascii="Arial" w:hAnsi="Arial" w:cs="Arial"/>
          <w:color w:val="000000" w:themeColor="text1"/>
          <w:sz w:val="22"/>
          <w:szCs w:val="22"/>
        </w:rPr>
      </w:pPr>
      <w:bookmarkStart w:id="93" w:name="ref-kievit2018"/>
      <w:bookmarkEnd w:id="92"/>
      <w:r w:rsidRPr="009A7DD0">
        <w:rPr>
          <w:rFonts w:ascii="Arial" w:hAnsi="Arial" w:cs="Arial"/>
          <w:color w:val="000000" w:themeColor="text1"/>
          <w:sz w:val="22"/>
          <w:szCs w:val="22"/>
        </w:rPr>
        <w:t xml:space="preserve">Kievit, Rogier A, Andreas M Brandmaier, Gabriel Ziegler, Anne-Laura van Harmelen, Susanne MM de Mooij, Michael Moutoussis, Ian M Goodyer, et al. 2018. “Developmental Cognitive </w:t>
      </w:r>
      <w:r w:rsidRPr="009A7DD0">
        <w:rPr>
          <w:rFonts w:ascii="Arial" w:hAnsi="Arial" w:cs="Arial"/>
          <w:color w:val="000000" w:themeColor="text1"/>
          <w:sz w:val="22"/>
          <w:szCs w:val="22"/>
        </w:rPr>
        <w:lastRenderedPageBreak/>
        <w:t xml:space="preserve">Neuroscience Using Latent Change Score Models: A Tutorial and Applications.”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33: 99–117.</w:t>
      </w:r>
    </w:p>
    <w:p w14:paraId="71DAEE97" w14:textId="77777777" w:rsidR="00717043" w:rsidRPr="009A7DD0" w:rsidRDefault="00B86BE0">
      <w:pPr>
        <w:pStyle w:val="Bibliography"/>
        <w:rPr>
          <w:rFonts w:ascii="Arial" w:hAnsi="Arial" w:cs="Arial"/>
          <w:color w:val="000000" w:themeColor="text1"/>
          <w:sz w:val="22"/>
          <w:szCs w:val="22"/>
        </w:rPr>
      </w:pPr>
      <w:bookmarkStart w:id="94" w:name="ref-kincaid2005"/>
      <w:bookmarkEnd w:id="93"/>
      <w:r w:rsidRPr="009A7DD0">
        <w:rPr>
          <w:rFonts w:ascii="Arial" w:hAnsi="Arial" w:cs="Arial"/>
          <w:color w:val="000000" w:themeColor="text1"/>
          <w:sz w:val="22"/>
          <w:szCs w:val="22"/>
        </w:rPr>
        <w:t xml:space="preserve">Kincaid, C. 2005. “Guidelines for Selecting the Covariance Structure in Mixed Model Analysis, Paper 198-30 in Proceedings of the Thirtieth Annual SAS Users Group Conference.” </w:t>
      </w:r>
      <w:r w:rsidRPr="009A7DD0">
        <w:rPr>
          <w:rFonts w:ascii="Arial" w:hAnsi="Arial" w:cs="Arial"/>
          <w:i/>
          <w:iCs/>
          <w:color w:val="000000" w:themeColor="text1"/>
          <w:sz w:val="22"/>
          <w:szCs w:val="22"/>
        </w:rPr>
        <w:t>Inc., Cary, North Carolina</w:t>
      </w:r>
      <w:r w:rsidRPr="009A7DD0">
        <w:rPr>
          <w:rFonts w:ascii="Arial" w:hAnsi="Arial" w:cs="Arial"/>
          <w:color w:val="000000" w:themeColor="text1"/>
          <w:sz w:val="22"/>
          <w:szCs w:val="22"/>
        </w:rPr>
        <w:t>.</w:t>
      </w:r>
    </w:p>
    <w:p w14:paraId="77000FF0" w14:textId="77777777" w:rsidR="00717043" w:rsidRPr="009A7DD0" w:rsidRDefault="00B86BE0">
      <w:pPr>
        <w:pStyle w:val="Bibliography"/>
        <w:rPr>
          <w:rFonts w:ascii="Arial" w:hAnsi="Arial" w:cs="Arial"/>
          <w:color w:val="000000" w:themeColor="text1"/>
          <w:sz w:val="22"/>
          <w:szCs w:val="22"/>
        </w:rPr>
      </w:pPr>
      <w:bookmarkStart w:id="95" w:name="ref-king2018"/>
      <w:bookmarkEnd w:id="94"/>
      <w:r w:rsidRPr="009A7DD0">
        <w:rPr>
          <w:rFonts w:ascii="Arial" w:hAnsi="Arial" w:cs="Arial"/>
          <w:color w:val="000000" w:themeColor="text1"/>
          <w:sz w:val="22"/>
          <w:szCs w:val="22"/>
        </w:rPr>
        <w:t xml:space="preserve">King, Kevin M., Andrew K. Littlefield, Connor J. McCabe, Kathryn L. Mills, John Flournoy, and Laurie Chassin. 2018. “Longitudinal Modeling in Developmental Neuroimaging Research: Common Challenges, and Solutions from Developmental Psychology.”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Methodological Challenges in Developmental Neuroimaging: Contemporary Approaches and Solutions, 33 (October): 54–72. </w:t>
      </w:r>
      <w:hyperlink r:id="rId25">
        <w:r w:rsidRPr="009A7DD0">
          <w:rPr>
            <w:rStyle w:val="Hyperlink"/>
            <w:rFonts w:ascii="Arial" w:hAnsi="Arial" w:cs="Arial"/>
            <w:color w:val="000000" w:themeColor="text1"/>
            <w:sz w:val="22"/>
            <w:szCs w:val="22"/>
          </w:rPr>
          <w:t>https://doi.org/10.1016/j.dcn.2017.11.009</w:t>
        </w:r>
      </w:hyperlink>
      <w:r w:rsidRPr="009A7DD0">
        <w:rPr>
          <w:rFonts w:ascii="Arial" w:hAnsi="Arial" w:cs="Arial"/>
          <w:color w:val="000000" w:themeColor="text1"/>
          <w:sz w:val="22"/>
          <w:szCs w:val="22"/>
        </w:rPr>
        <w:t>.</w:t>
      </w:r>
    </w:p>
    <w:p w14:paraId="58705868" w14:textId="77777777" w:rsidR="00717043" w:rsidRPr="009A7DD0" w:rsidRDefault="00B86BE0">
      <w:pPr>
        <w:pStyle w:val="Bibliography"/>
        <w:rPr>
          <w:rFonts w:ascii="Arial" w:hAnsi="Arial" w:cs="Arial"/>
          <w:color w:val="000000" w:themeColor="text1"/>
          <w:sz w:val="22"/>
          <w:szCs w:val="22"/>
        </w:rPr>
      </w:pPr>
      <w:bookmarkStart w:id="96" w:name="ref-kulisch2022"/>
      <w:bookmarkEnd w:id="95"/>
      <w:r w:rsidRPr="009A7DD0">
        <w:rPr>
          <w:rFonts w:ascii="Arial" w:hAnsi="Arial" w:cs="Arial"/>
          <w:color w:val="000000" w:themeColor="text1"/>
          <w:sz w:val="22"/>
          <w:szCs w:val="22"/>
        </w:rPr>
        <w:t xml:space="preserve">Kulisch, Leonard Konstantin, Kadri Arumäe, Daniel A Briley, and Uku Vainik. 2023. “Triangulating Causality Between Childhood Obesity and Neurobehavior: Behavioral Genetic and Longitudinal Evidence.” </w:t>
      </w:r>
      <w:r w:rsidRPr="009A7DD0">
        <w:rPr>
          <w:rFonts w:ascii="Arial" w:hAnsi="Arial" w:cs="Arial"/>
          <w:i/>
          <w:iCs/>
          <w:color w:val="000000" w:themeColor="text1"/>
          <w:sz w:val="22"/>
          <w:szCs w:val="22"/>
        </w:rPr>
        <w:t>Developmental Science</w:t>
      </w:r>
      <w:r w:rsidRPr="009A7DD0">
        <w:rPr>
          <w:rFonts w:ascii="Arial" w:hAnsi="Arial" w:cs="Arial"/>
          <w:color w:val="000000" w:themeColor="text1"/>
          <w:sz w:val="22"/>
          <w:szCs w:val="22"/>
        </w:rPr>
        <w:t>, e13392.</w:t>
      </w:r>
    </w:p>
    <w:p w14:paraId="68FC6F1C" w14:textId="77777777" w:rsidR="00717043" w:rsidRPr="009A7DD0" w:rsidRDefault="00B86BE0">
      <w:pPr>
        <w:pStyle w:val="Bibliography"/>
        <w:rPr>
          <w:rFonts w:ascii="Arial" w:hAnsi="Arial" w:cs="Arial"/>
          <w:color w:val="000000" w:themeColor="text1"/>
          <w:sz w:val="22"/>
          <w:szCs w:val="22"/>
        </w:rPr>
      </w:pPr>
      <w:bookmarkStart w:id="97" w:name="ref-lees2020"/>
      <w:bookmarkEnd w:id="96"/>
      <w:r w:rsidRPr="009A7DD0">
        <w:rPr>
          <w:rFonts w:ascii="Arial" w:hAnsi="Arial" w:cs="Arial"/>
          <w:color w:val="000000" w:themeColor="text1"/>
          <w:sz w:val="22"/>
          <w:szCs w:val="22"/>
        </w:rPr>
        <w:t>Lees, Briana, Lindsay M Squeglia, Florence J Breslin, Wesley K Thompson, Susan F Tapert, and Martin P Paulus. 2020. “Screen Media Activity Does Not Displace Other Recreational Activities Among 9–</w:t>
      </w:r>
      <w:proofErr w:type="gramStart"/>
      <w:r w:rsidRPr="009A7DD0">
        <w:rPr>
          <w:rFonts w:ascii="Arial" w:hAnsi="Arial" w:cs="Arial"/>
          <w:color w:val="000000" w:themeColor="text1"/>
          <w:sz w:val="22"/>
          <w:szCs w:val="22"/>
        </w:rPr>
        <w:t>10 Year-Old</w:t>
      </w:r>
      <w:proofErr w:type="gramEnd"/>
      <w:r w:rsidRPr="009A7DD0">
        <w:rPr>
          <w:rFonts w:ascii="Arial" w:hAnsi="Arial" w:cs="Arial"/>
          <w:color w:val="000000" w:themeColor="text1"/>
          <w:sz w:val="22"/>
          <w:szCs w:val="22"/>
        </w:rPr>
        <w:t xml:space="preserve"> Youth: A Cross-Sectional ABCD Study.” </w:t>
      </w:r>
      <w:r w:rsidRPr="009A7DD0">
        <w:rPr>
          <w:rFonts w:ascii="Arial" w:hAnsi="Arial" w:cs="Arial"/>
          <w:i/>
          <w:iCs/>
          <w:color w:val="000000" w:themeColor="text1"/>
          <w:sz w:val="22"/>
          <w:szCs w:val="22"/>
        </w:rPr>
        <w:t>BMC Public Health</w:t>
      </w:r>
      <w:r w:rsidRPr="009A7DD0">
        <w:rPr>
          <w:rFonts w:ascii="Arial" w:hAnsi="Arial" w:cs="Arial"/>
          <w:color w:val="000000" w:themeColor="text1"/>
          <w:sz w:val="22"/>
          <w:szCs w:val="22"/>
        </w:rPr>
        <w:t xml:space="preserve"> 20 (1): 1–11.</w:t>
      </w:r>
    </w:p>
    <w:p w14:paraId="373F8380" w14:textId="77777777" w:rsidR="00717043" w:rsidRPr="009A7DD0" w:rsidRDefault="00B86BE0">
      <w:pPr>
        <w:pStyle w:val="Bibliography"/>
        <w:rPr>
          <w:rFonts w:ascii="Arial" w:hAnsi="Arial" w:cs="Arial"/>
          <w:color w:val="000000" w:themeColor="text1"/>
          <w:sz w:val="22"/>
          <w:szCs w:val="22"/>
        </w:rPr>
      </w:pPr>
      <w:bookmarkStart w:id="98" w:name="ref-lenz2016"/>
      <w:bookmarkEnd w:id="97"/>
      <w:r w:rsidRPr="009A7DD0">
        <w:rPr>
          <w:rFonts w:ascii="Arial" w:hAnsi="Arial" w:cs="Arial"/>
          <w:color w:val="000000" w:themeColor="text1"/>
          <w:sz w:val="22"/>
          <w:szCs w:val="22"/>
        </w:rPr>
        <w:t xml:space="preserve">Lenz, Sylvia Tamara. 2016. “Alan Agresti (2013): Categorical Data Analysis.” </w:t>
      </w:r>
      <w:r w:rsidRPr="009A7DD0">
        <w:rPr>
          <w:rFonts w:ascii="Arial" w:hAnsi="Arial" w:cs="Arial"/>
          <w:i/>
          <w:iCs/>
          <w:color w:val="000000" w:themeColor="text1"/>
          <w:sz w:val="22"/>
          <w:szCs w:val="22"/>
        </w:rPr>
        <w:t>Statistical Papers</w:t>
      </w:r>
      <w:r w:rsidRPr="009A7DD0">
        <w:rPr>
          <w:rFonts w:ascii="Arial" w:hAnsi="Arial" w:cs="Arial"/>
          <w:color w:val="000000" w:themeColor="text1"/>
          <w:sz w:val="22"/>
          <w:szCs w:val="22"/>
        </w:rPr>
        <w:t xml:space="preserve"> 57 (3): 849.</w:t>
      </w:r>
    </w:p>
    <w:p w14:paraId="1AA4A8C8" w14:textId="77777777" w:rsidR="00717043" w:rsidRPr="009A7DD0" w:rsidRDefault="00B86BE0">
      <w:pPr>
        <w:pStyle w:val="Bibliography"/>
        <w:rPr>
          <w:rFonts w:ascii="Arial" w:hAnsi="Arial" w:cs="Arial"/>
          <w:color w:val="000000" w:themeColor="text1"/>
          <w:sz w:val="22"/>
          <w:szCs w:val="22"/>
        </w:rPr>
      </w:pPr>
      <w:bookmarkStart w:id="99" w:name="ref-lindquist2012"/>
      <w:bookmarkEnd w:id="98"/>
      <w:r w:rsidRPr="009A7DD0">
        <w:rPr>
          <w:rFonts w:ascii="Arial" w:hAnsi="Arial" w:cs="Arial"/>
          <w:color w:val="000000" w:themeColor="text1"/>
          <w:sz w:val="22"/>
          <w:szCs w:val="22"/>
        </w:rPr>
        <w:t xml:space="preserve">Lindquist, Martin A. 2012. “Functional Causal Mediation Analysis with an Application to Brain Connectivity.” </w:t>
      </w:r>
      <w:r w:rsidRPr="009A7DD0">
        <w:rPr>
          <w:rFonts w:ascii="Arial" w:hAnsi="Arial" w:cs="Arial"/>
          <w:i/>
          <w:iCs/>
          <w:color w:val="000000" w:themeColor="text1"/>
          <w:sz w:val="22"/>
          <w:szCs w:val="22"/>
        </w:rPr>
        <w:t>Journal of the American Statistical Association</w:t>
      </w:r>
      <w:r w:rsidRPr="009A7DD0">
        <w:rPr>
          <w:rFonts w:ascii="Arial" w:hAnsi="Arial" w:cs="Arial"/>
          <w:color w:val="000000" w:themeColor="text1"/>
          <w:sz w:val="22"/>
          <w:szCs w:val="22"/>
        </w:rPr>
        <w:t xml:space="preserve"> 107 (500): 1297–1309.</w:t>
      </w:r>
    </w:p>
    <w:p w14:paraId="39EBCDFC" w14:textId="77777777" w:rsidR="00717043" w:rsidRPr="009A7DD0" w:rsidRDefault="00B86BE0">
      <w:pPr>
        <w:pStyle w:val="Bibliography"/>
        <w:rPr>
          <w:rFonts w:ascii="Arial" w:hAnsi="Arial" w:cs="Arial"/>
          <w:color w:val="000000" w:themeColor="text1"/>
          <w:sz w:val="22"/>
          <w:szCs w:val="22"/>
        </w:rPr>
      </w:pPr>
      <w:bookmarkStart w:id="100" w:name="ref-lisdahl2021"/>
      <w:bookmarkEnd w:id="99"/>
      <w:r w:rsidRPr="009A7DD0">
        <w:rPr>
          <w:rFonts w:ascii="Arial" w:hAnsi="Arial" w:cs="Arial"/>
          <w:color w:val="000000" w:themeColor="text1"/>
          <w:sz w:val="22"/>
          <w:szCs w:val="22"/>
        </w:rPr>
        <w:t xml:space="preserve">Lisdahl, Krista M, Susan Tapert, Kenneth J Sher, Raul Gonzalez, Sara Jo Nixon, Sarah W Feldstein Ewing, Kevin P Conway, et al. 2021. “Substance Use Patterns in 9-10 Year Olds: Baseline Findings from the Adolescent Brain Cognitive Development (ABCD) Study.” </w:t>
      </w:r>
      <w:r w:rsidRPr="009A7DD0">
        <w:rPr>
          <w:rFonts w:ascii="Arial" w:hAnsi="Arial" w:cs="Arial"/>
          <w:i/>
          <w:iCs/>
          <w:color w:val="000000" w:themeColor="text1"/>
          <w:sz w:val="22"/>
          <w:szCs w:val="22"/>
        </w:rPr>
        <w:t>Drug and Alcohol Dependence</w:t>
      </w:r>
      <w:r w:rsidRPr="009A7DD0">
        <w:rPr>
          <w:rFonts w:ascii="Arial" w:hAnsi="Arial" w:cs="Arial"/>
          <w:color w:val="000000" w:themeColor="text1"/>
          <w:sz w:val="22"/>
          <w:szCs w:val="22"/>
        </w:rPr>
        <w:t xml:space="preserve"> 227: 108946.</w:t>
      </w:r>
    </w:p>
    <w:p w14:paraId="264A0168" w14:textId="77777777" w:rsidR="00717043" w:rsidRPr="009A7DD0" w:rsidRDefault="00B86BE0">
      <w:pPr>
        <w:pStyle w:val="Bibliography"/>
        <w:rPr>
          <w:rFonts w:ascii="Arial" w:hAnsi="Arial" w:cs="Arial"/>
          <w:color w:val="000000" w:themeColor="text1"/>
          <w:sz w:val="22"/>
          <w:szCs w:val="22"/>
        </w:rPr>
      </w:pPr>
      <w:bookmarkStart w:id="101" w:name="ref-little1989"/>
      <w:bookmarkEnd w:id="100"/>
      <w:r w:rsidRPr="009A7DD0">
        <w:rPr>
          <w:rFonts w:ascii="Arial" w:hAnsi="Arial" w:cs="Arial"/>
          <w:color w:val="000000" w:themeColor="text1"/>
          <w:sz w:val="22"/>
          <w:szCs w:val="22"/>
        </w:rPr>
        <w:t xml:space="preserve">Little, Roderick J., and Donald B. Rubin. 1989. “The Analysis of Social Science Data with Missing Values.” </w:t>
      </w:r>
      <w:r w:rsidRPr="009A7DD0">
        <w:rPr>
          <w:rFonts w:ascii="Arial" w:hAnsi="Arial" w:cs="Arial"/>
          <w:i/>
          <w:iCs/>
          <w:color w:val="000000" w:themeColor="text1"/>
          <w:sz w:val="22"/>
          <w:szCs w:val="22"/>
        </w:rPr>
        <w:t>Sociological Methods &amp; Research</w:t>
      </w:r>
      <w:r w:rsidRPr="009A7DD0">
        <w:rPr>
          <w:rFonts w:ascii="Arial" w:hAnsi="Arial" w:cs="Arial"/>
          <w:color w:val="000000" w:themeColor="text1"/>
          <w:sz w:val="22"/>
          <w:szCs w:val="22"/>
        </w:rPr>
        <w:t xml:space="preserve"> 18 (2-3): 292–326. </w:t>
      </w:r>
      <w:hyperlink r:id="rId26">
        <w:r w:rsidRPr="009A7DD0">
          <w:rPr>
            <w:rStyle w:val="Hyperlink"/>
            <w:rFonts w:ascii="Arial" w:hAnsi="Arial" w:cs="Arial"/>
            <w:color w:val="000000" w:themeColor="text1"/>
            <w:sz w:val="22"/>
            <w:szCs w:val="22"/>
          </w:rPr>
          <w:t>https://doi.org/10.1177/0049124189018002004</w:t>
        </w:r>
      </w:hyperlink>
      <w:r w:rsidRPr="009A7DD0">
        <w:rPr>
          <w:rFonts w:ascii="Arial" w:hAnsi="Arial" w:cs="Arial"/>
          <w:color w:val="000000" w:themeColor="text1"/>
          <w:sz w:val="22"/>
          <w:szCs w:val="22"/>
        </w:rPr>
        <w:t>.</w:t>
      </w:r>
    </w:p>
    <w:p w14:paraId="0024C9DA" w14:textId="77777777" w:rsidR="00717043" w:rsidRPr="009A7DD0" w:rsidRDefault="00B86BE0">
      <w:pPr>
        <w:pStyle w:val="Bibliography"/>
        <w:rPr>
          <w:rFonts w:ascii="Arial" w:hAnsi="Arial" w:cs="Arial"/>
          <w:color w:val="000000" w:themeColor="text1"/>
          <w:sz w:val="22"/>
          <w:szCs w:val="22"/>
        </w:rPr>
      </w:pPr>
      <w:bookmarkStart w:id="102" w:name="ref-little2013"/>
      <w:bookmarkEnd w:id="101"/>
      <w:r w:rsidRPr="009A7DD0">
        <w:rPr>
          <w:rFonts w:ascii="Arial" w:hAnsi="Arial" w:cs="Arial"/>
          <w:color w:val="000000" w:themeColor="text1"/>
          <w:sz w:val="22"/>
          <w:szCs w:val="22"/>
        </w:rPr>
        <w:t xml:space="preserve">Little, Todd D. 2013. </w:t>
      </w:r>
      <w:r w:rsidRPr="009A7DD0">
        <w:rPr>
          <w:rFonts w:ascii="Arial" w:hAnsi="Arial" w:cs="Arial"/>
          <w:i/>
          <w:iCs/>
          <w:color w:val="000000" w:themeColor="text1"/>
          <w:sz w:val="22"/>
          <w:szCs w:val="22"/>
        </w:rPr>
        <w:t>The Oxford Handbook of Quantitative Methods, Vol. 2: Statistical Analysis</w:t>
      </w:r>
      <w:r w:rsidRPr="009A7DD0">
        <w:rPr>
          <w:rFonts w:ascii="Arial" w:hAnsi="Arial" w:cs="Arial"/>
          <w:color w:val="000000" w:themeColor="text1"/>
          <w:sz w:val="22"/>
          <w:szCs w:val="22"/>
        </w:rPr>
        <w:t>. Oxford University Press.</w:t>
      </w:r>
    </w:p>
    <w:p w14:paraId="1E606639" w14:textId="77777777" w:rsidR="00717043" w:rsidRPr="009A7DD0" w:rsidRDefault="00B86BE0">
      <w:pPr>
        <w:pStyle w:val="Bibliography"/>
        <w:rPr>
          <w:rFonts w:ascii="Arial" w:hAnsi="Arial" w:cs="Arial"/>
          <w:color w:val="000000" w:themeColor="text1"/>
          <w:sz w:val="22"/>
          <w:szCs w:val="22"/>
        </w:rPr>
      </w:pPr>
      <w:bookmarkStart w:id="103" w:name="ref-littlefield2023"/>
      <w:bookmarkEnd w:id="102"/>
      <w:r w:rsidRPr="009A7DD0">
        <w:rPr>
          <w:rFonts w:ascii="Arial" w:hAnsi="Arial" w:cs="Arial"/>
          <w:color w:val="000000" w:themeColor="text1"/>
          <w:sz w:val="22"/>
          <w:szCs w:val="22"/>
        </w:rPr>
        <w:t xml:space="preserve">Littlefield, Andrew K. 2023. “Longitudinal Data Analysis.” In </w:t>
      </w:r>
      <w:r w:rsidRPr="009A7DD0">
        <w:rPr>
          <w:rFonts w:ascii="Arial" w:hAnsi="Arial" w:cs="Arial"/>
          <w:i/>
          <w:iCs/>
          <w:color w:val="000000" w:themeColor="text1"/>
          <w:sz w:val="22"/>
          <w:szCs w:val="22"/>
        </w:rPr>
        <w:t>APA Handbook of Research Methods in Psychology: Data Analysis and Research Publication, Vol. 3</w:t>
      </w:r>
      <w:r w:rsidRPr="009A7DD0">
        <w:rPr>
          <w:rFonts w:ascii="Arial" w:hAnsi="Arial" w:cs="Arial"/>
          <w:color w:val="000000" w:themeColor="text1"/>
          <w:sz w:val="22"/>
          <w:szCs w:val="22"/>
        </w:rPr>
        <w:t>, edited by H. E. Cooper, M. N. Coutanche, L. M. McMullen, A. T. Panter, D. E. Rindskopf, and K. J. Sher, 245–68. American Psychological Association.</w:t>
      </w:r>
    </w:p>
    <w:p w14:paraId="733E4AC2" w14:textId="77777777" w:rsidR="00717043" w:rsidRPr="009A7DD0" w:rsidRDefault="00B86BE0">
      <w:pPr>
        <w:pStyle w:val="Bibliography"/>
        <w:rPr>
          <w:rFonts w:ascii="Arial" w:hAnsi="Arial" w:cs="Arial"/>
          <w:color w:val="000000" w:themeColor="text1"/>
          <w:sz w:val="22"/>
          <w:szCs w:val="22"/>
        </w:rPr>
      </w:pPr>
      <w:bookmarkStart w:id="104" w:name="ref-littlefield2021"/>
      <w:bookmarkEnd w:id="103"/>
      <w:r w:rsidRPr="009A7DD0">
        <w:rPr>
          <w:rFonts w:ascii="Arial" w:hAnsi="Arial" w:cs="Arial"/>
          <w:color w:val="000000" w:themeColor="text1"/>
          <w:sz w:val="22"/>
          <w:szCs w:val="22"/>
        </w:rPr>
        <w:t xml:space="preserve">Littlefield, Andrew K., Kevin M. King, Samuel F. Acuff, Katherine T. Foster, James G. Murphy, and Katie Witkiewitz. 2021. “Limitations of Cross-Lagged Panel Models in Addiction Research and Alternative Models: An Empirical Example Using Project MATCH.” </w:t>
      </w:r>
      <w:r w:rsidRPr="009A7DD0">
        <w:rPr>
          <w:rFonts w:ascii="Arial" w:hAnsi="Arial" w:cs="Arial"/>
          <w:i/>
          <w:iCs/>
          <w:color w:val="000000" w:themeColor="text1"/>
          <w:sz w:val="22"/>
          <w:szCs w:val="22"/>
        </w:rPr>
        <w:t>Psychology of Addictive Behaviors</w:t>
      </w:r>
      <w:r w:rsidRPr="009A7DD0">
        <w:rPr>
          <w:rFonts w:ascii="Arial" w:hAnsi="Arial" w:cs="Arial"/>
          <w:color w:val="000000" w:themeColor="text1"/>
          <w:sz w:val="22"/>
          <w:szCs w:val="22"/>
        </w:rPr>
        <w:t xml:space="preserve">. </w:t>
      </w:r>
      <w:hyperlink r:id="rId27">
        <w:r w:rsidRPr="009A7DD0">
          <w:rPr>
            <w:rStyle w:val="Hyperlink"/>
            <w:rFonts w:ascii="Arial" w:hAnsi="Arial" w:cs="Arial"/>
            <w:color w:val="000000" w:themeColor="text1"/>
            <w:sz w:val="22"/>
            <w:szCs w:val="22"/>
          </w:rPr>
          <w:t>https://doi.org/10.1037/adb0000750</w:t>
        </w:r>
      </w:hyperlink>
      <w:r w:rsidRPr="009A7DD0">
        <w:rPr>
          <w:rFonts w:ascii="Arial" w:hAnsi="Arial" w:cs="Arial"/>
          <w:color w:val="000000" w:themeColor="text1"/>
          <w:sz w:val="22"/>
          <w:szCs w:val="22"/>
        </w:rPr>
        <w:t>.</w:t>
      </w:r>
    </w:p>
    <w:p w14:paraId="37C6E997" w14:textId="77777777" w:rsidR="00717043" w:rsidRPr="009A7DD0" w:rsidRDefault="00B86BE0">
      <w:pPr>
        <w:pStyle w:val="Bibliography"/>
        <w:rPr>
          <w:rFonts w:ascii="Arial" w:hAnsi="Arial" w:cs="Arial"/>
          <w:color w:val="000000" w:themeColor="text1"/>
          <w:sz w:val="22"/>
          <w:szCs w:val="22"/>
        </w:rPr>
      </w:pPr>
      <w:bookmarkStart w:id="105" w:name="ref-littlefield2022"/>
      <w:bookmarkEnd w:id="104"/>
      <w:r w:rsidRPr="009A7DD0">
        <w:rPr>
          <w:rFonts w:ascii="Arial" w:hAnsi="Arial" w:cs="Arial"/>
          <w:color w:val="000000" w:themeColor="text1"/>
          <w:sz w:val="22"/>
          <w:szCs w:val="22"/>
        </w:rPr>
        <w:t xml:space="preserve">Littlefield, Andrew K, Kevin M King, Samuel F Acuff, Katherine T Foster, James G Murphy, and Katie Witkiewitz. 2022. “Limitations of Cross-Lagged Panel Models in Addiction Research and </w:t>
      </w:r>
      <w:r w:rsidRPr="009A7DD0">
        <w:rPr>
          <w:rFonts w:ascii="Arial" w:hAnsi="Arial" w:cs="Arial"/>
          <w:color w:val="000000" w:themeColor="text1"/>
          <w:sz w:val="22"/>
          <w:szCs w:val="22"/>
        </w:rPr>
        <w:lastRenderedPageBreak/>
        <w:t xml:space="preserve">Alternative Models: An Empirical Example Using Project MATCH.” </w:t>
      </w:r>
      <w:r w:rsidRPr="009A7DD0">
        <w:rPr>
          <w:rFonts w:ascii="Arial" w:hAnsi="Arial" w:cs="Arial"/>
          <w:i/>
          <w:iCs/>
          <w:color w:val="000000" w:themeColor="text1"/>
          <w:sz w:val="22"/>
          <w:szCs w:val="22"/>
        </w:rPr>
        <w:t>Psychology of Addictive Behaviors</w:t>
      </w:r>
      <w:r w:rsidRPr="009A7DD0">
        <w:rPr>
          <w:rFonts w:ascii="Arial" w:hAnsi="Arial" w:cs="Arial"/>
          <w:color w:val="000000" w:themeColor="text1"/>
          <w:sz w:val="22"/>
          <w:szCs w:val="22"/>
        </w:rPr>
        <w:t xml:space="preserve"> 36 (3): 271.</w:t>
      </w:r>
    </w:p>
    <w:p w14:paraId="64FC1C19" w14:textId="77777777" w:rsidR="00717043" w:rsidRPr="009A7DD0" w:rsidRDefault="00B86BE0">
      <w:pPr>
        <w:pStyle w:val="Bibliography"/>
        <w:rPr>
          <w:rFonts w:ascii="Arial" w:hAnsi="Arial" w:cs="Arial"/>
          <w:color w:val="000000" w:themeColor="text1"/>
          <w:sz w:val="22"/>
          <w:szCs w:val="22"/>
        </w:rPr>
      </w:pPr>
      <w:bookmarkStart w:id="106" w:name="ref-littlefield2010"/>
      <w:bookmarkEnd w:id="105"/>
      <w:r w:rsidRPr="009A7DD0">
        <w:rPr>
          <w:rFonts w:ascii="Arial" w:hAnsi="Arial" w:cs="Arial"/>
          <w:color w:val="000000" w:themeColor="text1"/>
          <w:sz w:val="22"/>
          <w:szCs w:val="22"/>
        </w:rPr>
        <w:t xml:space="preserve">Littlefield, Andrew K, Kenneth J Sher, and Douglas Steinley. 2010. “Developmental Trajectories of Impulsivity and Their Association with Alcohol Use and Related Outcomes During Emerging and Young Adulthood i.”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34 (8): 1409–16.</w:t>
      </w:r>
    </w:p>
    <w:p w14:paraId="36CEC78B" w14:textId="77777777" w:rsidR="00717043" w:rsidRPr="009A7DD0" w:rsidRDefault="00B86BE0">
      <w:pPr>
        <w:pStyle w:val="Bibliography"/>
        <w:rPr>
          <w:rFonts w:ascii="Arial" w:hAnsi="Arial" w:cs="Arial"/>
          <w:color w:val="000000" w:themeColor="text1"/>
          <w:sz w:val="22"/>
          <w:szCs w:val="22"/>
        </w:rPr>
      </w:pPr>
      <w:bookmarkStart w:id="107" w:name="ref-liu2017"/>
      <w:bookmarkEnd w:id="106"/>
      <w:r w:rsidRPr="009A7DD0">
        <w:rPr>
          <w:rFonts w:ascii="Arial" w:hAnsi="Arial" w:cs="Arial"/>
          <w:color w:val="000000" w:themeColor="text1"/>
          <w:sz w:val="22"/>
          <w:szCs w:val="22"/>
        </w:rPr>
        <w:t xml:space="preserve">Liu, Yu, Roger E Millsap, Stephen G West, Jenn-Yun Tein, Rika Tanaka, and Kevin J Grimm. 2017. “Testing Measurement Invariance in Longitudinal Data with Ordered-Categorical Measures.”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22 (3): 486.</w:t>
      </w:r>
    </w:p>
    <w:p w14:paraId="35C9FEE1" w14:textId="77777777" w:rsidR="00717043" w:rsidRPr="009A7DD0" w:rsidRDefault="00B86BE0">
      <w:pPr>
        <w:pStyle w:val="Bibliography"/>
        <w:rPr>
          <w:rFonts w:ascii="Arial" w:hAnsi="Arial" w:cs="Arial"/>
          <w:color w:val="000000" w:themeColor="text1"/>
          <w:sz w:val="22"/>
          <w:szCs w:val="22"/>
        </w:rPr>
      </w:pPr>
      <w:bookmarkStart w:id="108" w:name="ref-loughnan2020"/>
      <w:bookmarkEnd w:id="107"/>
      <w:r w:rsidRPr="009A7DD0">
        <w:rPr>
          <w:rFonts w:ascii="Arial" w:hAnsi="Arial" w:cs="Arial"/>
          <w:color w:val="000000" w:themeColor="text1"/>
          <w:sz w:val="22"/>
          <w:szCs w:val="22"/>
        </w:rPr>
        <w:t xml:space="preserve">Loughnan, Robert J., Clare E. Palmer, Wesley K. Thompson, Anders M. Dale, Terry L. Jernigan, and Chun Chieh Fan. 2020. “Polygenic Score of Intelligence Is More Predictive of Crystallized Than Fluid Performance Among Children.” </w:t>
      </w:r>
      <w:r w:rsidRPr="009A7DD0">
        <w:rPr>
          <w:rFonts w:ascii="Arial" w:hAnsi="Arial" w:cs="Arial"/>
          <w:i/>
          <w:iCs/>
          <w:color w:val="000000" w:themeColor="text1"/>
          <w:sz w:val="22"/>
          <w:szCs w:val="22"/>
        </w:rPr>
        <w:t>bioRxiv</w:t>
      </w:r>
      <w:r w:rsidRPr="009A7DD0">
        <w:rPr>
          <w:rFonts w:ascii="Arial" w:hAnsi="Arial" w:cs="Arial"/>
          <w:color w:val="000000" w:themeColor="text1"/>
          <w:sz w:val="22"/>
          <w:szCs w:val="22"/>
        </w:rPr>
        <w:t>, 637512.</w:t>
      </w:r>
    </w:p>
    <w:p w14:paraId="2143E059" w14:textId="77777777" w:rsidR="00717043" w:rsidRPr="009A7DD0" w:rsidRDefault="00B86BE0">
      <w:pPr>
        <w:pStyle w:val="Bibliography"/>
        <w:rPr>
          <w:rFonts w:ascii="Arial" w:hAnsi="Arial" w:cs="Arial"/>
          <w:color w:val="000000" w:themeColor="text1"/>
          <w:sz w:val="22"/>
          <w:szCs w:val="22"/>
        </w:rPr>
      </w:pPr>
      <w:bookmarkStart w:id="109" w:name="ref-lubke2005"/>
      <w:bookmarkEnd w:id="108"/>
      <w:r w:rsidRPr="009A7DD0">
        <w:rPr>
          <w:rFonts w:ascii="Arial" w:hAnsi="Arial" w:cs="Arial"/>
          <w:color w:val="000000" w:themeColor="text1"/>
          <w:sz w:val="22"/>
          <w:szCs w:val="22"/>
        </w:rPr>
        <w:t xml:space="preserve">Lubke, Gitta H, and Bengt Muthén. 2005. “Investigating Population Heterogeneity with Factor Mixture Models.”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(1): 21.</w:t>
      </w:r>
    </w:p>
    <w:p w14:paraId="44026B4E" w14:textId="77777777" w:rsidR="00717043" w:rsidRPr="009A7DD0" w:rsidRDefault="00B86BE0">
      <w:pPr>
        <w:pStyle w:val="Bibliography"/>
        <w:rPr>
          <w:rFonts w:ascii="Arial" w:hAnsi="Arial" w:cs="Arial"/>
          <w:color w:val="000000" w:themeColor="text1"/>
          <w:sz w:val="22"/>
          <w:szCs w:val="22"/>
        </w:rPr>
      </w:pPr>
      <w:bookmarkStart w:id="110" w:name="ref-lubke2007"/>
      <w:bookmarkEnd w:id="109"/>
      <w:r w:rsidRPr="009A7DD0">
        <w:rPr>
          <w:rFonts w:ascii="Arial" w:hAnsi="Arial" w:cs="Arial"/>
          <w:color w:val="000000" w:themeColor="text1"/>
          <w:sz w:val="22"/>
          <w:szCs w:val="22"/>
        </w:rPr>
        <w:t xml:space="preserve">Lubke, Gitta, and Bengt O Muthén. 2007. “Performance of Factor Mixture Models as a Function of Model Size, Covariate Effects, and Class-Specific Parameters.”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14 (1): 26–47.</w:t>
      </w:r>
    </w:p>
    <w:p w14:paraId="2BDB7949" w14:textId="77777777" w:rsidR="00717043" w:rsidRPr="009A7DD0" w:rsidRDefault="00B86BE0">
      <w:pPr>
        <w:pStyle w:val="Bibliography"/>
        <w:rPr>
          <w:rFonts w:ascii="Arial" w:hAnsi="Arial" w:cs="Arial"/>
          <w:color w:val="000000" w:themeColor="text1"/>
          <w:sz w:val="22"/>
          <w:szCs w:val="22"/>
        </w:rPr>
      </w:pPr>
      <w:bookmarkStart w:id="111" w:name="ref-luciana2018"/>
      <w:bookmarkEnd w:id="110"/>
      <w:r w:rsidRPr="009A7DD0">
        <w:rPr>
          <w:rFonts w:ascii="Arial" w:hAnsi="Arial" w:cs="Arial"/>
          <w:color w:val="000000" w:themeColor="text1"/>
          <w:sz w:val="22"/>
          <w:szCs w:val="22"/>
        </w:rPr>
        <w:t xml:space="preserve">Luciana, M., J. M. Bjork, B. J. Nagel, D. M. Barch, R. Gonzalez, S. J. Nixon, and M. T. Banich. 2018. “Adolescent Neurocognitive Development and Impacts of Substance Use: Overview of the Adolescent Brain Cognitive Development (ABCD) Baseline Neurocognition Battery.”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67–79.</w:t>
      </w:r>
    </w:p>
    <w:p w14:paraId="708312C9" w14:textId="6F74ACD1" w:rsidR="00E64939" w:rsidRPr="009A7DD0" w:rsidRDefault="00E64939">
      <w:pPr>
        <w:pStyle w:val="Bibliography"/>
        <w:rPr>
          <w:rFonts w:ascii="Arial" w:hAnsi="Arial" w:cs="Arial"/>
          <w:color w:val="000000" w:themeColor="text1"/>
          <w:sz w:val="22"/>
          <w:szCs w:val="22"/>
        </w:rPr>
      </w:pPr>
      <w:bookmarkStart w:id="112" w:name="ref-mackinnon2007"/>
      <w:bookmarkEnd w:id="111"/>
      <w:proofErr w:type="spellStart"/>
      <w:r w:rsidRPr="009A7DD0">
        <w:rPr>
          <w:rFonts w:ascii="Arial" w:hAnsi="Arial" w:cs="Arial"/>
          <w:color w:val="000000" w:themeColor="text1"/>
          <w:sz w:val="22"/>
          <w:szCs w:val="22"/>
        </w:rPr>
        <w:t>Lynam</w:t>
      </w:r>
      <w:proofErr w:type="spellEnd"/>
      <w:r w:rsidRPr="009A7DD0">
        <w:rPr>
          <w:rFonts w:ascii="Arial" w:hAnsi="Arial" w:cs="Arial"/>
          <w:color w:val="000000" w:themeColor="text1"/>
          <w:sz w:val="22"/>
          <w:szCs w:val="22"/>
        </w:rPr>
        <w:t xml:space="preserve">, D. R., Hoyle, R. H., &amp; Newman, J. P. (2006). The perils of </w:t>
      </w:r>
      <w:proofErr w:type="spellStart"/>
      <w:r w:rsidRPr="009A7DD0">
        <w:rPr>
          <w:rFonts w:ascii="Arial" w:hAnsi="Arial" w:cs="Arial"/>
          <w:color w:val="000000" w:themeColor="text1"/>
          <w:sz w:val="22"/>
          <w:szCs w:val="22"/>
        </w:rPr>
        <w:t>partialling</w:t>
      </w:r>
      <w:proofErr w:type="spellEnd"/>
      <w:r w:rsidRPr="009A7DD0">
        <w:rPr>
          <w:rFonts w:ascii="Arial" w:hAnsi="Arial" w:cs="Arial"/>
          <w:color w:val="000000" w:themeColor="text1"/>
          <w:sz w:val="22"/>
          <w:szCs w:val="22"/>
        </w:rPr>
        <w:t>: Cautionary tales from aggression and psychopathy. </w:t>
      </w:r>
      <w:r w:rsidRPr="009A7DD0">
        <w:rPr>
          <w:rFonts w:ascii="Arial" w:hAnsi="Arial" w:cs="Arial"/>
          <w:i/>
          <w:iCs/>
          <w:color w:val="000000" w:themeColor="text1"/>
          <w:sz w:val="22"/>
          <w:szCs w:val="22"/>
        </w:rPr>
        <w:t>Assessment</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13</w:t>
      </w:r>
      <w:r w:rsidRPr="009A7DD0">
        <w:rPr>
          <w:rFonts w:ascii="Arial" w:hAnsi="Arial" w:cs="Arial"/>
          <w:color w:val="000000" w:themeColor="text1"/>
          <w:sz w:val="22"/>
          <w:szCs w:val="22"/>
        </w:rPr>
        <w:t>(3), 328-341.</w:t>
      </w:r>
    </w:p>
    <w:p w14:paraId="1DC8B938" w14:textId="409A0A1F"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MacKinnon, David P, Amanda J Fairchild, and Matthew S Fritz. 2007. “Mediation Analysis.” </w:t>
      </w:r>
      <w:r w:rsidRPr="009A7DD0">
        <w:rPr>
          <w:rFonts w:ascii="Arial" w:hAnsi="Arial" w:cs="Arial"/>
          <w:i/>
          <w:iCs/>
          <w:color w:val="000000" w:themeColor="text1"/>
          <w:sz w:val="22"/>
          <w:szCs w:val="22"/>
        </w:rPr>
        <w:t>Annu. Rev. Psychol.</w:t>
      </w:r>
      <w:r w:rsidRPr="009A7DD0">
        <w:rPr>
          <w:rFonts w:ascii="Arial" w:hAnsi="Arial" w:cs="Arial"/>
          <w:color w:val="000000" w:themeColor="text1"/>
          <w:sz w:val="22"/>
          <w:szCs w:val="22"/>
        </w:rPr>
        <w:t xml:space="preserve"> 58: 593–614.</w:t>
      </w:r>
    </w:p>
    <w:p w14:paraId="387648B3" w14:textId="77777777" w:rsidR="00717043" w:rsidRPr="009A7DD0" w:rsidRDefault="00B86BE0">
      <w:pPr>
        <w:pStyle w:val="Bibliography"/>
        <w:rPr>
          <w:rFonts w:ascii="Arial" w:hAnsi="Arial" w:cs="Arial"/>
          <w:color w:val="000000" w:themeColor="text1"/>
          <w:sz w:val="22"/>
          <w:szCs w:val="22"/>
        </w:rPr>
      </w:pPr>
      <w:bookmarkStart w:id="113" w:name="ref-martz2022"/>
      <w:bookmarkEnd w:id="112"/>
      <w:r w:rsidRPr="009A7DD0">
        <w:rPr>
          <w:rFonts w:ascii="Arial" w:hAnsi="Arial" w:cs="Arial"/>
          <w:color w:val="000000" w:themeColor="text1"/>
          <w:sz w:val="22"/>
          <w:szCs w:val="22"/>
        </w:rPr>
        <w:t xml:space="preserve">Martz, Meghan E, Mary M Heitzeg, Krista M Lisdahl, Christine C Cloak, Sarah W Feldstein Ewing, Raul Gonzalez, Frank Haist, et al. 2022. “Individual-, Peer-, and Parent-Level Substance Use-Related Factors Among 9-and 10-Year-Olds from the ABCD Study: Prevalence Rates and Sociodemographic Differences.” </w:t>
      </w:r>
      <w:r w:rsidRPr="009A7DD0">
        <w:rPr>
          <w:rFonts w:ascii="Arial" w:hAnsi="Arial" w:cs="Arial"/>
          <w:i/>
          <w:iCs/>
          <w:color w:val="000000" w:themeColor="text1"/>
          <w:sz w:val="22"/>
          <w:szCs w:val="22"/>
        </w:rPr>
        <w:t>Drug and Alcohol Dependence Reports</w:t>
      </w:r>
      <w:r w:rsidRPr="009A7DD0">
        <w:rPr>
          <w:rFonts w:ascii="Arial" w:hAnsi="Arial" w:cs="Arial"/>
          <w:color w:val="000000" w:themeColor="text1"/>
          <w:sz w:val="22"/>
          <w:szCs w:val="22"/>
        </w:rPr>
        <w:t xml:space="preserve"> 3: 100037.</w:t>
      </w:r>
    </w:p>
    <w:p w14:paraId="2CCFCD13" w14:textId="77777777" w:rsidR="00717043" w:rsidRPr="009A7DD0" w:rsidRDefault="00B86BE0">
      <w:pPr>
        <w:pStyle w:val="Bibliography"/>
        <w:rPr>
          <w:rFonts w:ascii="Arial" w:hAnsi="Arial" w:cs="Arial"/>
          <w:color w:val="000000" w:themeColor="text1"/>
          <w:sz w:val="22"/>
          <w:szCs w:val="22"/>
        </w:rPr>
      </w:pPr>
      <w:bookmarkStart w:id="114" w:name="ref-masten2005"/>
      <w:bookmarkEnd w:id="113"/>
      <w:r w:rsidRPr="009A7DD0">
        <w:rPr>
          <w:rFonts w:ascii="Arial" w:hAnsi="Arial" w:cs="Arial"/>
          <w:color w:val="000000" w:themeColor="text1"/>
          <w:sz w:val="22"/>
          <w:szCs w:val="22"/>
        </w:rPr>
        <w:t xml:space="preserve">Masten, Ann S, Glenn I Roisman, Jeffrey D Long, Keith B Burt, Jelena Obradović, Jennifer R Riley, Kristen Boelcke-Stennes, and Auke Tellegen. 2005. “Developmental Cascades: Linking Academic Achievement and Externalizing and Internalizing Symptoms over 20 Years.” </w:t>
      </w:r>
      <w:r w:rsidRPr="009A7DD0">
        <w:rPr>
          <w:rFonts w:ascii="Arial" w:hAnsi="Arial" w:cs="Arial"/>
          <w:i/>
          <w:iCs/>
          <w:color w:val="000000" w:themeColor="text1"/>
          <w:sz w:val="22"/>
          <w:szCs w:val="22"/>
        </w:rPr>
        <w:t>Developmental Psychology</w:t>
      </w:r>
      <w:r w:rsidRPr="009A7DD0">
        <w:rPr>
          <w:rFonts w:ascii="Arial" w:hAnsi="Arial" w:cs="Arial"/>
          <w:color w:val="000000" w:themeColor="text1"/>
          <w:sz w:val="22"/>
          <w:szCs w:val="22"/>
        </w:rPr>
        <w:t xml:space="preserve"> 41 (5): 733.</w:t>
      </w:r>
    </w:p>
    <w:p w14:paraId="3AFB27C5" w14:textId="77777777" w:rsidR="00717043" w:rsidRPr="009A7DD0" w:rsidRDefault="00B86BE0">
      <w:pPr>
        <w:pStyle w:val="Bibliography"/>
        <w:rPr>
          <w:rFonts w:ascii="Arial" w:hAnsi="Arial" w:cs="Arial"/>
          <w:color w:val="000000" w:themeColor="text1"/>
          <w:sz w:val="22"/>
          <w:szCs w:val="22"/>
        </w:rPr>
      </w:pPr>
      <w:bookmarkStart w:id="115" w:name="ref-maullin2021"/>
      <w:bookmarkEnd w:id="114"/>
      <w:r w:rsidRPr="009A7DD0">
        <w:rPr>
          <w:rFonts w:ascii="Arial" w:hAnsi="Arial" w:cs="Arial"/>
          <w:color w:val="000000" w:themeColor="text1"/>
          <w:sz w:val="22"/>
          <w:szCs w:val="22"/>
        </w:rPr>
        <w:t xml:space="preserve">Maullin-Sapey, Thomas, and Thomas E Nichols. 2021. “Fisher Scoring for Crossed Factor Linear Mixed Models.” </w:t>
      </w:r>
      <w:r w:rsidRPr="009A7DD0">
        <w:rPr>
          <w:rFonts w:ascii="Arial" w:hAnsi="Arial" w:cs="Arial"/>
          <w:i/>
          <w:iCs/>
          <w:color w:val="000000" w:themeColor="text1"/>
          <w:sz w:val="22"/>
          <w:szCs w:val="22"/>
        </w:rPr>
        <w:t>Statistics and Computing</w:t>
      </w:r>
      <w:r w:rsidRPr="009A7DD0">
        <w:rPr>
          <w:rFonts w:ascii="Arial" w:hAnsi="Arial" w:cs="Arial"/>
          <w:color w:val="000000" w:themeColor="text1"/>
          <w:sz w:val="22"/>
          <w:szCs w:val="22"/>
        </w:rPr>
        <w:t xml:space="preserve"> 31 (5): 53.</w:t>
      </w:r>
    </w:p>
    <w:p w14:paraId="5031908D" w14:textId="77777777" w:rsidR="00717043" w:rsidRPr="009A7DD0" w:rsidRDefault="00B86BE0">
      <w:pPr>
        <w:pStyle w:val="Bibliography"/>
        <w:rPr>
          <w:rFonts w:ascii="Arial" w:hAnsi="Arial" w:cs="Arial"/>
          <w:color w:val="000000" w:themeColor="text1"/>
          <w:sz w:val="22"/>
          <w:szCs w:val="22"/>
        </w:rPr>
      </w:pPr>
      <w:bookmarkStart w:id="116" w:name="ref-maullin2022"/>
      <w:bookmarkEnd w:id="115"/>
      <w:r w:rsidRPr="009A7DD0">
        <w:rPr>
          <w:rFonts w:ascii="Arial" w:hAnsi="Arial" w:cs="Arial"/>
          <w:color w:val="000000" w:themeColor="text1"/>
          <w:sz w:val="22"/>
          <w:szCs w:val="22"/>
        </w:rPr>
        <w:t xml:space="preserve">———. 2022. “BLMM: Parallelised Computing for Big Linear Mixed Models.”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264: 119729.</w:t>
      </w:r>
    </w:p>
    <w:p w14:paraId="18833EDA" w14:textId="77777777" w:rsidR="00717043" w:rsidRPr="009A7DD0" w:rsidRDefault="00B86BE0">
      <w:pPr>
        <w:pStyle w:val="Bibliography"/>
        <w:rPr>
          <w:rFonts w:ascii="Arial" w:hAnsi="Arial" w:cs="Arial"/>
          <w:color w:val="000000" w:themeColor="text1"/>
          <w:sz w:val="22"/>
          <w:szCs w:val="22"/>
        </w:rPr>
      </w:pPr>
      <w:bookmarkStart w:id="117" w:name="ref-mcardle1994"/>
      <w:bookmarkEnd w:id="116"/>
      <w:r w:rsidRPr="009A7DD0">
        <w:rPr>
          <w:rFonts w:ascii="Arial" w:hAnsi="Arial" w:cs="Arial"/>
          <w:color w:val="000000" w:themeColor="text1"/>
          <w:sz w:val="22"/>
          <w:szCs w:val="22"/>
        </w:rPr>
        <w:t xml:space="preserve">McArdle, JJ, and John R Nesselroade. 1994. “Using Multivariate Data to Structure Developmental Change.” </w:t>
      </w:r>
      <w:r w:rsidRPr="009A7DD0">
        <w:rPr>
          <w:rFonts w:ascii="Arial" w:hAnsi="Arial" w:cs="Arial"/>
          <w:i/>
          <w:iCs/>
          <w:color w:val="000000" w:themeColor="text1"/>
          <w:sz w:val="22"/>
          <w:szCs w:val="22"/>
        </w:rPr>
        <w:t>Life-Span Developmental Psychology: Methodological Contributions</w:t>
      </w:r>
      <w:r w:rsidRPr="009A7DD0">
        <w:rPr>
          <w:rFonts w:ascii="Arial" w:hAnsi="Arial" w:cs="Arial"/>
          <w:color w:val="000000" w:themeColor="text1"/>
          <w:sz w:val="22"/>
          <w:szCs w:val="22"/>
        </w:rPr>
        <w:t>, 223–67.</w:t>
      </w:r>
    </w:p>
    <w:p w14:paraId="7E0EEB90" w14:textId="77777777" w:rsidR="00717043" w:rsidRPr="009A7DD0" w:rsidRDefault="00B86BE0">
      <w:pPr>
        <w:pStyle w:val="Bibliography"/>
        <w:rPr>
          <w:rFonts w:ascii="Arial" w:hAnsi="Arial" w:cs="Arial"/>
          <w:color w:val="000000" w:themeColor="text1"/>
          <w:sz w:val="22"/>
          <w:szCs w:val="22"/>
        </w:rPr>
      </w:pPr>
      <w:bookmarkStart w:id="118" w:name="ref-mcardle2009"/>
      <w:bookmarkEnd w:id="117"/>
      <w:r w:rsidRPr="009A7DD0">
        <w:rPr>
          <w:rFonts w:ascii="Arial" w:hAnsi="Arial" w:cs="Arial"/>
          <w:color w:val="000000" w:themeColor="text1"/>
          <w:sz w:val="22"/>
          <w:szCs w:val="22"/>
        </w:rPr>
        <w:lastRenderedPageBreak/>
        <w:t xml:space="preserve">McArdle, John J. 2009. “Latent Variable Modeling of Differences and Changes with Longitudinal Data.”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60: 577–605.</w:t>
      </w:r>
    </w:p>
    <w:p w14:paraId="1D6FE043" w14:textId="77777777" w:rsidR="00717043" w:rsidRDefault="00B86BE0">
      <w:pPr>
        <w:pStyle w:val="Bibliography"/>
        <w:rPr>
          <w:rFonts w:ascii="Arial" w:hAnsi="Arial" w:cs="Arial"/>
          <w:color w:val="000000" w:themeColor="text1"/>
          <w:sz w:val="22"/>
          <w:szCs w:val="22"/>
        </w:rPr>
      </w:pPr>
      <w:bookmarkStart w:id="119" w:name="ref-mcardle2001"/>
      <w:bookmarkEnd w:id="118"/>
      <w:r w:rsidRPr="009A7DD0">
        <w:rPr>
          <w:rFonts w:ascii="Arial" w:hAnsi="Arial" w:cs="Arial"/>
          <w:color w:val="000000" w:themeColor="text1"/>
          <w:sz w:val="22"/>
          <w:szCs w:val="22"/>
        </w:rPr>
        <w:t>McArdle, John J, and Fumiaki Hamagami. 2001. “Latent Difference Score Structural Models for Linear Dynamic Analyses with Incomplete Longitudinal Data.”</w:t>
      </w:r>
    </w:p>
    <w:p w14:paraId="01E890E7" w14:textId="6EE7D0B0" w:rsidR="00D762FD" w:rsidRPr="009A7DD0" w:rsidRDefault="00D762FD">
      <w:pPr>
        <w:pStyle w:val="Bibliography"/>
        <w:rPr>
          <w:rFonts w:ascii="Arial" w:hAnsi="Arial" w:cs="Arial"/>
          <w:color w:val="000000" w:themeColor="text1"/>
          <w:sz w:val="22"/>
          <w:szCs w:val="22"/>
        </w:rPr>
      </w:pPr>
      <w:r w:rsidRPr="00D762FD">
        <w:rPr>
          <w:rFonts w:ascii="Arial" w:hAnsi="Arial" w:cs="Arial"/>
          <w:color w:val="000000" w:themeColor="text1"/>
          <w:sz w:val="22"/>
          <w:szCs w:val="22"/>
        </w:rPr>
        <w:t>McCormick, E. M., Byrne, M. L., Flournoy, J. C., Mills, K. L., &amp; Pfeifer, J. H. (2023). The Hitchhiker’s guide to longitudinal models: A primer on model selection for repeated-measures methods. </w:t>
      </w:r>
      <w:r w:rsidRPr="00D762FD">
        <w:rPr>
          <w:rFonts w:ascii="Arial" w:hAnsi="Arial" w:cs="Arial"/>
          <w:i/>
          <w:iCs/>
          <w:color w:val="000000" w:themeColor="text1"/>
          <w:sz w:val="22"/>
          <w:szCs w:val="22"/>
        </w:rPr>
        <w:t>Developmental cognitive neuroscience</w:t>
      </w:r>
      <w:r w:rsidRPr="00D762FD">
        <w:rPr>
          <w:rFonts w:ascii="Arial" w:hAnsi="Arial" w:cs="Arial"/>
          <w:color w:val="000000" w:themeColor="text1"/>
          <w:sz w:val="22"/>
          <w:szCs w:val="22"/>
        </w:rPr>
        <w:t>, </w:t>
      </w:r>
      <w:r w:rsidRPr="00D762FD">
        <w:rPr>
          <w:rFonts w:ascii="Arial" w:hAnsi="Arial" w:cs="Arial"/>
          <w:i/>
          <w:iCs/>
          <w:color w:val="000000" w:themeColor="text1"/>
          <w:sz w:val="22"/>
          <w:szCs w:val="22"/>
        </w:rPr>
        <w:t>63</w:t>
      </w:r>
      <w:r w:rsidRPr="00D762FD">
        <w:rPr>
          <w:rFonts w:ascii="Arial" w:hAnsi="Arial" w:cs="Arial"/>
          <w:color w:val="000000" w:themeColor="text1"/>
          <w:sz w:val="22"/>
          <w:szCs w:val="22"/>
        </w:rPr>
        <w:t>, 101281.</w:t>
      </w:r>
    </w:p>
    <w:p w14:paraId="67FB21DC" w14:textId="77777777" w:rsidR="00717043" w:rsidRPr="009A7DD0" w:rsidRDefault="00B86BE0">
      <w:pPr>
        <w:pStyle w:val="Bibliography"/>
        <w:rPr>
          <w:rFonts w:ascii="Arial" w:hAnsi="Arial" w:cs="Arial"/>
          <w:color w:val="000000" w:themeColor="text1"/>
          <w:sz w:val="22"/>
          <w:szCs w:val="22"/>
        </w:rPr>
      </w:pPr>
      <w:bookmarkStart w:id="120" w:name="ref-mcneish2021"/>
      <w:bookmarkEnd w:id="119"/>
      <w:r w:rsidRPr="009A7DD0">
        <w:rPr>
          <w:rFonts w:ascii="Arial" w:hAnsi="Arial" w:cs="Arial"/>
          <w:color w:val="000000" w:themeColor="text1"/>
          <w:sz w:val="22"/>
          <w:szCs w:val="22"/>
        </w:rPr>
        <w:t xml:space="preserve">McNeish, Daniel, and Jeffrey R Harring. 2021. “Improving Convergence in Growth Mixture Models Without Covariance Structure Constraints.” </w:t>
      </w:r>
      <w:r w:rsidRPr="009A7DD0">
        <w:rPr>
          <w:rFonts w:ascii="Arial" w:hAnsi="Arial" w:cs="Arial"/>
          <w:i/>
          <w:iCs/>
          <w:color w:val="000000" w:themeColor="text1"/>
          <w:sz w:val="22"/>
          <w:szCs w:val="22"/>
        </w:rPr>
        <w:t>Statistical Methods in Medical Research</w:t>
      </w:r>
      <w:r w:rsidRPr="009A7DD0">
        <w:rPr>
          <w:rFonts w:ascii="Arial" w:hAnsi="Arial" w:cs="Arial"/>
          <w:color w:val="000000" w:themeColor="text1"/>
          <w:sz w:val="22"/>
          <w:szCs w:val="22"/>
        </w:rPr>
        <w:t xml:space="preserve"> 30 (4): 994–1012.</w:t>
      </w:r>
    </w:p>
    <w:p w14:paraId="284EE59E" w14:textId="77777777" w:rsidR="00717043" w:rsidRPr="009A7DD0" w:rsidRDefault="00B86BE0">
      <w:pPr>
        <w:pStyle w:val="Bibliography"/>
        <w:rPr>
          <w:rFonts w:ascii="Arial" w:hAnsi="Arial" w:cs="Arial"/>
          <w:color w:val="000000" w:themeColor="text1"/>
          <w:sz w:val="22"/>
          <w:szCs w:val="22"/>
        </w:rPr>
      </w:pPr>
      <w:bookmarkStart w:id="121" w:name="ref-mcneish2018"/>
      <w:bookmarkEnd w:id="120"/>
      <w:r w:rsidRPr="009A7DD0">
        <w:rPr>
          <w:rFonts w:ascii="Arial" w:hAnsi="Arial" w:cs="Arial"/>
          <w:color w:val="000000" w:themeColor="text1"/>
          <w:sz w:val="22"/>
          <w:szCs w:val="22"/>
        </w:rPr>
        <w:t xml:space="preserve">McNeish, Daniel, and Tyler Matta. 2018. “Differentiating Between Mixed-Effects and Latent-Curve Approaches to Growth Modeling.” </w:t>
      </w:r>
      <w:r w:rsidRPr="009A7DD0">
        <w:rPr>
          <w:rFonts w:ascii="Arial" w:hAnsi="Arial" w:cs="Arial"/>
          <w:i/>
          <w:iCs/>
          <w:color w:val="000000" w:themeColor="text1"/>
          <w:sz w:val="22"/>
          <w:szCs w:val="22"/>
        </w:rPr>
        <w:t>Behavior Research Methods</w:t>
      </w:r>
      <w:r w:rsidRPr="009A7DD0">
        <w:rPr>
          <w:rFonts w:ascii="Arial" w:hAnsi="Arial" w:cs="Arial"/>
          <w:color w:val="000000" w:themeColor="text1"/>
          <w:sz w:val="22"/>
          <w:szCs w:val="22"/>
        </w:rPr>
        <w:t xml:space="preserve"> 50: 1398–1414.</w:t>
      </w:r>
    </w:p>
    <w:p w14:paraId="50282895" w14:textId="2FA9C960" w:rsidR="00DB4E03" w:rsidRPr="009A7DD0" w:rsidRDefault="00DB4E03">
      <w:pPr>
        <w:pStyle w:val="Bibliography"/>
        <w:rPr>
          <w:rFonts w:ascii="Arial" w:hAnsi="Arial" w:cs="Arial"/>
          <w:color w:val="000000" w:themeColor="text1"/>
          <w:sz w:val="22"/>
          <w:szCs w:val="22"/>
        </w:rPr>
      </w:pPr>
      <w:bookmarkStart w:id="122" w:name="ref-mehta2005"/>
      <w:bookmarkEnd w:id="121"/>
      <w:proofErr w:type="spellStart"/>
      <w:r w:rsidRPr="009A7DD0">
        <w:rPr>
          <w:rFonts w:ascii="Arial" w:hAnsi="Arial" w:cs="Arial"/>
          <w:color w:val="000000" w:themeColor="text1"/>
          <w:sz w:val="22"/>
          <w:szCs w:val="22"/>
        </w:rPr>
        <w:t>Meehl</w:t>
      </w:r>
      <w:proofErr w:type="spellEnd"/>
      <w:r w:rsidRPr="009A7DD0">
        <w:rPr>
          <w:rFonts w:ascii="Arial" w:hAnsi="Arial" w:cs="Arial"/>
          <w:color w:val="000000" w:themeColor="text1"/>
          <w:sz w:val="22"/>
          <w:szCs w:val="22"/>
        </w:rPr>
        <w:t>, P. E. (1971). High school yearbooks: a reply to Schwarz.</w:t>
      </w:r>
    </w:p>
    <w:p w14:paraId="75CB9910" w14:textId="4164B95E"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Mehta, Paras D, and Michael C Neale. 2005. “People Are Variables Too: Multilevel Structural Equations Modeling.”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(3): 259.</w:t>
      </w:r>
    </w:p>
    <w:p w14:paraId="1EBC03A2" w14:textId="77777777" w:rsidR="00717043" w:rsidRPr="009A7DD0" w:rsidRDefault="00B86BE0">
      <w:pPr>
        <w:pStyle w:val="Bibliography"/>
        <w:rPr>
          <w:rFonts w:ascii="Arial" w:hAnsi="Arial" w:cs="Arial"/>
          <w:color w:val="000000" w:themeColor="text1"/>
          <w:sz w:val="22"/>
          <w:szCs w:val="22"/>
        </w:rPr>
      </w:pPr>
      <w:bookmarkStart w:id="123" w:name="ref-mewton2023"/>
      <w:bookmarkEnd w:id="122"/>
      <w:r w:rsidRPr="009A7DD0">
        <w:rPr>
          <w:rFonts w:ascii="Arial" w:hAnsi="Arial" w:cs="Arial"/>
          <w:color w:val="000000" w:themeColor="text1"/>
          <w:sz w:val="22"/>
          <w:szCs w:val="22"/>
        </w:rPr>
        <w:t xml:space="preserve">Mewton, Louise, Sarah Davies, Matthew Sunderland, Katrina Champion, Nicholas Hoy, Nicola Newton, Maree Teesson, and Lindsay M Squeglia. 2023. “Longitudinal Relationships Between Lifestyle Risk Factors and Neurodevelopment in Early Adolescence.” </w:t>
      </w:r>
      <w:r w:rsidRPr="009A7DD0">
        <w:rPr>
          <w:rFonts w:ascii="Arial" w:hAnsi="Arial" w:cs="Arial"/>
          <w:i/>
          <w:iCs/>
          <w:color w:val="000000" w:themeColor="text1"/>
          <w:sz w:val="22"/>
          <w:szCs w:val="22"/>
        </w:rPr>
        <w:t>Health Psychology</w:t>
      </w:r>
      <w:r w:rsidRPr="009A7DD0">
        <w:rPr>
          <w:rFonts w:ascii="Arial" w:hAnsi="Arial" w:cs="Arial"/>
          <w:color w:val="000000" w:themeColor="text1"/>
          <w:sz w:val="22"/>
          <w:szCs w:val="22"/>
        </w:rPr>
        <w:t>.</w:t>
      </w:r>
    </w:p>
    <w:p w14:paraId="2DE42B41" w14:textId="77777777" w:rsidR="00717043" w:rsidRPr="009A7DD0" w:rsidRDefault="00B86BE0">
      <w:pPr>
        <w:pStyle w:val="Bibliography"/>
        <w:rPr>
          <w:rFonts w:ascii="Arial" w:hAnsi="Arial" w:cs="Arial"/>
          <w:color w:val="000000" w:themeColor="text1"/>
          <w:sz w:val="22"/>
          <w:szCs w:val="22"/>
        </w:rPr>
      </w:pPr>
      <w:bookmarkStart w:id="124" w:name="ref-moffitt2015"/>
      <w:bookmarkEnd w:id="123"/>
      <w:r w:rsidRPr="009A7DD0">
        <w:rPr>
          <w:rFonts w:ascii="Arial" w:hAnsi="Arial" w:cs="Arial"/>
          <w:color w:val="000000" w:themeColor="text1"/>
          <w:sz w:val="22"/>
          <w:szCs w:val="22"/>
        </w:rPr>
        <w:t xml:space="preserve">Moffitt, Terrie E. 2015. “Life-Course-Persistent Versus Adolescence-Limited Antisocial Behavior.” </w:t>
      </w:r>
      <w:r w:rsidRPr="009A7DD0">
        <w:rPr>
          <w:rFonts w:ascii="Arial" w:hAnsi="Arial" w:cs="Arial"/>
          <w:i/>
          <w:iCs/>
          <w:color w:val="000000" w:themeColor="text1"/>
          <w:sz w:val="22"/>
          <w:szCs w:val="22"/>
        </w:rPr>
        <w:t>Developmental Psychopathology: Volume Three: Risk, Disorder, and Adaptation</w:t>
      </w:r>
      <w:r w:rsidRPr="009A7DD0">
        <w:rPr>
          <w:rFonts w:ascii="Arial" w:hAnsi="Arial" w:cs="Arial"/>
          <w:color w:val="000000" w:themeColor="text1"/>
          <w:sz w:val="22"/>
          <w:szCs w:val="22"/>
        </w:rPr>
        <w:t>, 570–98.</w:t>
      </w:r>
    </w:p>
    <w:p w14:paraId="255C2871" w14:textId="77777777" w:rsidR="00717043" w:rsidRPr="009A7DD0" w:rsidRDefault="00B86BE0">
      <w:pPr>
        <w:pStyle w:val="Bibliography"/>
        <w:rPr>
          <w:rFonts w:ascii="Arial" w:hAnsi="Arial" w:cs="Arial"/>
          <w:color w:val="000000" w:themeColor="text1"/>
          <w:sz w:val="22"/>
          <w:szCs w:val="22"/>
        </w:rPr>
      </w:pPr>
      <w:bookmarkStart w:id="125" w:name="ref-morin2018"/>
      <w:bookmarkEnd w:id="124"/>
      <w:r w:rsidRPr="009A7DD0">
        <w:rPr>
          <w:rFonts w:ascii="Arial" w:hAnsi="Arial" w:cs="Arial"/>
          <w:color w:val="000000" w:themeColor="text1"/>
          <w:sz w:val="22"/>
          <w:szCs w:val="22"/>
        </w:rPr>
        <w:t xml:space="preserve">Morin, Alexandre JS, Aleksandra Bujacz, and Marylène Gagné. 2018. “Person-Centered Methodologies in the Organizational Sciences: Introduction to the Feature Topic.” </w:t>
      </w:r>
      <w:r w:rsidRPr="009A7DD0">
        <w:rPr>
          <w:rFonts w:ascii="Arial" w:hAnsi="Arial" w:cs="Arial"/>
          <w:i/>
          <w:iCs/>
          <w:color w:val="000000" w:themeColor="text1"/>
          <w:sz w:val="22"/>
          <w:szCs w:val="22"/>
        </w:rPr>
        <w:t>Organizational Research Methods</w:t>
      </w:r>
      <w:r w:rsidRPr="009A7DD0">
        <w:rPr>
          <w:rFonts w:ascii="Arial" w:hAnsi="Arial" w:cs="Arial"/>
          <w:color w:val="000000" w:themeColor="text1"/>
          <w:sz w:val="22"/>
          <w:szCs w:val="22"/>
        </w:rPr>
        <w:t>. Sage Publications Sage CA: Los Angeles, CA.</w:t>
      </w:r>
    </w:p>
    <w:p w14:paraId="5B8849FF" w14:textId="77777777" w:rsidR="00717043" w:rsidRPr="009A7DD0" w:rsidRDefault="00B86BE0">
      <w:pPr>
        <w:pStyle w:val="Bibliography"/>
        <w:rPr>
          <w:rFonts w:ascii="Arial" w:hAnsi="Arial" w:cs="Arial"/>
          <w:color w:val="000000" w:themeColor="text1"/>
          <w:sz w:val="22"/>
          <w:szCs w:val="22"/>
        </w:rPr>
      </w:pPr>
      <w:bookmarkStart w:id="126" w:name="ref-morris2002"/>
      <w:bookmarkEnd w:id="125"/>
      <w:r w:rsidRPr="009A7DD0">
        <w:rPr>
          <w:rFonts w:ascii="Arial" w:hAnsi="Arial" w:cs="Arial"/>
          <w:color w:val="000000" w:themeColor="text1"/>
          <w:sz w:val="22"/>
          <w:szCs w:val="22"/>
        </w:rPr>
        <w:t xml:space="preserve">Morris, Scott B., and Richard P. DeShon. 2002. “Combining Effect Size Estimates in Meta-Analysis with Repeated Measures and Independent-Groups Designs.”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7 (1): 105.</w:t>
      </w:r>
    </w:p>
    <w:p w14:paraId="168B9867" w14:textId="77777777" w:rsidR="00717043" w:rsidRPr="009A7DD0" w:rsidRDefault="00B86BE0">
      <w:pPr>
        <w:pStyle w:val="Bibliography"/>
        <w:rPr>
          <w:rFonts w:ascii="Arial" w:hAnsi="Arial" w:cs="Arial"/>
          <w:color w:val="000000" w:themeColor="text1"/>
          <w:sz w:val="22"/>
          <w:szCs w:val="22"/>
        </w:rPr>
      </w:pPr>
      <w:bookmarkStart w:id="127" w:name="ref-muthen2000"/>
      <w:bookmarkEnd w:id="126"/>
      <w:r w:rsidRPr="009A7DD0">
        <w:rPr>
          <w:rFonts w:ascii="Arial" w:hAnsi="Arial" w:cs="Arial"/>
          <w:color w:val="000000" w:themeColor="text1"/>
          <w:sz w:val="22"/>
          <w:szCs w:val="22"/>
        </w:rPr>
        <w:t xml:space="preserve">Muthén, Bengt, and Linda K Muthén. 2000. “Integrating Person-Centered and Variable-Centered Analyses: Growth Mixture Modeling with Latent Trajectory Classes.”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24 (6): 882–91.</w:t>
      </w:r>
    </w:p>
    <w:p w14:paraId="046255F4" w14:textId="77777777" w:rsidR="00717043" w:rsidRPr="009A7DD0" w:rsidRDefault="00B86BE0">
      <w:pPr>
        <w:pStyle w:val="Bibliography"/>
        <w:rPr>
          <w:rFonts w:ascii="Arial" w:hAnsi="Arial" w:cs="Arial"/>
          <w:color w:val="000000" w:themeColor="text1"/>
          <w:sz w:val="22"/>
          <w:szCs w:val="22"/>
        </w:rPr>
      </w:pPr>
      <w:bookmarkStart w:id="128" w:name="ref-muthen2017"/>
      <w:bookmarkEnd w:id="127"/>
      <w:r w:rsidRPr="009A7DD0">
        <w:rPr>
          <w:rFonts w:ascii="Arial" w:hAnsi="Arial" w:cs="Arial"/>
          <w:color w:val="000000" w:themeColor="text1"/>
          <w:sz w:val="22"/>
          <w:szCs w:val="22"/>
        </w:rPr>
        <w:t>Muthén, L. K. 2017. “Mplus User’s Guide. Los Angeles: Muthén &amp; Muthén; 1998.”</w:t>
      </w:r>
    </w:p>
    <w:p w14:paraId="4A2EA024" w14:textId="7767D70F" w:rsidR="006262C9" w:rsidRPr="009A7DD0" w:rsidRDefault="006262C9">
      <w:pPr>
        <w:pStyle w:val="Bibliography"/>
        <w:rPr>
          <w:rFonts w:ascii="Arial" w:hAnsi="Arial" w:cs="Arial"/>
          <w:color w:val="000000" w:themeColor="text1"/>
          <w:sz w:val="22"/>
          <w:szCs w:val="22"/>
        </w:rPr>
      </w:pPr>
      <w:bookmarkStart w:id="129" w:name="ref-nweze2023"/>
      <w:bookmarkEnd w:id="128"/>
      <w:r w:rsidRPr="009A7DD0">
        <w:rPr>
          <w:rFonts w:ascii="Arial" w:hAnsi="Arial" w:cs="Arial"/>
          <w:color w:val="000000" w:themeColor="text1"/>
          <w:sz w:val="22"/>
          <w:szCs w:val="22"/>
        </w:rPr>
        <w:t xml:space="preserve">Nagata, J. M., Ganson, K. T., Liu, J., Patel, K. P., Tai, J. C., Murray, S. B., &amp; Bibbins-Domingo, K. (2022). COVID information and masking behaviors in US adolescents: Findings from the adolescent brain cognitive development (ABCD) study. </w:t>
      </w:r>
      <w:r w:rsidRPr="009A7DD0">
        <w:rPr>
          <w:rFonts w:ascii="Arial" w:hAnsi="Arial" w:cs="Arial"/>
          <w:i/>
          <w:iCs/>
          <w:color w:val="000000" w:themeColor="text1"/>
          <w:sz w:val="22"/>
          <w:szCs w:val="22"/>
        </w:rPr>
        <w:t>Preventive Medicine Reports, 28</w:t>
      </w:r>
      <w:r w:rsidRPr="009A7DD0">
        <w:rPr>
          <w:rFonts w:ascii="Arial" w:hAnsi="Arial" w:cs="Arial"/>
          <w:color w:val="000000" w:themeColor="text1"/>
          <w:sz w:val="22"/>
          <w:szCs w:val="22"/>
        </w:rPr>
        <w:t>, 101900.</w:t>
      </w:r>
    </w:p>
    <w:p w14:paraId="356D4D25" w14:textId="60CE6EAB" w:rsidR="00374E49" w:rsidRPr="009A7DD0" w:rsidRDefault="00374E49">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Nagata, J. M., Cortez, C. A., Cattle, C. J., Ganson, K. T., Iyer, P., Bibbins-Domingo, K., &amp; Baker, F. C. (2022). Screen time use among US adolescents during the COVID-19 pandemic: Findings from the adolescent brain cognitive development (ABCD) study. </w:t>
      </w:r>
      <w:r w:rsidRPr="009A7DD0">
        <w:rPr>
          <w:rFonts w:ascii="Arial" w:hAnsi="Arial" w:cs="Arial"/>
          <w:i/>
          <w:iCs/>
          <w:color w:val="000000" w:themeColor="text1"/>
          <w:sz w:val="22"/>
          <w:szCs w:val="22"/>
        </w:rPr>
        <w:t>JAMA Pediatrics, 176</w:t>
      </w:r>
      <w:r w:rsidRPr="009A7DD0">
        <w:rPr>
          <w:rFonts w:ascii="Arial" w:hAnsi="Arial" w:cs="Arial"/>
          <w:color w:val="000000" w:themeColor="text1"/>
          <w:sz w:val="22"/>
          <w:szCs w:val="22"/>
        </w:rPr>
        <w:t>(1), 94-96.</w:t>
      </w:r>
    </w:p>
    <w:p w14:paraId="4B881D66" w14:textId="16154CC3" w:rsidR="00717043" w:rsidRPr="009A7DD0" w:rsidRDefault="00B86BE0">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lastRenderedPageBreak/>
        <w:t>Nweze</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Tochukwu</w:t>
      </w:r>
      <w:proofErr w:type="spellEnd"/>
      <w:r w:rsidRPr="009A7DD0">
        <w:rPr>
          <w:rFonts w:ascii="Arial" w:hAnsi="Arial" w:cs="Arial"/>
          <w:color w:val="000000" w:themeColor="text1"/>
          <w:sz w:val="22"/>
          <w:szCs w:val="22"/>
        </w:rPr>
        <w:t xml:space="preserve">, Tobias </w:t>
      </w:r>
      <w:proofErr w:type="spellStart"/>
      <w:r w:rsidRPr="009A7DD0">
        <w:rPr>
          <w:rFonts w:ascii="Arial" w:hAnsi="Arial" w:cs="Arial"/>
          <w:color w:val="000000" w:themeColor="text1"/>
          <w:sz w:val="22"/>
          <w:szCs w:val="22"/>
        </w:rPr>
        <w:t>Banaschewski</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Cyracius</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Ajaelu</w:t>
      </w:r>
      <w:proofErr w:type="spellEnd"/>
      <w:r w:rsidRPr="009A7DD0">
        <w:rPr>
          <w:rFonts w:ascii="Arial" w:hAnsi="Arial" w:cs="Arial"/>
          <w:color w:val="000000" w:themeColor="text1"/>
          <w:sz w:val="22"/>
          <w:szCs w:val="22"/>
        </w:rPr>
        <w:t xml:space="preserve">, Chukwuemeka Okoye, Michael Ezenwa, Robert Whelan, Dimitri Papadopoulos Orfanos, et al. 2023. “Trajectories of Cortical Structures Associated with Stress Across Adolescence: A Bivariate Latent Change Score Approach.” </w:t>
      </w:r>
      <w:r w:rsidRPr="009A7DD0">
        <w:rPr>
          <w:rFonts w:ascii="Arial" w:hAnsi="Arial" w:cs="Arial"/>
          <w:i/>
          <w:iCs/>
          <w:color w:val="000000" w:themeColor="text1"/>
          <w:sz w:val="22"/>
          <w:szCs w:val="22"/>
        </w:rPr>
        <w:t>Journal of Child Psychology and Psychiatry</w:t>
      </w:r>
      <w:r w:rsidRPr="009A7DD0">
        <w:rPr>
          <w:rFonts w:ascii="Arial" w:hAnsi="Arial" w:cs="Arial"/>
          <w:color w:val="000000" w:themeColor="text1"/>
          <w:sz w:val="22"/>
          <w:szCs w:val="22"/>
        </w:rPr>
        <w:t>.</w:t>
      </w:r>
    </w:p>
    <w:p w14:paraId="3FDCAEE4" w14:textId="77777777" w:rsidR="00717043" w:rsidRPr="009A7DD0" w:rsidRDefault="00B86BE0">
      <w:pPr>
        <w:pStyle w:val="Bibliography"/>
        <w:rPr>
          <w:rFonts w:ascii="Arial" w:hAnsi="Arial" w:cs="Arial"/>
          <w:color w:val="000000" w:themeColor="text1"/>
          <w:sz w:val="22"/>
          <w:szCs w:val="22"/>
        </w:rPr>
      </w:pPr>
      <w:bookmarkStart w:id="130" w:name="ref-orth2021"/>
      <w:bookmarkEnd w:id="129"/>
      <w:r w:rsidRPr="009A7DD0">
        <w:rPr>
          <w:rFonts w:ascii="Arial" w:hAnsi="Arial" w:cs="Arial"/>
          <w:color w:val="000000" w:themeColor="text1"/>
          <w:sz w:val="22"/>
          <w:szCs w:val="22"/>
        </w:rPr>
        <w:t xml:space="preserve">Orth, Ulrich, D. Angus Clark, M. Brent Donnellan, and Richard W. Robins. 2021. “Testing Prospective Effects in Longitudinal Research: Comparing Seven Competing Cross-Lagged Models.” </w:t>
      </w:r>
      <w:r w:rsidRPr="009A7DD0">
        <w:rPr>
          <w:rFonts w:ascii="Arial" w:hAnsi="Arial" w:cs="Arial"/>
          <w:i/>
          <w:iCs/>
          <w:color w:val="000000" w:themeColor="text1"/>
          <w:sz w:val="22"/>
          <w:szCs w:val="22"/>
        </w:rPr>
        <w:t>Journal of Personality and Social Psychology</w:t>
      </w:r>
      <w:r w:rsidRPr="009A7DD0">
        <w:rPr>
          <w:rFonts w:ascii="Arial" w:hAnsi="Arial" w:cs="Arial"/>
          <w:color w:val="000000" w:themeColor="text1"/>
          <w:sz w:val="22"/>
          <w:szCs w:val="22"/>
        </w:rPr>
        <w:t xml:space="preserve"> 120 (4): 1013.</w:t>
      </w:r>
    </w:p>
    <w:p w14:paraId="102E3CB2" w14:textId="77777777" w:rsidR="00717043" w:rsidRPr="009A7DD0" w:rsidRDefault="00B86BE0">
      <w:pPr>
        <w:pStyle w:val="Bibliography"/>
        <w:rPr>
          <w:rFonts w:ascii="Arial" w:hAnsi="Arial" w:cs="Arial"/>
          <w:color w:val="000000" w:themeColor="text1"/>
          <w:sz w:val="22"/>
          <w:szCs w:val="22"/>
        </w:rPr>
      </w:pPr>
      <w:bookmarkStart w:id="131" w:name="ref-palmer2022"/>
      <w:bookmarkEnd w:id="130"/>
      <w:r w:rsidRPr="009A7DD0">
        <w:rPr>
          <w:rFonts w:ascii="Arial" w:hAnsi="Arial" w:cs="Arial"/>
          <w:color w:val="000000" w:themeColor="text1"/>
          <w:sz w:val="22"/>
          <w:szCs w:val="22"/>
        </w:rPr>
        <w:t xml:space="preserve">Palmer, Clare E, Diliana Pecheva, John R Iversen, Donald J Hagler Jr, Leo Sugrue, Pierre Nedelec, Chun Chieh Fan, Wesley K Thompson, Terry L Jernigan, and Anders M Dale. 2022. “Microstructural Development from 9 to 14 Years: Evidence from the ABCD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53: 101044.</w:t>
      </w:r>
    </w:p>
    <w:p w14:paraId="58DB204D" w14:textId="77777777" w:rsidR="00717043" w:rsidRPr="009A7DD0" w:rsidRDefault="00B86BE0">
      <w:pPr>
        <w:pStyle w:val="Bibliography"/>
        <w:rPr>
          <w:rFonts w:ascii="Arial" w:hAnsi="Arial" w:cs="Arial"/>
          <w:color w:val="000000" w:themeColor="text1"/>
          <w:sz w:val="22"/>
          <w:szCs w:val="22"/>
        </w:rPr>
      </w:pPr>
      <w:bookmarkStart w:id="132" w:name="ref-parekh2021"/>
      <w:bookmarkEnd w:id="131"/>
      <w:r w:rsidRPr="009A7DD0">
        <w:rPr>
          <w:rFonts w:ascii="Arial" w:hAnsi="Arial" w:cs="Arial"/>
          <w:color w:val="000000" w:themeColor="text1"/>
          <w:sz w:val="22"/>
          <w:szCs w:val="22"/>
        </w:rPr>
        <w:t xml:space="preserve">Parekh, Pravesh, Chun Chieh Fan, Oleksandr Frei, Clare E Palmer, Diana M Smith, Carolina Makowski, John R Iversen, et al. 2021. “FEMA: Fast and Efficient Mixed-Effects Algorithm for Large Sample Whole-Brain Imaging Data.” </w:t>
      </w:r>
      <w:r w:rsidRPr="009A7DD0">
        <w:rPr>
          <w:rFonts w:ascii="Arial" w:hAnsi="Arial" w:cs="Arial"/>
          <w:i/>
          <w:iCs/>
          <w:color w:val="000000" w:themeColor="text1"/>
          <w:sz w:val="22"/>
          <w:szCs w:val="22"/>
        </w:rPr>
        <w:t>BioRxiv</w:t>
      </w:r>
      <w:r w:rsidRPr="009A7DD0">
        <w:rPr>
          <w:rFonts w:ascii="Arial" w:hAnsi="Arial" w:cs="Arial"/>
          <w:color w:val="000000" w:themeColor="text1"/>
          <w:sz w:val="22"/>
          <w:szCs w:val="22"/>
        </w:rPr>
        <w:t>, 2021–10.</w:t>
      </w:r>
    </w:p>
    <w:p w14:paraId="47665859" w14:textId="31962291" w:rsidR="001913C8" w:rsidRPr="009A7DD0" w:rsidRDefault="001913C8">
      <w:pPr>
        <w:pStyle w:val="Bibliography"/>
        <w:rPr>
          <w:rFonts w:ascii="Arial" w:hAnsi="Arial" w:cs="Arial"/>
          <w:color w:val="000000" w:themeColor="text1"/>
          <w:sz w:val="22"/>
          <w:szCs w:val="22"/>
        </w:rPr>
      </w:pPr>
      <w:bookmarkStart w:id="133" w:name="ref-potter2022"/>
      <w:bookmarkEnd w:id="132"/>
      <w:r w:rsidRPr="009A7DD0">
        <w:rPr>
          <w:rFonts w:ascii="Arial" w:hAnsi="Arial" w:cs="Arial"/>
          <w:color w:val="000000" w:themeColor="text1"/>
          <w:sz w:val="22"/>
          <w:szCs w:val="22"/>
        </w:rPr>
        <w:t xml:space="preserve">Pelham, W. E., Tapert, S. F., Gonzalez, M. R., McCabe, C. J., Lisdahl, K. M., </w:t>
      </w:r>
      <w:proofErr w:type="spellStart"/>
      <w:r w:rsidRPr="009A7DD0">
        <w:rPr>
          <w:rFonts w:ascii="Arial" w:hAnsi="Arial" w:cs="Arial"/>
          <w:color w:val="000000" w:themeColor="text1"/>
          <w:sz w:val="22"/>
          <w:szCs w:val="22"/>
        </w:rPr>
        <w:t>Alzueta</w:t>
      </w:r>
      <w:proofErr w:type="spellEnd"/>
      <w:r w:rsidRPr="009A7DD0">
        <w:rPr>
          <w:rFonts w:ascii="Arial" w:hAnsi="Arial" w:cs="Arial"/>
          <w:color w:val="000000" w:themeColor="text1"/>
          <w:sz w:val="22"/>
          <w:szCs w:val="22"/>
        </w:rPr>
        <w:t xml:space="preserve">, E., ... &amp; Brown, S. A. (2021). Early adolescent substance </w:t>
      </w:r>
      <w:proofErr w:type="gramStart"/>
      <w:r w:rsidRPr="009A7DD0">
        <w:rPr>
          <w:rFonts w:ascii="Arial" w:hAnsi="Arial" w:cs="Arial"/>
          <w:color w:val="000000" w:themeColor="text1"/>
          <w:sz w:val="22"/>
          <w:szCs w:val="22"/>
        </w:rPr>
        <w:t>use</w:t>
      </w:r>
      <w:proofErr w:type="gramEnd"/>
      <w:r w:rsidRPr="009A7DD0">
        <w:rPr>
          <w:rFonts w:ascii="Arial" w:hAnsi="Arial" w:cs="Arial"/>
          <w:color w:val="000000" w:themeColor="text1"/>
          <w:sz w:val="22"/>
          <w:szCs w:val="22"/>
        </w:rPr>
        <w:t xml:space="preserve"> before and during the COVID-19 pandemic: A longitudinal survey in the ABCD study cohort. </w:t>
      </w:r>
      <w:r w:rsidRPr="009A7DD0">
        <w:rPr>
          <w:rFonts w:ascii="Arial" w:hAnsi="Arial" w:cs="Arial"/>
          <w:i/>
          <w:iCs/>
          <w:color w:val="000000" w:themeColor="text1"/>
          <w:sz w:val="22"/>
          <w:szCs w:val="22"/>
        </w:rPr>
        <w:t>Journal of Adolescent Health, 69</w:t>
      </w:r>
      <w:r w:rsidRPr="009A7DD0">
        <w:rPr>
          <w:rFonts w:ascii="Arial" w:hAnsi="Arial" w:cs="Arial"/>
          <w:color w:val="000000" w:themeColor="text1"/>
          <w:sz w:val="22"/>
          <w:szCs w:val="22"/>
        </w:rPr>
        <w:t>(3), 390-397.</w:t>
      </w:r>
    </w:p>
    <w:p w14:paraId="6973072E" w14:textId="3A075C22"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Potter, Alexandra S, Sarahjane L Dube, Lisa C Barrios, Susan Bookheimer, Abigail Espinoza, Sarah W Feldstein Ewing, Edward G Freedman, et al. 2022. “Measurement of Gender and Sexuality in the Adolescent Brain Cognitive Development (ABCD)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53: 101057.</w:t>
      </w:r>
    </w:p>
    <w:p w14:paraId="7CE76E69" w14:textId="77777777" w:rsidR="00717043" w:rsidRPr="009A7DD0" w:rsidRDefault="00B86BE0">
      <w:pPr>
        <w:pStyle w:val="Bibliography"/>
        <w:rPr>
          <w:rFonts w:ascii="Arial" w:hAnsi="Arial" w:cs="Arial"/>
          <w:color w:val="000000" w:themeColor="text1"/>
          <w:sz w:val="22"/>
          <w:szCs w:val="22"/>
        </w:rPr>
      </w:pPr>
      <w:bookmarkStart w:id="134" w:name="ref-preacher2018"/>
      <w:bookmarkEnd w:id="133"/>
      <w:r w:rsidRPr="009A7DD0">
        <w:rPr>
          <w:rFonts w:ascii="Arial" w:hAnsi="Arial" w:cs="Arial"/>
          <w:color w:val="000000" w:themeColor="text1"/>
          <w:sz w:val="22"/>
          <w:szCs w:val="22"/>
        </w:rPr>
        <w:t xml:space="preserve">Preacher, Kristopher J. 2018. “Latent Growth Curve Models.” In </w:t>
      </w:r>
      <w:r w:rsidRPr="009A7DD0">
        <w:rPr>
          <w:rFonts w:ascii="Arial" w:hAnsi="Arial" w:cs="Arial"/>
          <w:i/>
          <w:iCs/>
          <w:color w:val="000000" w:themeColor="text1"/>
          <w:sz w:val="22"/>
          <w:szCs w:val="22"/>
        </w:rPr>
        <w:t>The Reviewer’s Guide to Quantitative Methods in the Social Sciences</w:t>
      </w:r>
      <w:r w:rsidRPr="009A7DD0">
        <w:rPr>
          <w:rFonts w:ascii="Arial" w:hAnsi="Arial" w:cs="Arial"/>
          <w:color w:val="000000" w:themeColor="text1"/>
          <w:sz w:val="22"/>
          <w:szCs w:val="22"/>
        </w:rPr>
        <w:t>, 178–92. Routledge.</w:t>
      </w:r>
    </w:p>
    <w:p w14:paraId="5583B844" w14:textId="77777777" w:rsidR="00717043" w:rsidRPr="009A7DD0" w:rsidRDefault="00B86BE0">
      <w:pPr>
        <w:pStyle w:val="Bibliography"/>
        <w:rPr>
          <w:rFonts w:ascii="Arial" w:hAnsi="Arial" w:cs="Arial"/>
          <w:color w:val="000000" w:themeColor="text1"/>
          <w:sz w:val="22"/>
          <w:szCs w:val="22"/>
        </w:rPr>
      </w:pPr>
      <w:bookmarkStart w:id="135" w:name="ref-preacher2011"/>
      <w:bookmarkEnd w:id="134"/>
      <w:r w:rsidRPr="009A7DD0">
        <w:rPr>
          <w:rFonts w:ascii="Arial" w:hAnsi="Arial" w:cs="Arial"/>
          <w:color w:val="000000" w:themeColor="text1"/>
          <w:sz w:val="22"/>
          <w:szCs w:val="22"/>
        </w:rPr>
        <w:t xml:space="preserve">Preacher, Kristopher J, Zhen Zhang, and Michael J Zyphur. 2011. “Alternative Methods for Assessing Mediation in Multilevel Data: The Advantages of Multilevel SEM.” </w:t>
      </w:r>
      <w:r w:rsidRPr="009A7DD0">
        <w:rPr>
          <w:rFonts w:ascii="Arial" w:hAnsi="Arial" w:cs="Arial"/>
          <w:i/>
          <w:iCs/>
          <w:color w:val="000000" w:themeColor="text1"/>
          <w:sz w:val="22"/>
          <w:szCs w:val="22"/>
        </w:rPr>
        <w:t>Structural Equation Modeling</w:t>
      </w:r>
      <w:r w:rsidRPr="009A7DD0">
        <w:rPr>
          <w:rFonts w:ascii="Arial" w:hAnsi="Arial" w:cs="Arial"/>
          <w:color w:val="000000" w:themeColor="text1"/>
          <w:sz w:val="22"/>
          <w:szCs w:val="22"/>
        </w:rPr>
        <w:t xml:space="preserve"> 18 (2): 161–82.</w:t>
      </w:r>
    </w:p>
    <w:p w14:paraId="3940E7CA" w14:textId="77777777" w:rsidR="00717043" w:rsidRPr="009A7DD0" w:rsidRDefault="00B86BE0">
      <w:pPr>
        <w:pStyle w:val="Bibliography"/>
        <w:rPr>
          <w:rFonts w:ascii="Arial" w:hAnsi="Arial" w:cs="Arial"/>
          <w:color w:val="000000" w:themeColor="text1"/>
          <w:sz w:val="22"/>
          <w:szCs w:val="22"/>
        </w:rPr>
      </w:pPr>
      <w:bookmarkStart w:id="136" w:name="ref-preacher2010"/>
      <w:bookmarkEnd w:id="135"/>
      <w:r w:rsidRPr="009A7DD0">
        <w:rPr>
          <w:rFonts w:ascii="Arial" w:hAnsi="Arial" w:cs="Arial"/>
          <w:color w:val="000000" w:themeColor="text1"/>
          <w:sz w:val="22"/>
          <w:szCs w:val="22"/>
        </w:rPr>
        <w:t xml:space="preserve">Preacher, Kristopher J, Michael J Zyphur, and Zhen Zhang. 2010. “A General Multilevel SEM Framework for Assessing Multilevel Mediation.”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15 (3): 209.</w:t>
      </w:r>
    </w:p>
    <w:p w14:paraId="0A08F71E" w14:textId="77777777" w:rsidR="00717043" w:rsidRPr="009A7DD0" w:rsidRDefault="00B86BE0">
      <w:pPr>
        <w:pStyle w:val="Bibliography"/>
        <w:rPr>
          <w:rFonts w:ascii="Arial" w:hAnsi="Arial" w:cs="Arial"/>
          <w:color w:val="000000" w:themeColor="text1"/>
          <w:sz w:val="22"/>
          <w:szCs w:val="22"/>
        </w:rPr>
      </w:pPr>
      <w:bookmarkStart w:id="137" w:name="ref-ramsay2002"/>
      <w:bookmarkEnd w:id="136"/>
      <w:r w:rsidRPr="009A7DD0">
        <w:rPr>
          <w:rFonts w:ascii="Arial" w:hAnsi="Arial" w:cs="Arial"/>
          <w:color w:val="000000" w:themeColor="text1"/>
          <w:sz w:val="22"/>
          <w:szCs w:val="22"/>
        </w:rPr>
        <w:t xml:space="preserve">Ramsay, James O, and Bernard W Silverman. 2002. </w:t>
      </w:r>
      <w:r w:rsidRPr="009A7DD0">
        <w:rPr>
          <w:rFonts w:ascii="Arial" w:hAnsi="Arial" w:cs="Arial"/>
          <w:i/>
          <w:iCs/>
          <w:color w:val="000000" w:themeColor="text1"/>
          <w:sz w:val="22"/>
          <w:szCs w:val="22"/>
        </w:rPr>
        <w:t>Applied Functional Data Analysis: Methods and Case Studies</w:t>
      </w:r>
      <w:r w:rsidRPr="009A7DD0">
        <w:rPr>
          <w:rFonts w:ascii="Arial" w:hAnsi="Arial" w:cs="Arial"/>
          <w:color w:val="000000" w:themeColor="text1"/>
          <w:sz w:val="22"/>
          <w:szCs w:val="22"/>
        </w:rPr>
        <w:t>. Springer.</w:t>
      </w:r>
    </w:p>
    <w:p w14:paraId="14FCFF5C" w14:textId="77777777" w:rsidR="00717043" w:rsidRPr="009A7DD0" w:rsidRDefault="00B86BE0">
      <w:pPr>
        <w:pStyle w:val="Bibliography"/>
        <w:rPr>
          <w:rFonts w:ascii="Arial" w:hAnsi="Arial" w:cs="Arial"/>
          <w:color w:val="000000" w:themeColor="text1"/>
          <w:sz w:val="22"/>
          <w:szCs w:val="22"/>
        </w:rPr>
      </w:pPr>
      <w:bookmarkStart w:id="138" w:name="ref-rapuano2022"/>
      <w:bookmarkEnd w:id="137"/>
      <w:r w:rsidRPr="009A7DD0">
        <w:rPr>
          <w:rFonts w:ascii="Arial" w:hAnsi="Arial" w:cs="Arial"/>
          <w:color w:val="000000" w:themeColor="text1"/>
          <w:sz w:val="22"/>
          <w:szCs w:val="22"/>
        </w:rPr>
        <w:t xml:space="preserve">Rapuano, Kristina M, Nia Berrian, Arielle Baskin-Sommers, Léa Décarie-Spain, Sandeep Sharma, Stephanie Fulton, BJ Casey, and Richard Watts. 2022. “Longitudinal Evidence of a Vicious Cycle Between Nucleus Accumbens Microstructure and Childhood Weight Gain.” </w:t>
      </w:r>
      <w:r w:rsidRPr="009A7DD0">
        <w:rPr>
          <w:rFonts w:ascii="Arial" w:hAnsi="Arial" w:cs="Arial"/>
          <w:i/>
          <w:iCs/>
          <w:color w:val="000000" w:themeColor="text1"/>
          <w:sz w:val="22"/>
          <w:szCs w:val="22"/>
        </w:rPr>
        <w:t>Journal of Adolescent Health</w:t>
      </w:r>
      <w:r w:rsidRPr="009A7DD0">
        <w:rPr>
          <w:rFonts w:ascii="Arial" w:hAnsi="Arial" w:cs="Arial"/>
          <w:color w:val="000000" w:themeColor="text1"/>
          <w:sz w:val="22"/>
          <w:szCs w:val="22"/>
        </w:rPr>
        <w:t xml:space="preserve"> 70 (6): 961–69.</w:t>
      </w:r>
    </w:p>
    <w:p w14:paraId="48DD2E82" w14:textId="77777777" w:rsidR="00717043" w:rsidRPr="009A7DD0" w:rsidRDefault="00B86BE0">
      <w:pPr>
        <w:pStyle w:val="Bibliography"/>
        <w:rPr>
          <w:rFonts w:ascii="Arial" w:hAnsi="Arial" w:cs="Arial"/>
          <w:color w:val="000000" w:themeColor="text1"/>
          <w:sz w:val="22"/>
          <w:szCs w:val="22"/>
        </w:rPr>
      </w:pPr>
      <w:bookmarkStart w:id="139" w:name="ref-raykov2012"/>
      <w:bookmarkEnd w:id="138"/>
      <w:r w:rsidRPr="009A7DD0">
        <w:rPr>
          <w:rFonts w:ascii="Arial" w:hAnsi="Arial" w:cs="Arial"/>
          <w:color w:val="000000" w:themeColor="text1"/>
          <w:sz w:val="22"/>
          <w:szCs w:val="22"/>
        </w:rPr>
        <w:t xml:space="preserve">Raykov, Tenko, and George A Marcoulides. 2012. </w:t>
      </w:r>
      <w:r w:rsidRPr="009A7DD0">
        <w:rPr>
          <w:rFonts w:ascii="Arial" w:hAnsi="Arial" w:cs="Arial"/>
          <w:i/>
          <w:iCs/>
          <w:color w:val="000000" w:themeColor="text1"/>
          <w:sz w:val="22"/>
          <w:szCs w:val="22"/>
        </w:rPr>
        <w:t>A First Course in Structural Equation Modeling</w:t>
      </w:r>
      <w:r w:rsidRPr="009A7DD0">
        <w:rPr>
          <w:rFonts w:ascii="Arial" w:hAnsi="Arial" w:cs="Arial"/>
          <w:color w:val="000000" w:themeColor="text1"/>
          <w:sz w:val="22"/>
          <w:szCs w:val="22"/>
        </w:rPr>
        <w:t>. routledge.</w:t>
      </w:r>
    </w:p>
    <w:p w14:paraId="684E1301" w14:textId="77777777" w:rsidR="00717043" w:rsidRPr="009A7DD0" w:rsidRDefault="00B86BE0">
      <w:pPr>
        <w:pStyle w:val="Bibliography"/>
        <w:rPr>
          <w:rFonts w:ascii="Arial" w:hAnsi="Arial" w:cs="Arial"/>
          <w:color w:val="000000" w:themeColor="text1"/>
          <w:sz w:val="22"/>
          <w:szCs w:val="22"/>
        </w:rPr>
      </w:pPr>
      <w:bookmarkStart w:id="140" w:name="ref-ren2022"/>
      <w:bookmarkEnd w:id="139"/>
      <w:r w:rsidRPr="009A7DD0">
        <w:rPr>
          <w:rFonts w:ascii="Arial" w:hAnsi="Arial" w:cs="Arial"/>
          <w:color w:val="000000" w:themeColor="text1"/>
          <w:sz w:val="22"/>
          <w:szCs w:val="22"/>
        </w:rPr>
        <w:t xml:space="preserve">Ren, Junting, Susan Tapert, Chun Chieh Fan, and Wesley K Thompson. 2022. “A Semi-Parametric Bayesian Model for Semi-Continuous Longitudinal Data.” </w:t>
      </w:r>
      <w:r w:rsidRPr="009A7DD0">
        <w:rPr>
          <w:rFonts w:ascii="Arial" w:hAnsi="Arial" w:cs="Arial"/>
          <w:i/>
          <w:iCs/>
          <w:color w:val="000000" w:themeColor="text1"/>
          <w:sz w:val="22"/>
          <w:szCs w:val="22"/>
        </w:rPr>
        <w:t>Statistics in Medicine</w:t>
      </w:r>
      <w:r w:rsidRPr="009A7DD0">
        <w:rPr>
          <w:rFonts w:ascii="Arial" w:hAnsi="Arial" w:cs="Arial"/>
          <w:color w:val="000000" w:themeColor="text1"/>
          <w:sz w:val="22"/>
          <w:szCs w:val="22"/>
        </w:rPr>
        <w:t xml:space="preserve"> 41 (13): 2354–74.</w:t>
      </w:r>
    </w:p>
    <w:p w14:paraId="1FC85C18" w14:textId="6D04FE7F" w:rsidR="00F629D8" w:rsidRPr="009A7DD0" w:rsidRDefault="00F629D8">
      <w:pPr>
        <w:pStyle w:val="Bibliography"/>
        <w:rPr>
          <w:rFonts w:ascii="Arial" w:hAnsi="Arial" w:cs="Arial"/>
          <w:color w:val="000000" w:themeColor="text1"/>
          <w:sz w:val="22"/>
          <w:szCs w:val="22"/>
        </w:rPr>
      </w:pPr>
      <w:r w:rsidRPr="009A7DD0">
        <w:rPr>
          <w:rFonts w:ascii="Arial" w:hAnsi="Arial" w:cs="Arial"/>
          <w:color w:val="000000" w:themeColor="text1"/>
          <w:sz w:val="22"/>
          <w:szCs w:val="22"/>
        </w:rPr>
        <w:lastRenderedPageBreak/>
        <w:t>Revelle, W., &amp; Condon, D. M. (2019). Reliability from α to ω: A tutorial. </w:t>
      </w:r>
      <w:r w:rsidRPr="009A7DD0">
        <w:rPr>
          <w:rFonts w:ascii="Arial" w:hAnsi="Arial" w:cs="Arial"/>
          <w:i/>
          <w:iCs/>
          <w:color w:val="000000" w:themeColor="text1"/>
          <w:sz w:val="22"/>
          <w:szCs w:val="22"/>
        </w:rPr>
        <w:t>Psychological Assessment</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31</w:t>
      </w:r>
      <w:r w:rsidRPr="009A7DD0">
        <w:rPr>
          <w:rFonts w:ascii="Arial" w:hAnsi="Arial" w:cs="Arial"/>
          <w:color w:val="000000" w:themeColor="text1"/>
          <w:sz w:val="22"/>
          <w:szCs w:val="22"/>
        </w:rPr>
        <w:t>(12), 1395.</w:t>
      </w:r>
    </w:p>
    <w:p w14:paraId="163C0F24" w14:textId="77777777" w:rsidR="00717043" w:rsidRPr="009A7DD0" w:rsidRDefault="00B86BE0">
      <w:pPr>
        <w:pStyle w:val="Bibliography"/>
        <w:rPr>
          <w:rFonts w:ascii="Arial" w:hAnsi="Arial" w:cs="Arial"/>
          <w:color w:val="000000" w:themeColor="text1"/>
          <w:sz w:val="22"/>
          <w:szCs w:val="22"/>
        </w:rPr>
      </w:pPr>
      <w:bookmarkStart w:id="141" w:name="ref-rizopoulos2012"/>
      <w:bookmarkEnd w:id="140"/>
      <w:r w:rsidRPr="009A7DD0">
        <w:rPr>
          <w:rFonts w:ascii="Arial" w:hAnsi="Arial" w:cs="Arial"/>
          <w:color w:val="000000" w:themeColor="text1"/>
          <w:sz w:val="22"/>
          <w:szCs w:val="22"/>
        </w:rPr>
        <w:t xml:space="preserve">Rizopoulos, Dimitris. 2012. </w:t>
      </w:r>
      <w:r w:rsidRPr="009A7DD0">
        <w:rPr>
          <w:rFonts w:ascii="Arial" w:hAnsi="Arial" w:cs="Arial"/>
          <w:i/>
          <w:iCs/>
          <w:color w:val="000000" w:themeColor="text1"/>
          <w:sz w:val="22"/>
          <w:szCs w:val="22"/>
        </w:rPr>
        <w:t>Joint Models for Longitudinal and Time-to-Event Data: With Applications in r</w:t>
      </w:r>
      <w:r w:rsidRPr="009A7DD0">
        <w:rPr>
          <w:rFonts w:ascii="Arial" w:hAnsi="Arial" w:cs="Arial"/>
          <w:color w:val="000000" w:themeColor="text1"/>
          <w:sz w:val="22"/>
          <w:szCs w:val="22"/>
        </w:rPr>
        <w:t>. CRC press.</w:t>
      </w:r>
    </w:p>
    <w:p w14:paraId="191DA2A2" w14:textId="77777777" w:rsidR="00717043" w:rsidRPr="009A7DD0" w:rsidRDefault="00B86BE0">
      <w:pPr>
        <w:pStyle w:val="Bibliography"/>
        <w:rPr>
          <w:rFonts w:ascii="Arial" w:hAnsi="Arial" w:cs="Arial"/>
          <w:color w:val="000000" w:themeColor="text1"/>
          <w:sz w:val="22"/>
          <w:szCs w:val="22"/>
        </w:rPr>
      </w:pPr>
      <w:bookmarkStart w:id="142" w:name="ref-roberts2000"/>
      <w:bookmarkEnd w:id="141"/>
      <w:r w:rsidRPr="009A7DD0">
        <w:rPr>
          <w:rFonts w:ascii="Arial" w:hAnsi="Arial" w:cs="Arial"/>
          <w:color w:val="000000" w:themeColor="text1"/>
          <w:sz w:val="22"/>
          <w:szCs w:val="22"/>
        </w:rPr>
        <w:t xml:space="preserve">Roberts, Brent W, and Wendy F DelVecchio. 2000. “The Rank-Order Consistency of Personality Traits from Childhood to Old Age: A Quantitative Review of Longitudinal Studies.”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126 (1): 3.</w:t>
      </w:r>
    </w:p>
    <w:p w14:paraId="20F4F06D" w14:textId="77777777" w:rsidR="00717043" w:rsidRPr="009A7DD0" w:rsidRDefault="00B86BE0">
      <w:pPr>
        <w:pStyle w:val="Bibliography"/>
        <w:rPr>
          <w:rFonts w:ascii="Arial" w:hAnsi="Arial" w:cs="Arial"/>
          <w:color w:val="000000" w:themeColor="text1"/>
          <w:sz w:val="22"/>
          <w:szCs w:val="22"/>
        </w:rPr>
      </w:pPr>
      <w:bookmarkStart w:id="143" w:name="ref-roberts2006"/>
      <w:bookmarkEnd w:id="142"/>
      <w:r w:rsidRPr="009A7DD0">
        <w:rPr>
          <w:rFonts w:ascii="Arial" w:hAnsi="Arial" w:cs="Arial"/>
          <w:color w:val="000000" w:themeColor="text1"/>
          <w:sz w:val="22"/>
          <w:szCs w:val="22"/>
        </w:rPr>
        <w:t xml:space="preserve">Roberts, Brent W, Kate E Walton, and Wolfgang Viechtbauer. 2006. “Patterns of Mean-Level Change in Personality Traits Across the Life Course: A Meta-Analysis of Longitudinal Studies.”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132 (1): 1.</w:t>
      </w:r>
    </w:p>
    <w:p w14:paraId="6FB85BB0" w14:textId="77777777" w:rsidR="00717043" w:rsidRPr="009A7DD0" w:rsidRDefault="00B86BE0">
      <w:pPr>
        <w:pStyle w:val="Bibliography"/>
        <w:rPr>
          <w:rFonts w:ascii="Arial" w:hAnsi="Arial" w:cs="Arial"/>
          <w:color w:val="000000" w:themeColor="text1"/>
          <w:sz w:val="22"/>
          <w:szCs w:val="22"/>
        </w:rPr>
      </w:pPr>
      <w:bookmarkStart w:id="144" w:name="ref-robins1985"/>
      <w:bookmarkEnd w:id="143"/>
      <w:r w:rsidRPr="009A7DD0">
        <w:rPr>
          <w:rFonts w:ascii="Arial" w:hAnsi="Arial" w:cs="Arial"/>
          <w:color w:val="000000" w:themeColor="text1"/>
          <w:sz w:val="22"/>
          <w:szCs w:val="22"/>
        </w:rPr>
        <w:t xml:space="preserve">Robins, Lee. 1985. “Epidemiology: Reflections on Testing the Validity of Psychiatric </w:t>
      </w:r>
      <w:proofErr w:type="gramStart"/>
      <w:r w:rsidRPr="009A7DD0">
        <w:rPr>
          <w:rFonts w:ascii="Arial" w:hAnsi="Arial" w:cs="Arial"/>
          <w:color w:val="000000" w:themeColor="text1"/>
          <w:sz w:val="22"/>
          <w:szCs w:val="22"/>
        </w:rPr>
        <w:t>Interviews  JAMA</w:t>
      </w:r>
      <w:proofErr w:type="gramEnd"/>
      <w:r w:rsidRPr="009A7DD0">
        <w:rPr>
          <w:rFonts w:ascii="Arial" w:hAnsi="Arial" w:cs="Arial"/>
          <w:color w:val="000000" w:themeColor="text1"/>
          <w:sz w:val="22"/>
          <w:szCs w:val="22"/>
        </w:rPr>
        <w:t xml:space="preserve"> Psychiatry  JAMA Network.” </w:t>
      </w:r>
      <w:hyperlink r:id="rId28">
        <w:r w:rsidRPr="009A7DD0">
          <w:rPr>
            <w:rStyle w:val="Hyperlink"/>
            <w:rFonts w:ascii="Arial" w:hAnsi="Arial" w:cs="Arial"/>
            <w:color w:val="000000" w:themeColor="text1"/>
            <w:sz w:val="22"/>
            <w:szCs w:val="22"/>
          </w:rPr>
          <w:t>https://jamanetwork.com/journals/jamapsychiatry/article-abstract/493658</w:t>
        </w:r>
      </w:hyperlink>
      <w:r w:rsidRPr="009A7DD0">
        <w:rPr>
          <w:rFonts w:ascii="Arial" w:hAnsi="Arial" w:cs="Arial"/>
          <w:color w:val="000000" w:themeColor="text1"/>
          <w:sz w:val="22"/>
          <w:szCs w:val="22"/>
        </w:rPr>
        <w:t>.</w:t>
      </w:r>
    </w:p>
    <w:p w14:paraId="0EA263D4" w14:textId="77777777" w:rsidR="00717043" w:rsidRPr="009A7DD0" w:rsidRDefault="00B86BE0">
      <w:pPr>
        <w:pStyle w:val="Bibliography"/>
        <w:rPr>
          <w:rFonts w:ascii="Arial" w:hAnsi="Arial" w:cs="Arial"/>
          <w:color w:val="000000" w:themeColor="text1"/>
          <w:sz w:val="22"/>
          <w:szCs w:val="22"/>
        </w:rPr>
      </w:pPr>
      <w:bookmarkStart w:id="145" w:name="ref-rogosa1982"/>
      <w:bookmarkEnd w:id="144"/>
      <w:r w:rsidRPr="009A7DD0">
        <w:rPr>
          <w:rFonts w:ascii="Arial" w:hAnsi="Arial" w:cs="Arial"/>
          <w:color w:val="000000" w:themeColor="text1"/>
          <w:sz w:val="22"/>
          <w:szCs w:val="22"/>
        </w:rPr>
        <w:t xml:space="preserve">Rogosa, David, David Brandt, and Michele Zimowski. 1982. “A Growth Curve Approach to the Measurement of Change.”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92 (3): 726.</w:t>
      </w:r>
    </w:p>
    <w:p w14:paraId="06DC7D48" w14:textId="77777777" w:rsidR="00717043" w:rsidRPr="009A7DD0" w:rsidRDefault="00B86BE0">
      <w:pPr>
        <w:pStyle w:val="Bibliography"/>
        <w:rPr>
          <w:rFonts w:ascii="Arial" w:hAnsi="Arial" w:cs="Arial"/>
          <w:color w:val="000000" w:themeColor="text1"/>
          <w:sz w:val="22"/>
          <w:szCs w:val="22"/>
        </w:rPr>
      </w:pPr>
      <w:bookmarkStart w:id="146" w:name="ref-rogosch2010"/>
      <w:bookmarkEnd w:id="145"/>
      <w:r w:rsidRPr="009A7DD0">
        <w:rPr>
          <w:rFonts w:ascii="Arial" w:hAnsi="Arial" w:cs="Arial"/>
          <w:color w:val="000000" w:themeColor="text1"/>
          <w:sz w:val="22"/>
          <w:szCs w:val="22"/>
        </w:rPr>
        <w:t xml:space="preserve">Rogosch, Fred A, Assaf Oshri, and Dante Cicchetti. 2010. “From Child Maltreatment to Adolescent Cannabis Abuse and Dependence: A Developmental Cascade Model.” </w:t>
      </w:r>
      <w:r w:rsidRPr="009A7DD0">
        <w:rPr>
          <w:rFonts w:ascii="Arial" w:hAnsi="Arial" w:cs="Arial"/>
          <w:i/>
          <w:iCs/>
          <w:color w:val="000000" w:themeColor="text1"/>
          <w:sz w:val="22"/>
          <w:szCs w:val="22"/>
        </w:rPr>
        <w:t>Development and Psychopathology</w:t>
      </w:r>
      <w:r w:rsidRPr="009A7DD0">
        <w:rPr>
          <w:rFonts w:ascii="Arial" w:hAnsi="Arial" w:cs="Arial"/>
          <w:color w:val="000000" w:themeColor="text1"/>
          <w:sz w:val="22"/>
          <w:szCs w:val="22"/>
        </w:rPr>
        <w:t xml:space="preserve"> 22 (4): 883–97.</w:t>
      </w:r>
    </w:p>
    <w:p w14:paraId="53BEEEA6" w14:textId="77777777" w:rsidR="00717043" w:rsidRPr="009A7DD0" w:rsidRDefault="00B86BE0">
      <w:pPr>
        <w:pStyle w:val="Bibliography"/>
        <w:rPr>
          <w:rFonts w:ascii="Arial" w:hAnsi="Arial" w:cs="Arial"/>
          <w:color w:val="000000" w:themeColor="text1"/>
          <w:sz w:val="22"/>
          <w:szCs w:val="22"/>
        </w:rPr>
      </w:pPr>
      <w:bookmarkStart w:id="147" w:name="ref-romer2021"/>
      <w:bookmarkEnd w:id="146"/>
      <w:r w:rsidRPr="009A7DD0">
        <w:rPr>
          <w:rFonts w:ascii="Arial" w:hAnsi="Arial" w:cs="Arial"/>
          <w:color w:val="000000" w:themeColor="text1"/>
          <w:sz w:val="22"/>
          <w:szCs w:val="22"/>
        </w:rPr>
        <w:t xml:space="preserve">Romer, Adrienne L, and Diego A Pizzagalli. 2021. “Is Executive Dysfunction a Risk Marker or Consequence of Psychopathology? A Test of Executive Function as a Prospective Predictor and Outcome of General Psychopathology in the Adolescent Brain Cognitive Development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51: 100994.</w:t>
      </w:r>
    </w:p>
    <w:p w14:paraId="5ED638AF" w14:textId="77777777" w:rsidR="00717043" w:rsidRPr="009A7DD0" w:rsidRDefault="00B86BE0">
      <w:pPr>
        <w:pStyle w:val="Bibliography"/>
        <w:rPr>
          <w:rFonts w:ascii="Arial" w:hAnsi="Arial" w:cs="Arial"/>
          <w:color w:val="000000" w:themeColor="text1"/>
          <w:sz w:val="22"/>
          <w:szCs w:val="22"/>
        </w:rPr>
      </w:pPr>
      <w:bookmarkStart w:id="148" w:name="ref-roy2024"/>
      <w:bookmarkEnd w:id="147"/>
      <w:r w:rsidRPr="009A7DD0">
        <w:rPr>
          <w:rFonts w:ascii="Arial" w:hAnsi="Arial" w:cs="Arial"/>
          <w:color w:val="000000" w:themeColor="text1"/>
          <w:sz w:val="22"/>
          <w:szCs w:val="22"/>
        </w:rPr>
        <w:t xml:space="preserve">Roy, Ethan, Adam Richie-Halford, John Kruper, Manjari Narayan, David Bloom, Pierre Nedelec, Andreas M Rauschecker, et al. 2024. “White Matter and Literacy: A Dynamic System in Flux.”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65: 101341.</w:t>
      </w:r>
    </w:p>
    <w:p w14:paraId="5B497E5E" w14:textId="77777777" w:rsidR="00717043" w:rsidRPr="009A7DD0" w:rsidRDefault="00B86BE0">
      <w:pPr>
        <w:pStyle w:val="Bibliography"/>
        <w:rPr>
          <w:rFonts w:ascii="Arial" w:hAnsi="Arial" w:cs="Arial"/>
          <w:color w:val="000000" w:themeColor="text1"/>
          <w:sz w:val="22"/>
          <w:szCs w:val="22"/>
        </w:rPr>
      </w:pPr>
      <w:bookmarkStart w:id="149" w:name="ref-salthouse2014"/>
      <w:bookmarkEnd w:id="148"/>
      <w:r w:rsidRPr="009A7DD0">
        <w:rPr>
          <w:rFonts w:ascii="Arial" w:hAnsi="Arial" w:cs="Arial"/>
          <w:color w:val="000000" w:themeColor="text1"/>
          <w:sz w:val="22"/>
          <w:szCs w:val="22"/>
        </w:rPr>
        <w:t xml:space="preserve">Salthouse, Timothy A. 2014. “Why Are There Different Age Relations in Cross-Sectional and Longitudinal Comparisons of Cognitive Functioning?” </w:t>
      </w:r>
      <w:r w:rsidRPr="009A7DD0">
        <w:rPr>
          <w:rFonts w:ascii="Arial" w:hAnsi="Arial" w:cs="Arial"/>
          <w:i/>
          <w:iCs/>
          <w:color w:val="000000" w:themeColor="text1"/>
          <w:sz w:val="22"/>
          <w:szCs w:val="22"/>
        </w:rPr>
        <w:t>Current Directions in Psychological Science</w:t>
      </w:r>
      <w:r w:rsidRPr="009A7DD0">
        <w:rPr>
          <w:rFonts w:ascii="Arial" w:hAnsi="Arial" w:cs="Arial"/>
          <w:color w:val="000000" w:themeColor="text1"/>
          <w:sz w:val="22"/>
          <w:szCs w:val="22"/>
        </w:rPr>
        <w:t xml:space="preserve"> 23 (4): 252–56.</w:t>
      </w:r>
    </w:p>
    <w:p w14:paraId="2D81D276" w14:textId="77777777" w:rsidR="00717043" w:rsidRPr="009A7DD0" w:rsidRDefault="00B86BE0">
      <w:pPr>
        <w:pStyle w:val="Bibliography"/>
        <w:rPr>
          <w:rFonts w:ascii="Arial" w:hAnsi="Arial" w:cs="Arial"/>
          <w:color w:val="000000" w:themeColor="text1"/>
          <w:sz w:val="22"/>
          <w:szCs w:val="22"/>
        </w:rPr>
      </w:pPr>
      <w:bookmarkStart w:id="150" w:name="ref-sanchez2020"/>
      <w:bookmarkEnd w:id="149"/>
      <w:r w:rsidRPr="009A7DD0">
        <w:rPr>
          <w:rFonts w:ascii="Arial" w:hAnsi="Arial" w:cs="Arial"/>
          <w:color w:val="000000" w:themeColor="text1"/>
          <w:sz w:val="22"/>
          <w:szCs w:val="22"/>
        </w:rPr>
        <w:t xml:space="preserve">Sanchez-Alonso, Sara, and Richard N Aslin. 2020. “Predictive Modeling of Neurobehavioral State and Trait Variation Across Development.”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45: 100855.</w:t>
      </w:r>
    </w:p>
    <w:p w14:paraId="3E4C6BB9" w14:textId="11EDE106" w:rsidR="001F0022" w:rsidRPr="009A7DD0" w:rsidRDefault="001F0022">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t>Saragosa</w:t>
      </w:r>
      <w:proofErr w:type="spellEnd"/>
      <w:r w:rsidRPr="009A7DD0">
        <w:rPr>
          <w:rFonts w:ascii="Arial" w:hAnsi="Arial" w:cs="Arial"/>
          <w:color w:val="000000" w:themeColor="text1"/>
          <w:sz w:val="22"/>
          <w:szCs w:val="22"/>
        </w:rPr>
        <w:t xml:space="preserve">-Harris, N. M., </w:t>
      </w:r>
      <w:proofErr w:type="spellStart"/>
      <w:r w:rsidRPr="009A7DD0">
        <w:rPr>
          <w:rFonts w:ascii="Arial" w:hAnsi="Arial" w:cs="Arial"/>
          <w:color w:val="000000" w:themeColor="text1"/>
          <w:sz w:val="22"/>
          <w:szCs w:val="22"/>
        </w:rPr>
        <w:t>Chaku</w:t>
      </w:r>
      <w:proofErr w:type="spellEnd"/>
      <w:r w:rsidRPr="009A7DD0">
        <w:rPr>
          <w:rFonts w:ascii="Arial" w:hAnsi="Arial" w:cs="Arial"/>
          <w:color w:val="000000" w:themeColor="text1"/>
          <w:sz w:val="22"/>
          <w:szCs w:val="22"/>
        </w:rPr>
        <w:t xml:space="preserve">, N., </w:t>
      </w:r>
      <w:proofErr w:type="spellStart"/>
      <w:r w:rsidRPr="009A7DD0">
        <w:rPr>
          <w:rFonts w:ascii="Arial" w:hAnsi="Arial" w:cs="Arial"/>
          <w:color w:val="000000" w:themeColor="text1"/>
          <w:sz w:val="22"/>
          <w:szCs w:val="22"/>
        </w:rPr>
        <w:t>MacSweeney</w:t>
      </w:r>
      <w:proofErr w:type="spellEnd"/>
      <w:r w:rsidRPr="009A7DD0">
        <w:rPr>
          <w:rFonts w:ascii="Arial" w:hAnsi="Arial" w:cs="Arial"/>
          <w:color w:val="000000" w:themeColor="text1"/>
          <w:sz w:val="22"/>
          <w:szCs w:val="22"/>
        </w:rPr>
        <w:t xml:space="preserve">, N., Williamson, V. G., </w:t>
      </w:r>
      <w:proofErr w:type="spellStart"/>
      <w:r w:rsidRPr="009A7DD0">
        <w:rPr>
          <w:rFonts w:ascii="Arial" w:hAnsi="Arial" w:cs="Arial"/>
          <w:color w:val="000000" w:themeColor="text1"/>
          <w:sz w:val="22"/>
          <w:szCs w:val="22"/>
        </w:rPr>
        <w:t>Scheuplein</w:t>
      </w:r>
      <w:proofErr w:type="spellEnd"/>
      <w:r w:rsidRPr="009A7DD0">
        <w:rPr>
          <w:rFonts w:ascii="Arial" w:hAnsi="Arial" w:cs="Arial"/>
          <w:color w:val="000000" w:themeColor="text1"/>
          <w:sz w:val="22"/>
          <w:szCs w:val="22"/>
        </w:rPr>
        <w:t xml:space="preserve">, M., </w:t>
      </w:r>
      <w:proofErr w:type="spellStart"/>
      <w:r w:rsidRPr="009A7DD0">
        <w:rPr>
          <w:rFonts w:ascii="Arial" w:hAnsi="Arial" w:cs="Arial"/>
          <w:color w:val="000000" w:themeColor="text1"/>
          <w:sz w:val="22"/>
          <w:szCs w:val="22"/>
        </w:rPr>
        <w:t>Feola</w:t>
      </w:r>
      <w:proofErr w:type="spellEnd"/>
      <w:r w:rsidRPr="009A7DD0">
        <w:rPr>
          <w:rFonts w:ascii="Arial" w:hAnsi="Arial" w:cs="Arial"/>
          <w:color w:val="000000" w:themeColor="text1"/>
          <w:sz w:val="22"/>
          <w:szCs w:val="22"/>
        </w:rPr>
        <w:t>, B., ... &amp; Mills, K. L. (2022). A practical guide for researchers and reviewers using the ABCD Study and other large longitudinal datasets.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55</w:t>
      </w:r>
      <w:r w:rsidRPr="009A7DD0">
        <w:rPr>
          <w:rFonts w:ascii="Arial" w:hAnsi="Arial" w:cs="Arial"/>
          <w:color w:val="000000" w:themeColor="text1"/>
          <w:sz w:val="22"/>
          <w:szCs w:val="22"/>
        </w:rPr>
        <w:t>, 101115.</w:t>
      </w:r>
    </w:p>
    <w:p w14:paraId="6873CB70" w14:textId="77777777" w:rsidR="00717043" w:rsidRPr="009A7DD0" w:rsidRDefault="00B86BE0">
      <w:pPr>
        <w:pStyle w:val="Bibliography"/>
        <w:rPr>
          <w:rFonts w:ascii="Arial" w:hAnsi="Arial" w:cs="Arial"/>
          <w:color w:val="000000" w:themeColor="text1"/>
          <w:sz w:val="22"/>
          <w:szCs w:val="22"/>
        </w:rPr>
      </w:pPr>
      <w:bookmarkStart w:id="151" w:name="ref-schulenberg2019"/>
      <w:bookmarkEnd w:id="150"/>
      <w:r w:rsidRPr="009A7DD0">
        <w:rPr>
          <w:rFonts w:ascii="Arial" w:hAnsi="Arial" w:cs="Arial"/>
          <w:color w:val="000000" w:themeColor="text1"/>
          <w:sz w:val="22"/>
          <w:szCs w:val="22"/>
        </w:rPr>
        <w:t xml:space="preserve">Schulenberg, John, Julie Maslowsky, Megan E Patrick, and Meghan Martz. 2019. “Substance Use in the Context of Adolescent Development.” In </w:t>
      </w:r>
      <w:r w:rsidRPr="009A7DD0">
        <w:rPr>
          <w:rFonts w:ascii="Arial" w:hAnsi="Arial" w:cs="Arial"/>
          <w:i/>
          <w:iCs/>
          <w:color w:val="000000" w:themeColor="text1"/>
          <w:sz w:val="22"/>
          <w:szCs w:val="22"/>
        </w:rPr>
        <w:t>The Oxford Handbook of Adolescent Substance Abuse</w:t>
      </w:r>
      <w:r w:rsidRPr="009A7DD0">
        <w:rPr>
          <w:rFonts w:ascii="Arial" w:hAnsi="Arial" w:cs="Arial"/>
          <w:color w:val="000000" w:themeColor="text1"/>
          <w:sz w:val="22"/>
          <w:szCs w:val="22"/>
        </w:rPr>
        <w:t>, edited by Robert A Zucker and Sandra A Brown, 19–36. Oxford University Press.</w:t>
      </w:r>
    </w:p>
    <w:p w14:paraId="3D5067F9" w14:textId="77777777" w:rsidR="00717043" w:rsidRPr="009A7DD0" w:rsidRDefault="00B86BE0">
      <w:pPr>
        <w:pStyle w:val="Bibliography"/>
        <w:rPr>
          <w:rFonts w:ascii="Arial" w:hAnsi="Arial" w:cs="Arial"/>
          <w:color w:val="000000" w:themeColor="text1"/>
          <w:sz w:val="22"/>
          <w:szCs w:val="22"/>
        </w:rPr>
      </w:pPr>
      <w:bookmarkStart w:id="152" w:name="ref-semple2005"/>
      <w:bookmarkEnd w:id="151"/>
      <w:r w:rsidRPr="009A7DD0">
        <w:rPr>
          <w:rFonts w:ascii="Arial" w:hAnsi="Arial" w:cs="Arial"/>
          <w:color w:val="000000" w:themeColor="text1"/>
          <w:sz w:val="22"/>
          <w:szCs w:val="22"/>
        </w:rPr>
        <w:t xml:space="preserve">Semple, David M, Andrew M McIntosh, and Stephen M Lawrie. 2005. “Cannabis as a Risk Factor for Psychosis: Systematic Review.” </w:t>
      </w:r>
      <w:r w:rsidRPr="009A7DD0">
        <w:rPr>
          <w:rFonts w:ascii="Arial" w:hAnsi="Arial" w:cs="Arial"/>
          <w:i/>
          <w:iCs/>
          <w:color w:val="000000" w:themeColor="text1"/>
          <w:sz w:val="22"/>
          <w:szCs w:val="22"/>
        </w:rPr>
        <w:t>Journal of Psychopharmacology</w:t>
      </w:r>
      <w:r w:rsidRPr="009A7DD0">
        <w:rPr>
          <w:rFonts w:ascii="Arial" w:hAnsi="Arial" w:cs="Arial"/>
          <w:color w:val="000000" w:themeColor="text1"/>
          <w:sz w:val="22"/>
          <w:szCs w:val="22"/>
        </w:rPr>
        <w:t xml:space="preserve"> 19 (2): 187–94.</w:t>
      </w:r>
    </w:p>
    <w:p w14:paraId="50B17E98" w14:textId="77777777" w:rsidR="00717043" w:rsidRPr="009A7DD0" w:rsidRDefault="00B86BE0">
      <w:pPr>
        <w:pStyle w:val="Bibliography"/>
        <w:rPr>
          <w:rFonts w:ascii="Arial" w:hAnsi="Arial" w:cs="Arial"/>
          <w:color w:val="000000" w:themeColor="text1"/>
          <w:sz w:val="22"/>
          <w:szCs w:val="22"/>
        </w:rPr>
      </w:pPr>
      <w:bookmarkStart w:id="153" w:name="ref-serang2019"/>
      <w:bookmarkEnd w:id="152"/>
      <w:r w:rsidRPr="009A7DD0">
        <w:rPr>
          <w:rFonts w:ascii="Arial" w:hAnsi="Arial" w:cs="Arial"/>
          <w:color w:val="000000" w:themeColor="text1"/>
          <w:sz w:val="22"/>
          <w:szCs w:val="22"/>
        </w:rPr>
        <w:lastRenderedPageBreak/>
        <w:t xml:space="preserve">Serang, Sarfaraz, Kevin J Grimm, and Zhiyong Zhang. 2019. “On the Correspondence Between the Latent Growth Curve and Latent Change Score Models.”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26 (4): 623–35.</w:t>
      </w:r>
    </w:p>
    <w:p w14:paraId="44525D78" w14:textId="77777777" w:rsidR="00717043" w:rsidRPr="009A7DD0" w:rsidRDefault="00B86BE0">
      <w:pPr>
        <w:pStyle w:val="Bibliography"/>
        <w:rPr>
          <w:rFonts w:ascii="Arial" w:hAnsi="Arial" w:cs="Arial"/>
          <w:color w:val="000000" w:themeColor="text1"/>
          <w:sz w:val="22"/>
          <w:szCs w:val="22"/>
        </w:rPr>
      </w:pPr>
      <w:bookmarkStart w:id="154" w:name="ref-sher2011"/>
      <w:bookmarkEnd w:id="153"/>
      <w:r w:rsidRPr="009A7DD0">
        <w:rPr>
          <w:rFonts w:ascii="Arial" w:hAnsi="Arial" w:cs="Arial"/>
          <w:color w:val="000000" w:themeColor="text1"/>
          <w:sz w:val="22"/>
          <w:szCs w:val="22"/>
        </w:rPr>
        <w:t xml:space="preserve">Sher, Kenneth J, Kristina M Jackson, and Douglas Steinley. 2011. “Alcohol Use Trajectories and the Ubiquitous Cat’s Cradle: Cause for Concern?” </w:t>
      </w:r>
      <w:r w:rsidRPr="009A7DD0">
        <w:rPr>
          <w:rFonts w:ascii="Arial" w:hAnsi="Arial" w:cs="Arial"/>
          <w:i/>
          <w:iCs/>
          <w:color w:val="000000" w:themeColor="text1"/>
          <w:sz w:val="22"/>
          <w:szCs w:val="22"/>
        </w:rPr>
        <w:t>Journal of Abnormal Psychology</w:t>
      </w:r>
      <w:r w:rsidRPr="009A7DD0">
        <w:rPr>
          <w:rFonts w:ascii="Arial" w:hAnsi="Arial" w:cs="Arial"/>
          <w:color w:val="000000" w:themeColor="text1"/>
          <w:sz w:val="22"/>
          <w:szCs w:val="22"/>
        </w:rPr>
        <w:t xml:space="preserve"> 120 (2): 322.</w:t>
      </w:r>
    </w:p>
    <w:p w14:paraId="26D88CAD" w14:textId="77777777" w:rsidR="00717043" w:rsidRPr="009A7DD0" w:rsidRDefault="00B86BE0">
      <w:pPr>
        <w:pStyle w:val="Bibliography"/>
        <w:rPr>
          <w:rFonts w:ascii="Arial" w:hAnsi="Arial" w:cs="Arial"/>
          <w:color w:val="000000" w:themeColor="text1"/>
          <w:sz w:val="22"/>
          <w:szCs w:val="22"/>
        </w:rPr>
      </w:pPr>
      <w:bookmarkStart w:id="155" w:name="ref-shrout2018"/>
      <w:bookmarkEnd w:id="154"/>
      <w:r w:rsidRPr="009A7DD0">
        <w:rPr>
          <w:rFonts w:ascii="Arial" w:hAnsi="Arial" w:cs="Arial"/>
          <w:color w:val="000000" w:themeColor="text1"/>
          <w:sz w:val="22"/>
          <w:szCs w:val="22"/>
        </w:rPr>
        <w:t xml:space="preserve">Shrout, Patrick E, Gertraud Stadler, Sean P Lane, M Joy McClure, Grace L Jackson, Frederick D Clavél, Masumi Iida, Marci EJ Gleason, Joy H Xu, and Niall Bolger. 2018. “Initial Elevation Bias in Subjective Reports.” </w:t>
      </w:r>
      <w:r w:rsidRPr="009A7DD0">
        <w:rPr>
          <w:rFonts w:ascii="Arial" w:hAnsi="Arial" w:cs="Arial"/>
          <w:i/>
          <w:iCs/>
          <w:color w:val="000000" w:themeColor="text1"/>
          <w:sz w:val="22"/>
          <w:szCs w:val="22"/>
        </w:rPr>
        <w:t>Proceedings of the National Academy of Sciences</w:t>
      </w:r>
      <w:r w:rsidRPr="009A7DD0">
        <w:rPr>
          <w:rFonts w:ascii="Arial" w:hAnsi="Arial" w:cs="Arial"/>
          <w:color w:val="000000" w:themeColor="text1"/>
          <w:sz w:val="22"/>
          <w:szCs w:val="22"/>
        </w:rPr>
        <w:t xml:space="preserve"> 115 (1): E15–23.</w:t>
      </w:r>
    </w:p>
    <w:p w14:paraId="5C9998A5" w14:textId="77777777" w:rsidR="00717043" w:rsidRPr="009A7DD0" w:rsidRDefault="00B86BE0">
      <w:pPr>
        <w:pStyle w:val="Bibliography"/>
        <w:rPr>
          <w:rFonts w:ascii="Arial" w:hAnsi="Arial" w:cs="Arial"/>
          <w:color w:val="000000" w:themeColor="text1"/>
          <w:sz w:val="22"/>
          <w:szCs w:val="22"/>
        </w:rPr>
      </w:pPr>
      <w:bookmarkStart w:id="156" w:name="ref-singer1998"/>
      <w:bookmarkEnd w:id="155"/>
      <w:r w:rsidRPr="009A7DD0">
        <w:rPr>
          <w:rFonts w:ascii="Arial" w:hAnsi="Arial" w:cs="Arial"/>
          <w:color w:val="000000" w:themeColor="text1"/>
          <w:sz w:val="22"/>
          <w:szCs w:val="22"/>
        </w:rPr>
        <w:t xml:space="preserve">Singer, Judith D. 1998. “Using SAS PROC MIXED to Fit Multilevel Models, Hierarchical Models, and Individual Growth Models.” </w:t>
      </w:r>
      <w:r w:rsidRPr="009A7DD0">
        <w:rPr>
          <w:rFonts w:ascii="Arial" w:hAnsi="Arial" w:cs="Arial"/>
          <w:i/>
          <w:iCs/>
          <w:color w:val="000000" w:themeColor="text1"/>
          <w:sz w:val="22"/>
          <w:szCs w:val="22"/>
        </w:rPr>
        <w:t>Journal of Educational and Behavioral Statistics</w:t>
      </w:r>
      <w:r w:rsidRPr="009A7DD0">
        <w:rPr>
          <w:rFonts w:ascii="Arial" w:hAnsi="Arial" w:cs="Arial"/>
          <w:color w:val="000000" w:themeColor="text1"/>
          <w:sz w:val="22"/>
          <w:szCs w:val="22"/>
        </w:rPr>
        <w:t xml:space="preserve"> 23 (4): 323–55.</w:t>
      </w:r>
    </w:p>
    <w:p w14:paraId="0B81DCF1" w14:textId="77777777" w:rsidR="00717043" w:rsidRPr="009A7DD0" w:rsidRDefault="00B86BE0">
      <w:pPr>
        <w:pStyle w:val="Bibliography"/>
        <w:rPr>
          <w:rFonts w:ascii="Arial" w:hAnsi="Arial" w:cs="Arial"/>
          <w:color w:val="000000" w:themeColor="text1"/>
          <w:sz w:val="22"/>
          <w:szCs w:val="22"/>
        </w:rPr>
      </w:pPr>
      <w:bookmarkStart w:id="157" w:name="ref-spear2016"/>
      <w:bookmarkEnd w:id="156"/>
      <w:r w:rsidRPr="009A7DD0">
        <w:rPr>
          <w:rFonts w:ascii="Arial" w:hAnsi="Arial" w:cs="Arial"/>
          <w:color w:val="000000" w:themeColor="text1"/>
          <w:sz w:val="22"/>
          <w:szCs w:val="22"/>
        </w:rPr>
        <w:t xml:space="preserve">Spear, Linda Patia. 2016. “Consequences of Adolescent Use of Alcohol and Other Drugs: Studies Using Rodent Models.” </w:t>
      </w:r>
      <w:r w:rsidRPr="009A7DD0">
        <w:rPr>
          <w:rFonts w:ascii="Arial" w:hAnsi="Arial" w:cs="Arial"/>
          <w:i/>
          <w:iCs/>
          <w:color w:val="000000" w:themeColor="text1"/>
          <w:sz w:val="22"/>
          <w:szCs w:val="22"/>
        </w:rPr>
        <w:t>Neuroscience &amp; Biobehavioral Reviews</w:t>
      </w:r>
      <w:r w:rsidRPr="009A7DD0">
        <w:rPr>
          <w:rFonts w:ascii="Arial" w:hAnsi="Arial" w:cs="Arial"/>
          <w:color w:val="000000" w:themeColor="text1"/>
          <w:sz w:val="22"/>
          <w:szCs w:val="22"/>
        </w:rPr>
        <w:t xml:space="preserve"> 70: 228–43.</w:t>
      </w:r>
    </w:p>
    <w:p w14:paraId="1005CBB7" w14:textId="77777777" w:rsidR="00717043" w:rsidRPr="009A7DD0" w:rsidRDefault="00B86BE0">
      <w:pPr>
        <w:pStyle w:val="Bibliography"/>
        <w:rPr>
          <w:rFonts w:ascii="Arial" w:hAnsi="Arial" w:cs="Arial"/>
          <w:color w:val="000000" w:themeColor="text1"/>
          <w:sz w:val="22"/>
          <w:szCs w:val="22"/>
        </w:rPr>
      </w:pPr>
      <w:bookmarkStart w:id="158" w:name="ref-stadtbaeumer2022"/>
      <w:bookmarkEnd w:id="157"/>
      <w:r w:rsidRPr="009A7DD0">
        <w:rPr>
          <w:rFonts w:ascii="Arial" w:hAnsi="Arial" w:cs="Arial"/>
          <w:color w:val="000000" w:themeColor="text1"/>
          <w:sz w:val="22"/>
          <w:szCs w:val="22"/>
        </w:rPr>
        <w:t xml:space="preserve">Stadtbaeumer, Nele, Stefanie Kreissl, and Axel Mayer. 2022. “Comparing Revised Latent State–Trait Models Including Autoregressive Effects.”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w:t>
      </w:r>
    </w:p>
    <w:p w14:paraId="4964EDDE" w14:textId="77777777" w:rsidR="00717043" w:rsidRPr="009A7DD0" w:rsidRDefault="00B86BE0">
      <w:pPr>
        <w:pStyle w:val="Bibliography"/>
        <w:rPr>
          <w:rFonts w:ascii="Arial" w:hAnsi="Arial" w:cs="Arial"/>
          <w:color w:val="000000" w:themeColor="text1"/>
          <w:sz w:val="22"/>
          <w:szCs w:val="22"/>
        </w:rPr>
      </w:pPr>
      <w:bookmarkStart w:id="159" w:name="ref-steyer1992"/>
      <w:bookmarkEnd w:id="158"/>
      <w:r w:rsidRPr="009A7DD0">
        <w:rPr>
          <w:rFonts w:ascii="Arial" w:hAnsi="Arial" w:cs="Arial"/>
          <w:color w:val="000000" w:themeColor="text1"/>
          <w:sz w:val="22"/>
          <w:szCs w:val="22"/>
        </w:rPr>
        <w:t xml:space="preserve">Steyer, Rolf, Dieter Ferring, and Manfred J Schmitt. 1992. “States and Traits in Psychological Assessment.” </w:t>
      </w:r>
      <w:r w:rsidRPr="009A7DD0">
        <w:rPr>
          <w:rFonts w:ascii="Arial" w:hAnsi="Arial" w:cs="Arial"/>
          <w:i/>
          <w:iCs/>
          <w:color w:val="000000" w:themeColor="text1"/>
          <w:sz w:val="22"/>
          <w:szCs w:val="22"/>
        </w:rPr>
        <w:t>European Journal of Psychological Assessment</w:t>
      </w:r>
      <w:r w:rsidRPr="009A7DD0">
        <w:rPr>
          <w:rFonts w:ascii="Arial" w:hAnsi="Arial" w:cs="Arial"/>
          <w:color w:val="000000" w:themeColor="text1"/>
          <w:sz w:val="22"/>
          <w:szCs w:val="22"/>
        </w:rPr>
        <w:t>.</w:t>
      </w:r>
    </w:p>
    <w:p w14:paraId="400634F1" w14:textId="77777777" w:rsidR="00717043" w:rsidRPr="009A7DD0" w:rsidRDefault="00B86BE0">
      <w:pPr>
        <w:pStyle w:val="Bibliography"/>
        <w:rPr>
          <w:rFonts w:ascii="Arial" w:hAnsi="Arial" w:cs="Arial"/>
          <w:color w:val="000000" w:themeColor="text1"/>
          <w:sz w:val="22"/>
          <w:szCs w:val="22"/>
        </w:rPr>
      </w:pPr>
      <w:bookmarkStart w:id="160" w:name="ref-steyer2023"/>
      <w:bookmarkEnd w:id="159"/>
      <w:r w:rsidRPr="009A7DD0">
        <w:rPr>
          <w:rFonts w:ascii="Arial" w:hAnsi="Arial" w:cs="Arial"/>
          <w:color w:val="000000" w:themeColor="text1"/>
          <w:sz w:val="22"/>
          <w:szCs w:val="22"/>
        </w:rPr>
        <w:t>Steyer, Rolf, Christian Geiser, and Christiane Loßnitzer. 2023. “Latent State–Trait Models.”</w:t>
      </w:r>
    </w:p>
    <w:p w14:paraId="4929CC7B" w14:textId="77777777" w:rsidR="00717043" w:rsidRPr="009A7DD0" w:rsidRDefault="00B86BE0">
      <w:pPr>
        <w:pStyle w:val="Bibliography"/>
        <w:rPr>
          <w:rFonts w:ascii="Arial" w:hAnsi="Arial" w:cs="Arial"/>
          <w:color w:val="000000" w:themeColor="text1"/>
          <w:sz w:val="22"/>
          <w:szCs w:val="22"/>
        </w:rPr>
      </w:pPr>
      <w:bookmarkStart w:id="161" w:name="ref-steyer2015"/>
      <w:bookmarkEnd w:id="160"/>
      <w:r w:rsidRPr="009A7DD0">
        <w:rPr>
          <w:rFonts w:ascii="Arial" w:hAnsi="Arial" w:cs="Arial"/>
          <w:color w:val="000000" w:themeColor="text1"/>
          <w:sz w:val="22"/>
          <w:szCs w:val="22"/>
        </w:rPr>
        <w:t xml:space="preserve">Steyer, Rolf, Axel Mayer, Christian Geiser, and David A Cole. 2015. “A Theory of States and Traits—Revised.” </w:t>
      </w:r>
      <w:r w:rsidRPr="009A7DD0">
        <w:rPr>
          <w:rFonts w:ascii="Arial" w:hAnsi="Arial" w:cs="Arial"/>
          <w:i/>
          <w:iCs/>
          <w:color w:val="000000" w:themeColor="text1"/>
          <w:sz w:val="22"/>
          <w:szCs w:val="22"/>
        </w:rPr>
        <w:t>Annual Review of Clinical Psychology</w:t>
      </w:r>
      <w:r w:rsidRPr="009A7DD0">
        <w:rPr>
          <w:rFonts w:ascii="Arial" w:hAnsi="Arial" w:cs="Arial"/>
          <w:color w:val="000000" w:themeColor="text1"/>
          <w:sz w:val="22"/>
          <w:szCs w:val="22"/>
        </w:rPr>
        <w:t xml:space="preserve"> 11: 71–98.</w:t>
      </w:r>
    </w:p>
    <w:p w14:paraId="639656BC" w14:textId="77777777" w:rsidR="00717043" w:rsidRPr="009A7DD0" w:rsidRDefault="00B86BE0">
      <w:pPr>
        <w:pStyle w:val="Bibliography"/>
        <w:rPr>
          <w:rFonts w:ascii="Arial" w:hAnsi="Arial" w:cs="Arial"/>
          <w:color w:val="000000" w:themeColor="text1"/>
          <w:sz w:val="22"/>
          <w:szCs w:val="22"/>
        </w:rPr>
      </w:pPr>
      <w:bookmarkStart w:id="162" w:name="ref-steyer1999"/>
      <w:bookmarkEnd w:id="161"/>
      <w:r w:rsidRPr="009A7DD0">
        <w:rPr>
          <w:rFonts w:ascii="Arial" w:hAnsi="Arial" w:cs="Arial"/>
          <w:color w:val="000000" w:themeColor="text1"/>
          <w:sz w:val="22"/>
          <w:szCs w:val="22"/>
        </w:rPr>
        <w:t xml:space="preserve">Steyer, Rolf, Manfred Schmitt, and Michael Eid. 1999. “Latent State–Trait Theory and Research in Personality and Individual Differences.” </w:t>
      </w:r>
      <w:r w:rsidRPr="009A7DD0">
        <w:rPr>
          <w:rFonts w:ascii="Arial" w:hAnsi="Arial" w:cs="Arial"/>
          <w:i/>
          <w:iCs/>
          <w:color w:val="000000" w:themeColor="text1"/>
          <w:sz w:val="22"/>
          <w:szCs w:val="22"/>
        </w:rPr>
        <w:t>European Journal of Personality</w:t>
      </w:r>
      <w:r w:rsidRPr="009A7DD0">
        <w:rPr>
          <w:rFonts w:ascii="Arial" w:hAnsi="Arial" w:cs="Arial"/>
          <w:color w:val="000000" w:themeColor="text1"/>
          <w:sz w:val="22"/>
          <w:szCs w:val="22"/>
        </w:rPr>
        <w:t xml:space="preserve"> 13 (5): 389–408.</w:t>
      </w:r>
    </w:p>
    <w:p w14:paraId="6AFC45B2" w14:textId="309F200D" w:rsidR="000F0C6C" w:rsidRPr="009A7DD0" w:rsidRDefault="000F0C6C">
      <w:pPr>
        <w:pStyle w:val="Bibliography"/>
        <w:rPr>
          <w:rFonts w:ascii="Arial" w:hAnsi="Arial" w:cs="Arial"/>
          <w:color w:val="000000" w:themeColor="text1"/>
          <w:sz w:val="22"/>
          <w:szCs w:val="22"/>
        </w:rPr>
      </w:pPr>
      <w:bookmarkStart w:id="163" w:name="ref-sullivan2017"/>
      <w:bookmarkEnd w:id="162"/>
      <w:r w:rsidRPr="009A7DD0">
        <w:rPr>
          <w:rFonts w:ascii="Arial" w:hAnsi="Arial" w:cs="Arial"/>
          <w:color w:val="000000" w:themeColor="text1"/>
          <w:sz w:val="22"/>
          <w:szCs w:val="22"/>
        </w:rPr>
        <w:t xml:space="preserve">Stinson, E. A., Sullivan, R. M., Peteet, B. J., Tapert, S. F., Baker, F. C., Breslin, F. J., ... &amp; Lisdahl, K. M. (2021). Longitudinal impact of childhood adversity on early adolescent mental health during the COVID-19 pandemic in the ABCD study cohort: Does race or ethnicity moderate findings? </w:t>
      </w:r>
      <w:r w:rsidRPr="009A7DD0">
        <w:rPr>
          <w:rFonts w:ascii="Arial" w:hAnsi="Arial" w:cs="Arial"/>
          <w:i/>
          <w:iCs/>
          <w:color w:val="000000" w:themeColor="text1"/>
          <w:sz w:val="22"/>
          <w:szCs w:val="22"/>
        </w:rPr>
        <w:t>Biological Psychiatry: Global Open Science, 1</w:t>
      </w:r>
      <w:r w:rsidRPr="009A7DD0">
        <w:rPr>
          <w:rFonts w:ascii="Arial" w:hAnsi="Arial" w:cs="Arial"/>
          <w:color w:val="000000" w:themeColor="text1"/>
          <w:sz w:val="22"/>
          <w:szCs w:val="22"/>
        </w:rPr>
        <w:t>(4), 324-335.</w:t>
      </w:r>
    </w:p>
    <w:p w14:paraId="198A5226" w14:textId="38D553CA"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Sullivan, Edith V., Ty Brumback, Susan F. Tapert, Devin Prouty, Rosemary Fama, Wesley K. Thompson, Sandra A. Brown, Kevin Cummins, Ian M. Colrain, and Fiona C. Baker. 2017. “Effects of Prior Testing Lasting a Full Year in NCANDA Adolescents: Contributions from Age, Sex, Socioeconomic Status, Ethnicity, Site, Family History of Alcohol or Drug Abuse, and Baseline Performance.”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24: 72–83.</w:t>
      </w:r>
    </w:p>
    <w:p w14:paraId="6A7E4C33" w14:textId="77777777" w:rsidR="00717043" w:rsidRPr="009A7DD0" w:rsidRDefault="00B86BE0">
      <w:pPr>
        <w:pStyle w:val="Bibliography"/>
        <w:rPr>
          <w:rFonts w:ascii="Arial" w:hAnsi="Arial" w:cs="Arial"/>
          <w:color w:val="000000" w:themeColor="text1"/>
          <w:sz w:val="22"/>
          <w:szCs w:val="22"/>
        </w:rPr>
      </w:pPr>
      <w:bookmarkStart w:id="164" w:name="ref-thompson2019"/>
      <w:bookmarkEnd w:id="163"/>
      <w:r w:rsidRPr="009A7DD0">
        <w:rPr>
          <w:rFonts w:ascii="Arial" w:hAnsi="Arial" w:cs="Arial"/>
          <w:color w:val="000000" w:themeColor="text1"/>
          <w:sz w:val="22"/>
          <w:szCs w:val="22"/>
        </w:rPr>
        <w:t xml:space="preserve">Thompson, Wesley K., Deanna M. Barch, James M. Bjork, Raul Gonzalez, Bonnie J. Nagel, Sara Jo Nixon, and Monica Luciana. 2019. “The Structure of Cognition in </w:t>
      </w:r>
      <w:proofErr w:type="gramStart"/>
      <w:r w:rsidRPr="009A7DD0">
        <w:rPr>
          <w:rFonts w:ascii="Arial" w:hAnsi="Arial" w:cs="Arial"/>
          <w:color w:val="000000" w:themeColor="text1"/>
          <w:sz w:val="22"/>
          <w:szCs w:val="22"/>
        </w:rPr>
        <w:t>9 and 10 Year-Old</w:t>
      </w:r>
      <w:proofErr w:type="gramEnd"/>
      <w:r w:rsidRPr="009A7DD0">
        <w:rPr>
          <w:rFonts w:ascii="Arial" w:hAnsi="Arial" w:cs="Arial"/>
          <w:color w:val="000000" w:themeColor="text1"/>
          <w:sz w:val="22"/>
          <w:szCs w:val="22"/>
        </w:rPr>
        <w:t xml:space="preserve"> Children and Associations with Problem Behaviors: Findings from the ABCD Study’s Baseline Neurocognitive Battery.”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36: 100606.</w:t>
      </w:r>
    </w:p>
    <w:p w14:paraId="0A3E3CE9" w14:textId="77777777" w:rsidR="00717043" w:rsidRPr="009A7DD0" w:rsidRDefault="00B86BE0">
      <w:pPr>
        <w:pStyle w:val="Bibliography"/>
        <w:rPr>
          <w:rFonts w:ascii="Arial" w:hAnsi="Arial" w:cs="Arial"/>
          <w:color w:val="000000" w:themeColor="text1"/>
          <w:sz w:val="22"/>
          <w:szCs w:val="22"/>
        </w:rPr>
      </w:pPr>
      <w:bookmarkStart w:id="165" w:name="ref-thompson2011"/>
      <w:bookmarkEnd w:id="164"/>
      <w:r w:rsidRPr="009A7DD0">
        <w:rPr>
          <w:rFonts w:ascii="Arial" w:hAnsi="Arial" w:cs="Arial"/>
          <w:color w:val="000000" w:themeColor="text1"/>
          <w:sz w:val="22"/>
          <w:szCs w:val="22"/>
        </w:rPr>
        <w:t>Thompson, Wesley K, Joachim Hallmayer, Ruth O’Hara, and Alzheimer’s Disease Neuroimaging Initiative. 2011. “Design Considerations for Characterizing Psychiatric Trajectories Across the Lifespan: Application to Effects of APOE-</w:t>
      </w:r>
      <m:oMath>
        <m:r>
          <w:rPr>
            <w:rFonts w:ascii="Cambria Math" w:hAnsi="Cambria Math" w:cs="Arial"/>
            <w:color w:val="000000" w:themeColor="text1"/>
            <w:sz w:val="22"/>
            <w:szCs w:val="22"/>
          </w:rPr>
          <m:t>ε</m:t>
        </m:r>
      </m:oMath>
      <w:r w:rsidRPr="009A7DD0">
        <w:rPr>
          <w:rFonts w:ascii="Arial" w:hAnsi="Arial" w:cs="Arial"/>
          <w:color w:val="000000" w:themeColor="text1"/>
          <w:sz w:val="22"/>
          <w:szCs w:val="22"/>
        </w:rPr>
        <w:t xml:space="preserve">4 on Cerebral Cortical Thickness in Alzheimer’s Disease.” </w:t>
      </w:r>
      <w:r w:rsidRPr="009A7DD0">
        <w:rPr>
          <w:rFonts w:ascii="Arial" w:hAnsi="Arial" w:cs="Arial"/>
          <w:i/>
          <w:iCs/>
          <w:color w:val="000000" w:themeColor="text1"/>
          <w:sz w:val="22"/>
          <w:szCs w:val="22"/>
        </w:rPr>
        <w:t>American Journal of Psychiatry</w:t>
      </w:r>
      <w:r w:rsidRPr="009A7DD0">
        <w:rPr>
          <w:rFonts w:ascii="Arial" w:hAnsi="Arial" w:cs="Arial"/>
          <w:color w:val="000000" w:themeColor="text1"/>
          <w:sz w:val="22"/>
          <w:szCs w:val="22"/>
        </w:rPr>
        <w:t xml:space="preserve"> 168 (9): 894–903.</w:t>
      </w:r>
    </w:p>
    <w:p w14:paraId="10B37E34" w14:textId="77777777" w:rsidR="00717043" w:rsidRPr="009A7DD0" w:rsidRDefault="00B86BE0">
      <w:pPr>
        <w:pStyle w:val="Bibliography"/>
        <w:rPr>
          <w:rFonts w:ascii="Arial" w:hAnsi="Arial" w:cs="Arial"/>
          <w:color w:val="000000" w:themeColor="text1"/>
          <w:sz w:val="22"/>
          <w:szCs w:val="22"/>
        </w:rPr>
      </w:pPr>
      <w:bookmarkStart w:id="166" w:name="ref-thompson2013"/>
      <w:bookmarkEnd w:id="165"/>
      <w:r w:rsidRPr="009A7DD0">
        <w:rPr>
          <w:rFonts w:ascii="Arial" w:hAnsi="Arial" w:cs="Arial"/>
          <w:color w:val="000000" w:themeColor="text1"/>
          <w:sz w:val="22"/>
          <w:szCs w:val="22"/>
        </w:rPr>
        <w:lastRenderedPageBreak/>
        <w:t xml:space="preserve">Thompson, Wesley K, Gauri N Savla, Ipsit V Vahia, Colin A Depp, Ruth O’Hara, Dilip V Jeste, and Barton W Palmer. 2013. “Characterizing Trajectories of Cognitive Functioning in Older Adults with Schizophrenia: Does Method Matter?” </w:t>
      </w:r>
      <w:r w:rsidRPr="009A7DD0">
        <w:rPr>
          <w:rFonts w:ascii="Arial" w:hAnsi="Arial" w:cs="Arial"/>
          <w:i/>
          <w:iCs/>
          <w:color w:val="000000" w:themeColor="text1"/>
          <w:sz w:val="22"/>
          <w:szCs w:val="22"/>
        </w:rPr>
        <w:t>Schizophrenia Research</w:t>
      </w:r>
      <w:r w:rsidRPr="009A7DD0">
        <w:rPr>
          <w:rFonts w:ascii="Arial" w:hAnsi="Arial" w:cs="Arial"/>
          <w:color w:val="000000" w:themeColor="text1"/>
          <w:sz w:val="22"/>
          <w:szCs w:val="22"/>
        </w:rPr>
        <w:t xml:space="preserve"> 143 (1): 90–96.</w:t>
      </w:r>
    </w:p>
    <w:p w14:paraId="50FD5646" w14:textId="77777777" w:rsidR="00717043" w:rsidRPr="009A7DD0" w:rsidRDefault="00B86BE0">
      <w:pPr>
        <w:pStyle w:val="Bibliography"/>
        <w:rPr>
          <w:rFonts w:ascii="Arial" w:hAnsi="Arial" w:cs="Arial"/>
          <w:color w:val="000000" w:themeColor="text1"/>
          <w:sz w:val="22"/>
          <w:szCs w:val="22"/>
        </w:rPr>
      </w:pPr>
      <w:bookmarkStart w:id="167" w:name="ref-trevino2023"/>
      <w:bookmarkEnd w:id="166"/>
      <w:r w:rsidRPr="009A7DD0">
        <w:rPr>
          <w:rFonts w:ascii="Arial" w:hAnsi="Arial" w:cs="Arial"/>
          <w:color w:val="000000" w:themeColor="text1"/>
          <w:sz w:val="22"/>
          <w:szCs w:val="22"/>
        </w:rPr>
        <w:t xml:space="preserve">Trevino, Angel D, Belal Jamil, Jinni Su, Fazil Aliev, Kit K Elam, and Kathryn Lemery-Chalfant. 2023. “Alcohol Use Disorder Polygenic Risk Scores and Trajectories of Early Adolescent Externalizing Behaviors: Examining the Role of Parenting and Family Conflict in the Racially/Ethnically Diverse ABCD Sample.” </w:t>
      </w:r>
      <w:r w:rsidRPr="009A7DD0">
        <w:rPr>
          <w:rFonts w:ascii="Arial" w:hAnsi="Arial" w:cs="Arial"/>
          <w:i/>
          <w:iCs/>
          <w:color w:val="000000" w:themeColor="text1"/>
          <w:sz w:val="22"/>
          <w:szCs w:val="22"/>
        </w:rPr>
        <w:t>Behavior Genetics</w:t>
      </w:r>
      <w:r w:rsidRPr="009A7DD0">
        <w:rPr>
          <w:rFonts w:ascii="Arial" w:hAnsi="Arial" w:cs="Arial"/>
          <w:color w:val="000000" w:themeColor="text1"/>
          <w:sz w:val="22"/>
          <w:szCs w:val="22"/>
        </w:rPr>
        <w:t>, 1–18.</w:t>
      </w:r>
    </w:p>
    <w:p w14:paraId="21E39CEA" w14:textId="77777777" w:rsidR="00717043" w:rsidRPr="009A7DD0" w:rsidRDefault="00B86BE0">
      <w:pPr>
        <w:pStyle w:val="Bibliography"/>
        <w:rPr>
          <w:rFonts w:ascii="Arial" w:hAnsi="Arial" w:cs="Arial"/>
          <w:color w:val="000000" w:themeColor="text1"/>
          <w:sz w:val="22"/>
          <w:szCs w:val="22"/>
        </w:rPr>
      </w:pPr>
      <w:bookmarkStart w:id="168" w:name="ref-twisk2013"/>
      <w:bookmarkEnd w:id="167"/>
      <w:r w:rsidRPr="009A7DD0">
        <w:rPr>
          <w:rFonts w:ascii="Arial" w:hAnsi="Arial" w:cs="Arial"/>
          <w:color w:val="000000" w:themeColor="text1"/>
          <w:sz w:val="22"/>
          <w:szCs w:val="22"/>
        </w:rPr>
        <w:t xml:space="preserve">Twisk, Jos, Michiel de Boer, Wieke de Vente, and Martijn Heymans. 2013. “Multiple Imputation of Missing Values Was Not Necessary Before Performing a Longitudinal Mixed-Model Analysis.” </w:t>
      </w:r>
      <w:r w:rsidRPr="009A7DD0">
        <w:rPr>
          <w:rFonts w:ascii="Arial" w:hAnsi="Arial" w:cs="Arial"/>
          <w:i/>
          <w:iCs/>
          <w:color w:val="000000" w:themeColor="text1"/>
          <w:sz w:val="22"/>
          <w:szCs w:val="22"/>
        </w:rPr>
        <w:t>Journal of Clinical Epidemiology</w:t>
      </w:r>
      <w:r w:rsidRPr="009A7DD0">
        <w:rPr>
          <w:rFonts w:ascii="Arial" w:hAnsi="Arial" w:cs="Arial"/>
          <w:color w:val="000000" w:themeColor="text1"/>
          <w:sz w:val="22"/>
          <w:szCs w:val="22"/>
        </w:rPr>
        <w:t xml:space="preserve"> 66 (9): 1022–28.</w:t>
      </w:r>
    </w:p>
    <w:p w14:paraId="34077C8C" w14:textId="77777777" w:rsidR="00717043" w:rsidRPr="009A7DD0" w:rsidRDefault="00B86BE0">
      <w:pPr>
        <w:pStyle w:val="Bibliography"/>
        <w:rPr>
          <w:rFonts w:ascii="Arial" w:hAnsi="Arial" w:cs="Arial"/>
          <w:color w:val="000000" w:themeColor="text1"/>
          <w:sz w:val="22"/>
          <w:szCs w:val="22"/>
        </w:rPr>
      </w:pPr>
      <w:bookmarkStart w:id="169" w:name="ref-uban2018"/>
      <w:bookmarkEnd w:id="168"/>
      <w:r w:rsidRPr="009A7DD0">
        <w:rPr>
          <w:rFonts w:ascii="Arial" w:hAnsi="Arial" w:cs="Arial"/>
          <w:color w:val="000000" w:themeColor="text1"/>
          <w:sz w:val="22"/>
          <w:szCs w:val="22"/>
        </w:rPr>
        <w:t xml:space="preserve">Uban, Kristina A., Megan K. Horton, Joanna Jacobus, Charles Heyser, Wesley K. Thompson, Susan F. Tapert, Pamela A. F. Madden, and Elizabeth R. Sowell. 2018. “Biospecimens and the ABCD Study: Rationale, Methods of Collection, Measurement and Early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97–106. </w:t>
      </w:r>
      <w:hyperlink r:id="rId29">
        <w:r w:rsidRPr="009A7DD0">
          <w:rPr>
            <w:rStyle w:val="Hyperlink"/>
            <w:rFonts w:ascii="Arial" w:hAnsi="Arial" w:cs="Arial"/>
            <w:color w:val="000000" w:themeColor="text1"/>
            <w:sz w:val="22"/>
            <w:szCs w:val="22"/>
          </w:rPr>
          <w:t>https://doi.org/10.1016/j.dcn.2018.03.005</w:t>
        </w:r>
      </w:hyperlink>
      <w:r w:rsidRPr="009A7DD0">
        <w:rPr>
          <w:rFonts w:ascii="Arial" w:hAnsi="Arial" w:cs="Arial"/>
          <w:color w:val="000000" w:themeColor="text1"/>
          <w:sz w:val="22"/>
          <w:szCs w:val="22"/>
        </w:rPr>
        <w:t>.</w:t>
      </w:r>
    </w:p>
    <w:p w14:paraId="1E41E1E6" w14:textId="77777777" w:rsidR="00717043" w:rsidRPr="009A7DD0" w:rsidRDefault="00B86BE0">
      <w:pPr>
        <w:pStyle w:val="Bibliography"/>
        <w:rPr>
          <w:rFonts w:ascii="Arial" w:hAnsi="Arial" w:cs="Arial"/>
          <w:color w:val="000000" w:themeColor="text1"/>
          <w:sz w:val="22"/>
          <w:szCs w:val="22"/>
        </w:rPr>
      </w:pPr>
      <w:bookmarkStart w:id="170" w:name="ref-van2015"/>
      <w:bookmarkEnd w:id="169"/>
      <w:r w:rsidRPr="009A7DD0">
        <w:rPr>
          <w:rFonts w:ascii="Arial" w:hAnsi="Arial" w:cs="Arial"/>
          <w:color w:val="000000" w:themeColor="text1"/>
          <w:sz w:val="22"/>
          <w:szCs w:val="22"/>
        </w:rPr>
        <w:t xml:space="preserve">Van De Schoot, Rens, Peter Schmidt, Alain De Beuckelaer, Kimberley Lek, and Marielle Zondervan-Zwijnenburg. 2015. “Measurement Invariance.” </w:t>
      </w:r>
      <w:r w:rsidRPr="009A7DD0">
        <w:rPr>
          <w:rFonts w:ascii="Arial" w:hAnsi="Arial" w:cs="Arial"/>
          <w:i/>
          <w:iCs/>
          <w:color w:val="000000" w:themeColor="text1"/>
          <w:sz w:val="22"/>
          <w:szCs w:val="22"/>
        </w:rPr>
        <w:t>Frontiers in Psychology</w:t>
      </w:r>
      <w:r w:rsidRPr="009A7DD0">
        <w:rPr>
          <w:rFonts w:ascii="Arial" w:hAnsi="Arial" w:cs="Arial"/>
          <w:color w:val="000000" w:themeColor="text1"/>
          <w:sz w:val="22"/>
          <w:szCs w:val="22"/>
        </w:rPr>
        <w:t>. Frontiers Media SA.</w:t>
      </w:r>
    </w:p>
    <w:p w14:paraId="608402A1" w14:textId="77777777" w:rsidR="00717043" w:rsidRDefault="00B86BE0">
      <w:pPr>
        <w:pStyle w:val="Bibliography"/>
        <w:rPr>
          <w:rFonts w:ascii="Arial" w:hAnsi="Arial" w:cs="Arial"/>
          <w:color w:val="000000" w:themeColor="text1"/>
          <w:sz w:val="22"/>
          <w:szCs w:val="22"/>
        </w:rPr>
      </w:pPr>
      <w:bookmarkStart w:id="171" w:name="ref-vandijk2021"/>
      <w:bookmarkEnd w:id="170"/>
      <w:r w:rsidRPr="009A7DD0">
        <w:rPr>
          <w:rFonts w:ascii="Arial" w:hAnsi="Arial" w:cs="Arial"/>
          <w:color w:val="000000" w:themeColor="text1"/>
          <w:sz w:val="22"/>
          <w:szCs w:val="22"/>
        </w:rPr>
        <w:t xml:space="preserve">Van Dijk, Milenna T, Eleanor Murphy, Jonathan E Posner, Ardesheer Talati, and Myrna M Weissman. 2021. “Association of Multigenerational Family History of Depression with Lifetime Depressive and Other Psychiatric Disorders in Children: Results from the Adolescent Brain Cognitive Development (ABCD) Study.” </w:t>
      </w:r>
      <w:r w:rsidRPr="009A7DD0">
        <w:rPr>
          <w:rFonts w:ascii="Arial" w:hAnsi="Arial" w:cs="Arial"/>
          <w:i/>
          <w:iCs/>
          <w:color w:val="000000" w:themeColor="text1"/>
          <w:sz w:val="22"/>
          <w:szCs w:val="22"/>
        </w:rPr>
        <w:t>JAMA Psychiatry</w:t>
      </w:r>
      <w:r w:rsidRPr="009A7DD0">
        <w:rPr>
          <w:rFonts w:ascii="Arial" w:hAnsi="Arial" w:cs="Arial"/>
          <w:color w:val="000000" w:themeColor="text1"/>
          <w:sz w:val="22"/>
          <w:szCs w:val="22"/>
        </w:rPr>
        <w:t xml:space="preserve"> 78 (7): 778–87.</w:t>
      </w:r>
    </w:p>
    <w:p w14:paraId="1754FB33" w14:textId="3D2D8AFF" w:rsidR="00C625A4" w:rsidRPr="009A7DD0" w:rsidRDefault="00C625A4">
      <w:pPr>
        <w:pStyle w:val="Bibliography"/>
        <w:rPr>
          <w:rFonts w:ascii="Arial" w:hAnsi="Arial" w:cs="Arial"/>
          <w:color w:val="000000" w:themeColor="text1"/>
          <w:sz w:val="22"/>
          <w:szCs w:val="22"/>
        </w:rPr>
      </w:pPr>
      <w:r w:rsidRPr="00C625A4">
        <w:rPr>
          <w:rFonts w:ascii="Arial" w:hAnsi="Arial" w:cs="Arial"/>
          <w:color w:val="000000" w:themeColor="text1"/>
          <w:sz w:val="22"/>
          <w:szCs w:val="22"/>
        </w:rPr>
        <w:t xml:space="preserve">van </w:t>
      </w:r>
      <w:proofErr w:type="spellStart"/>
      <w:r w:rsidRPr="00C625A4">
        <w:rPr>
          <w:rFonts w:ascii="Arial" w:hAnsi="Arial" w:cs="Arial"/>
          <w:color w:val="000000" w:themeColor="text1"/>
          <w:sz w:val="22"/>
          <w:szCs w:val="22"/>
        </w:rPr>
        <w:t>Zwieten</w:t>
      </w:r>
      <w:proofErr w:type="spellEnd"/>
      <w:r w:rsidRPr="00C625A4">
        <w:rPr>
          <w:rFonts w:ascii="Arial" w:hAnsi="Arial" w:cs="Arial"/>
          <w:color w:val="000000" w:themeColor="text1"/>
          <w:sz w:val="22"/>
          <w:szCs w:val="22"/>
        </w:rPr>
        <w:t xml:space="preserve">, A., Tennant, P. W., Kelly-Irving, M., Blyth, F. M., Teixeira-Pinto, A., &amp; </w:t>
      </w:r>
      <w:proofErr w:type="spellStart"/>
      <w:r w:rsidRPr="00C625A4">
        <w:rPr>
          <w:rFonts w:ascii="Arial" w:hAnsi="Arial" w:cs="Arial"/>
          <w:color w:val="000000" w:themeColor="text1"/>
          <w:sz w:val="22"/>
          <w:szCs w:val="22"/>
        </w:rPr>
        <w:t>Khalatbari-Soltani</w:t>
      </w:r>
      <w:proofErr w:type="spellEnd"/>
      <w:r w:rsidRPr="00C625A4">
        <w:rPr>
          <w:rFonts w:ascii="Arial" w:hAnsi="Arial" w:cs="Arial"/>
          <w:color w:val="000000" w:themeColor="text1"/>
          <w:sz w:val="22"/>
          <w:szCs w:val="22"/>
        </w:rPr>
        <w:t>, S. (2022). Avoiding overadjustment bias in social epidemiology through appropriate covariate selection: a primer. </w:t>
      </w:r>
      <w:r w:rsidRPr="00C625A4">
        <w:rPr>
          <w:rFonts w:ascii="Arial" w:hAnsi="Arial" w:cs="Arial"/>
          <w:i/>
          <w:iCs/>
          <w:color w:val="000000" w:themeColor="text1"/>
          <w:sz w:val="22"/>
          <w:szCs w:val="22"/>
        </w:rPr>
        <w:t>Journal of clinical epidemiology</w:t>
      </w:r>
      <w:r w:rsidRPr="00C625A4">
        <w:rPr>
          <w:rFonts w:ascii="Arial" w:hAnsi="Arial" w:cs="Arial"/>
          <w:color w:val="000000" w:themeColor="text1"/>
          <w:sz w:val="22"/>
          <w:szCs w:val="22"/>
        </w:rPr>
        <w:t>, </w:t>
      </w:r>
      <w:r w:rsidRPr="00C625A4">
        <w:rPr>
          <w:rFonts w:ascii="Arial" w:hAnsi="Arial" w:cs="Arial"/>
          <w:i/>
          <w:iCs/>
          <w:color w:val="000000" w:themeColor="text1"/>
          <w:sz w:val="22"/>
          <w:szCs w:val="22"/>
        </w:rPr>
        <w:t>149</w:t>
      </w:r>
      <w:r w:rsidRPr="00C625A4">
        <w:rPr>
          <w:rFonts w:ascii="Arial" w:hAnsi="Arial" w:cs="Arial"/>
          <w:color w:val="000000" w:themeColor="text1"/>
          <w:sz w:val="22"/>
          <w:szCs w:val="22"/>
        </w:rPr>
        <w:t>, 127-136.</w:t>
      </w:r>
    </w:p>
    <w:p w14:paraId="4365BEAB" w14:textId="77777777" w:rsidR="00717043" w:rsidRPr="009A7DD0" w:rsidRDefault="00B86BE0">
      <w:pPr>
        <w:pStyle w:val="Bibliography"/>
        <w:rPr>
          <w:rFonts w:ascii="Arial" w:hAnsi="Arial" w:cs="Arial"/>
          <w:color w:val="000000" w:themeColor="text1"/>
          <w:sz w:val="22"/>
          <w:szCs w:val="22"/>
        </w:rPr>
      </w:pPr>
      <w:bookmarkStart w:id="172" w:name="ref-vanderweele2016"/>
      <w:bookmarkEnd w:id="171"/>
      <w:r w:rsidRPr="009A7DD0">
        <w:rPr>
          <w:rFonts w:ascii="Arial" w:hAnsi="Arial" w:cs="Arial"/>
          <w:color w:val="000000" w:themeColor="text1"/>
          <w:sz w:val="22"/>
          <w:szCs w:val="22"/>
        </w:rPr>
        <w:t xml:space="preserve">VanderWeele, Tyler J. 2016. “Mediation Analysis: A Practitioner’s Guide.” </w:t>
      </w:r>
      <w:r w:rsidRPr="009A7DD0">
        <w:rPr>
          <w:rFonts w:ascii="Arial" w:hAnsi="Arial" w:cs="Arial"/>
          <w:i/>
          <w:iCs/>
          <w:color w:val="000000" w:themeColor="text1"/>
          <w:sz w:val="22"/>
          <w:szCs w:val="22"/>
        </w:rPr>
        <w:t>Annual Review of Public Health</w:t>
      </w:r>
      <w:r w:rsidRPr="009A7DD0">
        <w:rPr>
          <w:rFonts w:ascii="Arial" w:hAnsi="Arial" w:cs="Arial"/>
          <w:color w:val="000000" w:themeColor="text1"/>
          <w:sz w:val="22"/>
          <w:szCs w:val="22"/>
        </w:rPr>
        <w:t xml:space="preserve"> 37: 17–32.</w:t>
      </w:r>
    </w:p>
    <w:p w14:paraId="31507A57" w14:textId="77777777" w:rsidR="00717043" w:rsidRPr="009A7DD0" w:rsidRDefault="00B86BE0">
      <w:pPr>
        <w:pStyle w:val="Bibliography"/>
        <w:rPr>
          <w:rFonts w:ascii="Arial" w:hAnsi="Arial" w:cs="Arial"/>
          <w:color w:val="000000" w:themeColor="text1"/>
          <w:sz w:val="22"/>
          <w:szCs w:val="22"/>
        </w:rPr>
      </w:pPr>
      <w:bookmarkStart w:id="173" w:name="ref-vanderweele2017"/>
      <w:bookmarkEnd w:id="172"/>
      <w:r w:rsidRPr="009A7DD0">
        <w:rPr>
          <w:rFonts w:ascii="Arial" w:hAnsi="Arial" w:cs="Arial"/>
          <w:color w:val="000000" w:themeColor="text1"/>
          <w:sz w:val="22"/>
          <w:szCs w:val="22"/>
        </w:rPr>
        <w:t xml:space="preserve">VanderWeele, Tyler J, and Eric J Tchetgen Tchetgen. 2017. “Mediation Analysis with Time Varying Exposures and Mediators.” </w:t>
      </w:r>
      <w:r w:rsidRPr="009A7DD0">
        <w:rPr>
          <w:rFonts w:ascii="Arial" w:hAnsi="Arial" w:cs="Arial"/>
          <w:i/>
          <w:iCs/>
          <w:color w:val="000000" w:themeColor="text1"/>
          <w:sz w:val="22"/>
          <w:szCs w:val="22"/>
        </w:rPr>
        <w:t>Journal of the Royal Statistical Society Series B: Statistical Methodology</w:t>
      </w:r>
      <w:r w:rsidRPr="009A7DD0">
        <w:rPr>
          <w:rFonts w:ascii="Arial" w:hAnsi="Arial" w:cs="Arial"/>
          <w:color w:val="000000" w:themeColor="text1"/>
          <w:sz w:val="22"/>
          <w:szCs w:val="22"/>
        </w:rPr>
        <w:t xml:space="preserve"> 79 (3): 917–38.</w:t>
      </w:r>
    </w:p>
    <w:p w14:paraId="77723BBC" w14:textId="77777777" w:rsidR="00717043" w:rsidRPr="009A7DD0" w:rsidRDefault="00B86BE0">
      <w:pPr>
        <w:pStyle w:val="Bibliography"/>
        <w:rPr>
          <w:rFonts w:ascii="Arial" w:hAnsi="Arial" w:cs="Arial"/>
          <w:color w:val="000000" w:themeColor="text1"/>
          <w:sz w:val="22"/>
          <w:szCs w:val="22"/>
        </w:rPr>
      </w:pPr>
      <w:bookmarkStart w:id="174" w:name="ref-vize2023"/>
      <w:bookmarkEnd w:id="173"/>
      <w:r w:rsidRPr="009A7DD0">
        <w:rPr>
          <w:rFonts w:ascii="Arial" w:hAnsi="Arial" w:cs="Arial"/>
          <w:color w:val="000000" w:themeColor="text1"/>
          <w:sz w:val="22"/>
          <w:szCs w:val="22"/>
        </w:rPr>
        <w:t>Vize, Colin, Whitney R Ringwald, Emily R Perkins, Rebecca Waller, Samuel Hawes, and Amy L Byrd. 2023. “The Hierarchical Structure and Longitudinal Measurement Invariance of Externalizing Symptoms in the Adolescent Brain and Cognitive Development (ABCD) Study.”</w:t>
      </w:r>
    </w:p>
    <w:p w14:paraId="746A9D38" w14:textId="77777777" w:rsidR="00717043" w:rsidRPr="009A7DD0" w:rsidRDefault="00B86BE0">
      <w:pPr>
        <w:pStyle w:val="Bibliography"/>
        <w:rPr>
          <w:rFonts w:ascii="Arial" w:hAnsi="Arial" w:cs="Arial"/>
          <w:color w:val="000000" w:themeColor="text1"/>
          <w:sz w:val="22"/>
          <w:szCs w:val="22"/>
        </w:rPr>
      </w:pPr>
      <w:bookmarkStart w:id="175" w:name="ref-volkow2018"/>
      <w:bookmarkEnd w:id="174"/>
      <w:r w:rsidRPr="009A7DD0">
        <w:rPr>
          <w:rFonts w:ascii="Arial" w:hAnsi="Arial" w:cs="Arial"/>
          <w:color w:val="000000" w:themeColor="text1"/>
          <w:sz w:val="22"/>
          <w:szCs w:val="22"/>
        </w:rPr>
        <w:t xml:space="preserve">Volkow, Nora D., George F. Koob, Robert T. Croyle, Diana W. Bianchi, Joshua A. Gordon, Walter J. Koroshetz, Eliseo J. Pérez-Stable, et al. 2018. “The Conception of the ABCD Study: From Substance Use to a Broad NIH Collaboration.”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4–7. </w:t>
      </w:r>
      <w:hyperlink r:id="rId30">
        <w:r w:rsidRPr="009A7DD0">
          <w:rPr>
            <w:rStyle w:val="Hyperlink"/>
            <w:rFonts w:ascii="Arial" w:hAnsi="Arial" w:cs="Arial"/>
            <w:color w:val="000000" w:themeColor="text1"/>
            <w:sz w:val="22"/>
            <w:szCs w:val="22"/>
          </w:rPr>
          <w:t>https://doi.org/10.1016/j.dcn.2017.10.002</w:t>
        </w:r>
      </w:hyperlink>
      <w:r w:rsidRPr="009A7DD0">
        <w:rPr>
          <w:rFonts w:ascii="Arial" w:hAnsi="Arial" w:cs="Arial"/>
          <w:color w:val="000000" w:themeColor="text1"/>
          <w:sz w:val="22"/>
          <w:szCs w:val="22"/>
        </w:rPr>
        <w:t>.</w:t>
      </w:r>
    </w:p>
    <w:p w14:paraId="391E6C33" w14:textId="77777777" w:rsidR="00717043" w:rsidRPr="009A7DD0" w:rsidRDefault="00B86BE0">
      <w:pPr>
        <w:pStyle w:val="Bibliography"/>
        <w:rPr>
          <w:rFonts w:ascii="Arial" w:hAnsi="Arial" w:cs="Arial"/>
          <w:color w:val="000000" w:themeColor="text1"/>
          <w:sz w:val="22"/>
          <w:szCs w:val="22"/>
        </w:rPr>
      </w:pPr>
      <w:bookmarkStart w:id="176" w:name="ref-wang2019"/>
      <w:bookmarkEnd w:id="175"/>
      <w:r w:rsidRPr="009A7DD0">
        <w:rPr>
          <w:rFonts w:ascii="Arial" w:hAnsi="Arial" w:cs="Arial"/>
          <w:color w:val="000000" w:themeColor="text1"/>
          <w:sz w:val="22"/>
          <w:szCs w:val="22"/>
        </w:rPr>
        <w:t xml:space="preserve">Wang, Lijuan, Qian Zhang, Scott E Maxwell, and CS Bergeman. 2019. “On Standardizing Within-Person Effects: Potential Problems of Global Standardization.” </w:t>
      </w:r>
      <w:r w:rsidRPr="009A7DD0">
        <w:rPr>
          <w:rFonts w:ascii="Arial" w:hAnsi="Arial" w:cs="Arial"/>
          <w:i/>
          <w:iCs/>
          <w:color w:val="000000" w:themeColor="text1"/>
          <w:sz w:val="22"/>
          <w:szCs w:val="22"/>
        </w:rPr>
        <w:t>Multivariate Behavioral Research</w:t>
      </w:r>
      <w:r w:rsidRPr="009A7DD0">
        <w:rPr>
          <w:rFonts w:ascii="Arial" w:hAnsi="Arial" w:cs="Arial"/>
          <w:color w:val="000000" w:themeColor="text1"/>
          <w:sz w:val="22"/>
          <w:szCs w:val="22"/>
        </w:rPr>
        <w:t xml:space="preserve"> 54 (3): 382–403.</w:t>
      </w:r>
    </w:p>
    <w:p w14:paraId="5F29A7EF" w14:textId="77777777" w:rsidR="00717043" w:rsidRPr="009A7DD0" w:rsidRDefault="00B86BE0">
      <w:pPr>
        <w:pStyle w:val="Bibliography"/>
        <w:rPr>
          <w:rFonts w:ascii="Arial" w:hAnsi="Arial" w:cs="Arial"/>
          <w:color w:val="000000" w:themeColor="text1"/>
          <w:sz w:val="22"/>
          <w:szCs w:val="22"/>
        </w:rPr>
      </w:pPr>
      <w:bookmarkStart w:id="177" w:name="ref-watson2018"/>
      <w:bookmarkEnd w:id="176"/>
      <w:r w:rsidRPr="009A7DD0">
        <w:rPr>
          <w:rFonts w:ascii="Arial" w:hAnsi="Arial" w:cs="Arial"/>
          <w:color w:val="000000" w:themeColor="text1"/>
          <w:sz w:val="22"/>
          <w:szCs w:val="22"/>
        </w:rPr>
        <w:lastRenderedPageBreak/>
        <w:t xml:space="preserve">Watson, Nicole, Eva Leissou, Heidi Guyer, and Mark Wooden. 2018. “Best Practices for Panel Maintenance and Retention.” In </w:t>
      </w:r>
      <w:r w:rsidRPr="009A7DD0">
        <w:rPr>
          <w:rFonts w:ascii="Arial" w:hAnsi="Arial" w:cs="Arial"/>
          <w:i/>
          <w:iCs/>
          <w:color w:val="000000" w:themeColor="text1"/>
          <w:sz w:val="22"/>
          <w:szCs w:val="22"/>
        </w:rPr>
        <w:t>Advances in Comparative Survey Methods</w:t>
      </w:r>
      <w:r w:rsidRPr="009A7DD0">
        <w:rPr>
          <w:rFonts w:ascii="Arial" w:hAnsi="Arial" w:cs="Arial"/>
          <w:color w:val="000000" w:themeColor="text1"/>
          <w:sz w:val="22"/>
          <w:szCs w:val="22"/>
        </w:rPr>
        <w:t xml:space="preserve">, 597–622. John Wiley &amp; Sons, Ltd. </w:t>
      </w:r>
      <w:hyperlink r:id="rId31">
        <w:r w:rsidRPr="009A7DD0">
          <w:rPr>
            <w:rStyle w:val="Hyperlink"/>
            <w:rFonts w:ascii="Arial" w:hAnsi="Arial" w:cs="Arial"/>
            <w:color w:val="000000" w:themeColor="text1"/>
            <w:sz w:val="22"/>
            <w:szCs w:val="22"/>
          </w:rPr>
          <w:t>https://doi.org/10.1002/9781118884997.ch29</w:t>
        </w:r>
      </w:hyperlink>
      <w:r w:rsidRPr="009A7DD0">
        <w:rPr>
          <w:rFonts w:ascii="Arial" w:hAnsi="Arial" w:cs="Arial"/>
          <w:color w:val="000000" w:themeColor="text1"/>
          <w:sz w:val="22"/>
          <w:szCs w:val="22"/>
        </w:rPr>
        <w:t>.</w:t>
      </w:r>
    </w:p>
    <w:p w14:paraId="5C1C59A2" w14:textId="77777777" w:rsidR="00717043" w:rsidRPr="009A7DD0" w:rsidRDefault="00B86BE0">
      <w:pPr>
        <w:pStyle w:val="Bibliography"/>
        <w:rPr>
          <w:rFonts w:ascii="Arial" w:hAnsi="Arial" w:cs="Arial"/>
          <w:color w:val="000000" w:themeColor="text1"/>
          <w:sz w:val="22"/>
          <w:szCs w:val="22"/>
        </w:rPr>
      </w:pPr>
      <w:bookmarkStart w:id="178" w:name="ref-wiker2023"/>
      <w:bookmarkEnd w:id="177"/>
      <w:r w:rsidRPr="009A7DD0">
        <w:rPr>
          <w:rFonts w:ascii="Arial" w:hAnsi="Arial" w:cs="Arial"/>
          <w:color w:val="000000" w:themeColor="text1"/>
          <w:sz w:val="22"/>
          <w:szCs w:val="22"/>
        </w:rPr>
        <w:t xml:space="preserve">Wiker, Thea, Mads L Pedersen, Lia Ferschmann, Dani Beck, Linn B Norbom, Andreas Dahl, Tilmann von Soest, et al. 2023. “Assessing the Longitudinal Associations Between Decision-Making Processes and Attention Problems in Early Adolescence.” </w:t>
      </w:r>
      <w:r w:rsidRPr="009A7DD0">
        <w:rPr>
          <w:rFonts w:ascii="Arial" w:hAnsi="Arial" w:cs="Arial"/>
          <w:i/>
          <w:iCs/>
          <w:color w:val="000000" w:themeColor="text1"/>
          <w:sz w:val="22"/>
          <w:szCs w:val="22"/>
        </w:rPr>
        <w:t>Research on Child and Adolescent Psychopathology</w:t>
      </w:r>
      <w:r w:rsidRPr="009A7DD0">
        <w:rPr>
          <w:rFonts w:ascii="Arial" w:hAnsi="Arial" w:cs="Arial"/>
          <w:color w:val="000000" w:themeColor="text1"/>
          <w:sz w:val="22"/>
          <w:szCs w:val="22"/>
        </w:rPr>
        <w:t>, 1–15.</w:t>
      </w:r>
    </w:p>
    <w:p w14:paraId="46A78593" w14:textId="77777777" w:rsidR="00717043" w:rsidRPr="009A7DD0" w:rsidRDefault="00B86BE0">
      <w:pPr>
        <w:pStyle w:val="Bibliography"/>
        <w:rPr>
          <w:rFonts w:ascii="Arial" w:hAnsi="Arial" w:cs="Arial"/>
          <w:color w:val="000000" w:themeColor="text1"/>
          <w:sz w:val="22"/>
          <w:szCs w:val="22"/>
        </w:rPr>
      </w:pPr>
      <w:bookmarkStart w:id="179" w:name="ref-willoughby2012"/>
      <w:bookmarkEnd w:id="178"/>
      <w:r w:rsidRPr="009A7DD0">
        <w:rPr>
          <w:rFonts w:ascii="Arial" w:hAnsi="Arial" w:cs="Arial"/>
          <w:color w:val="000000" w:themeColor="text1"/>
          <w:sz w:val="22"/>
          <w:szCs w:val="22"/>
        </w:rPr>
        <w:t xml:space="preserve">Willoughby, Michael T, RJ Wirth, and Clancy B Blair. 2012. “Executive Function in Early Childhood: Longitudinal Measurement Invariance and Developmental Change.” </w:t>
      </w:r>
      <w:r w:rsidRPr="009A7DD0">
        <w:rPr>
          <w:rFonts w:ascii="Arial" w:hAnsi="Arial" w:cs="Arial"/>
          <w:i/>
          <w:iCs/>
          <w:color w:val="000000" w:themeColor="text1"/>
          <w:sz w:val="22"/>
          <w:szCs w:val="22"/>
        </w:rPr>
        <w:t>Psychological Assessment</w:t>
      </w:r>
      <w:r w:rsidRPr="009A7DD0">
        <w:rPr>
          <w:rFonts w:ascii="Arial" w:hAnsi="Arial" w:cs="Arial"/>
          <w:color w:val="000000" w:themeColor="text1"/>
          <w:sz w:val="22"/>
          <w:szCs w:val="22"/>
        </w:rPr>
        <w:t xml:space="preserve"> 24 (2): 418.</w:t>
      </w:r>
    </w:p>
    <w:p w14:paraId="23BC3D8F" w14:textId="77777777" w:rsidR="00717043" w:rsidRPr="009A7DD0" w:rsidRDefault="00B86BE0">
      <w:pPr>
        <w:pStyle w:val="Bibliography"/>
        <w:rPr>
          <w:rFonts w:ascii="Arial" w:hAnsi="Arial" w:cs="Arial"/>
          <w:color w:val="000000" w:themeColor="text1"/>
          <w:sz w:val="22"/>
          <w:szCs w:val="22"/>
        </w:rPr>
      </w:pPr>
      <w:bookmarkStart w:id="180" w:name="ref-woo2024"/>
      <w:bookmarkEnd w:id="179"/>
      <w:r w:rsidRPr="009A7DD0">
        <w:rPr>
          <w:rFonts w:ascii="Arial" w:hAnsi="Arial" w:cs="Arial"/>
          <w:color w:val="000000" w:themeColor="text1"/>
          <w:sz w:val="22"/>
          <w:szCs w:val="22"/>
        </w:rPr>
        <w:t xml:space="preserve">Woo, Sang Eun, Joeri Hofmans, Bart Wille, and Louis Tay. 2024. “Person-Centered Modeling: Techniques for Studying Associations Between People Rather Than Variables.” </w:t>
      </w:r>
      <w:r w:rsidRPr="009A7DD0">
        <w:rPr>
          <w:rFonts w:ascii="Arial" w:hAnsi="Arial" w:cs="Arial"/>
          <w:i/>
          <w:iCs/>
          <w:color w:val="000000" w:themeColor="text1"/>
          <w:sz w:val="22"/>
          <w:szCs w:val="22"/>
        </w:rPr>
        <w:t>Annual Review of Organizational Psychology and Organizational Behavior</w:t>
      </w:r>
      <w:r w:rsidRPr="009A7DD0">
        <w:rPr>
          <w:rFonts w:ascii="Arial" w:hAnsi="Arial" w:cs="Arial"/>
          <w:color w:val="000000" w:themeColor="text1"/>
          <w:sz w:val="22"/>
          <w:szCs w:val="22"/>
        </w:rPr>
        <w:t xml:space="preserve"> 11: 453–80.</w:t>
      </w:r>
    </w:p>
    <w:p w14:paraId="079252AC" w14:textId="77777777" w:rsidR="00717043" w:rsidRPr="009A7DD0" w:rsidRDefault="00B86BE0">
      <w:pPr>
        <w:pStyle w:val="Bibliography"/>
        <w:rPr>
          <w:rFonts w:ascii="Arial" w:hAnsi="Arial" w:cs="Arial"/>
          <w:color w:val="000000" w:themeColor="text1"/>
          <w:sz w:val="22"/>
          <w:szCs w:val="22"/>
        </w:rPr>
      </w:pPr>
      <w:bookmarkStart w:id="181" w:name="ref-wood2017"/>
      <w:bookmarkEnd w:id="180"/>
      <w:r w:rsidRPr="009A7DD0">
        <w:rPr>
          <w:rFonts w:ascii="Arial" w:hAnsi="Arial" w:cs="Arial"/>
          <w:color w:val="000000" w:themeColor="text1"/>
          <w:sz w:val="22"/>
          <w:szCs w:val="22"/>
        </w:rPr>
        <w:t xml:space="preserve">Wood, Simon N. 2017. </w:t>
      </w:r>
      <w:r w:rsidRPr="009A7DD0">
        <w:rPr>
          <w:rFonts w:ascii="Arial" w:hAnsi="Arial" w:cs="Arial"/>
          <w:i/>
          <w:iCs/>
          <w:color w:val="000000" w:themeColor="text1"/>
          <w:sz w:val="22"/>
          <w:szCs w:val="22"/>
        </w:rPr>
        <w:t>Generalized Additive Models: An Introduction with r</w:t>
      </w:r>
      <w:r w:rsidRPr="009A7DD0">
        <w:rPr>
          <w:rFonts w:ascii="Arial" w:hAnsi="Arial" w:cs="Arial"/>
          <w:color w:val="000000" w:themeColor="text1"/>
          <w:sz w:val="22"/>
          <w:szCs w:val="22"/>
        </w:rPr>
        <w:t>. chapman; hall/CRC.</w:t>
      </w:r>
    </w:p>
    <w:p w14:paraId="137A3B0C" w14:textId="77777777" w:rsidR="00717043" w:rsidRPr="009A7DD0" w:rsidRDefault="00B86BE0">
      <w:pPr>
        <w:pStyle w:val="Bibliography"/>
        <w:rPr>
          <w:rFonts w:ascii="Arial" w:hAnsi="Arial" w:cs="Arial"/>
          <w:color w:val="000000" w:themeColor="text1"/>
          <w:sz w:val="22"/>
          <w:szCs w:val="22"/>
        </w:rPr>
      </w:pPr>
      <w:bookmarkStart w:id="182" w:name="ref-xiang2022"/>
      <w:bookmarkEnd w:id="181"/>
      <w:r w:rsidRPr="009A7DD0">
        <w:rPr>
          <w:rFonts w:ascii="Arial" w:hAnsi="Arial" w:cs="Arial"/>
          <w:color w:val="000000" w:themeColor="text1"/>
          <w:sz w:val="22"/>
          <w:szCs w:val="22"/>
        </w:rPr>
        <w:t xml:space="preserve">Xiang, Qu, Kai Chen, Li Peng, Jiawei Luo, Jingwen Jiang, Yang Chen, Lan Lan, Huan Song, and Xiaobo Zhou. 2022. “Prediction of the Trajectories of Depressive Symptoms Among Children in the Adolescent Brain Cognitive Development (ABCD) Study Using Machine Learning Approach.” </w:t>
      </w:r>
      <w:r w:rsidRPr="009A7DD0">
        <w:rPr>
          <w:rFonts w:ascii="Arial" w:hAnsi="Arial" w:cs="Arial"/>
          <w:i/>
          <w:iCs/>
          <w:color w:val="000000" w:themeColor="text1"/>
          <w:sz w:val="22"/>
          <w:szCs w:val="22"/>
        </w:rPr>
        <w:t>Journal of Affective Disorders</w:t>
      </w:r>
      <w:r w:rsidRPr="009A7DD0">
        <w:rPr>
          <w:rFonts w:ascii="Arial" w:hAnsi="Arial" w:cs="Arial"/>
          <w:color w:val="000000" w:themeColor="text1"/>
          <w:sz w:val="22"/>
          <w:szCs w:val="22"/>
        </w:rPr>
        <w:t xml:space="preserve"> 310: 162–71.</w:t>
      </w:r>
    </w:p>
    <w:p w14:paraId="5AFF9526" w14:textId="4C6820D1" w:rsidR="000C784A" w:rsidRPr="009A7DD0" w:rsidRDefault="000C784A">
      <w:pPr>
        <w:pStyle w:val="Bibliography"/>
        <w:rPr>
          <w:rFonts w:ascii="Arial" w:hAnsi="Arial" w:cs="Arial"/>
          <w:color w:val="000000" w:themeColor="text1"/>
          <w:sz w:val="22"/>
          <w:szCs w:val="22"/>
        </w:rPr>
      </w:pPr>
      <w:bookmarkStart w:id="183" w:name="ref-zhao2018"/>
      <w:bookmarkEnd w:id="182"/>
      <w:r w:rsidRPr="009A7DD0">
        <w:rPr>
          <w:rFonts w:ascii="Arial" w:hAnsi="Arial" w:cs="Arial"/>
          <w:color w:val="000000" w:themeColor="text1"/>
          <w:sz w:val="22"/>
          <w:szCs w:val="22"/>
        </w:rPr>
        <w:t xml:space="preserve">Yip, S. W., Jordan, A., Kohler, R. J., Holmes, A., &amp; Bzdok, D. (2022). Multivariate, transgenerational associations of the COVID-19 pandemic across minoritized and marginalized communities. </w:t>
      </w:r>
      <w:r w:rsidRPr="009A7DD0">
        <w:rPr>
          <w:rFonts w:ascii="Arial" w:hAnsi="Arial" w:cs="Arial"/>
          <w:i/>
          <w:iCs/>
          <w:color w:val="000000" w:themeColor="text1"/>
          <w:sz w:val="22"/>
          <w:szCs w:val="22"/>
        </w:rPr>
        <w:t>JAMA Psychiatry, 79</w:t>
      </w:r>
      <w:r w:rsidRPr="009A7DD0">
        <w:rPr>
          <w:rFonts w:ascii="Arial" w:hAnsi="Arial" w:cs="Arial"/>
          <w:color w:val="000000" w:themeColor="text1"/>
          <w:sz w:val="22"/>
          <w:szCs w:val="22"/>
        </w:rPr>
        <w:t>(4), 350-358.</w:t>
      </w:r>
    </w:p>
    <w:p w14:paraId="5337F56E" w14:textId="08E8833E"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Zhao, Yi, Xi Luo, Martin Lindquist, and Brian Caffo. 2018. “Functional Mediation Analysis with an Application to Functional Magnetic Resonance Imaging Data.” </w:t>
      </w:r>
      <w:r w:rsidRPr="009A7DD0">
        <w:rPr>
          <w:rFonts w:ascii="Arial" w:hAnsi="Arial" w:cs="Arial"/>
          <w:i/>
          <w:iCs/>
          <w:color w:val="000000" w:themeColor="text1"/>
          <w:sz w:val="22"/>
          <w:szCs w:val="22"/>
        </w:rPr>
        <w:t>arXiv Preprint arXiv:1805.06923</w:t>
      </w:r>
      <w:r w:rsidRPr="009A7DD0">
        <w:rPr>
          <w:rFonts w:ascii="Arial" w:hAnsi="Arial" w:cs="Arial"/>
          <w:color w:val="000000" w:themeColor="text1"/>
          <w:sz w:val="22"/>
          <w:szCs w:val="22"/>
        </w:rPr>
        <w:t>.</w:t>
      </w:r>
    </w:p>
    <w:p w14:paraId="24CF4E09" w14:textId="77777777" w:rsidR="00717043" w:rsidRPr="0049008D" w:rsidRDefault="00B86BE0">
      <w:pPr>
        <w:pStyle w:val="Bibliography"/>
        <w:rPr>
          <w:rFonts w:ascii="Arial" w:hAnsi="Arial" w:cs="Arial"/>
          <w:color w:val="000000" w:themeColor="text1"/>
          <w:sz w:val="22"/>
          <w:szCs w:val="22"/>
        </w:rPr>
      </w:pPr>
      <w:bookmarkStart w:id="184" w:name="ref-zucker2018"/>
      <w:bookmarkEnd w:id="183"/>
      <w:r w:rsidRPr="009A7DD0">
        <w:rPr>
          <w:rFonts w:ascii="Arial" w:hAnsi="Arial" w:cs="Arial"/>
          <w:color w:val="000000" w:themeColor="text1"/>
          <w:sz w:val="22"/>
          <w:szCs w:val="22"/>
        </w:rPr>
        <w:t xml:space="preserve">Zucker, Robert A., Raul Gonzalez, Sarah W. Feldstein Ewing, Martin P. Paulus, Judith Arroyo, Andrew Fuligni, Amanda Sheffield Morris, Mariana Sanchez, and Thomas Wills. 2018. “Assessment of Culture and Environment in the Adolescent Brain and Cognitive Development Study: Rationale, Description of Measures, and Early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107–20.</w:t>
      </w:r>
      <w:bookmarkEnd w:id="34"/>
      <w:bookmarkEnd w:id="36"/>
      <w:bookmarkEnd w:id="184"/>
    </w:p>
    <w:sectPr w:rsidR="00717043" w:rsidRPr="004900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89684" w14:textId="77777777" w:rsidR="00B469ED" w:rsidRDefault="00B469ED">
      <w:pPr>
        <w:spacing w:after="0"/>
      </w:pPr>
      <w:r>
        <w:separator/>
      </w:r>
    </w:p>
  </w:endnote>
  <w:endnote w:type="continuationSeparator" w:id="0">
    <w:p w14:paraId="35ACC3C8" w14:textId="77777777" w:rsidR="00B469ED" w:rsidRDefault="00B469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604E2" w14:textId="77777777" w:rsidR="00B469ED" w:rsidRDefault="00B469ED">
      <w:r>
        <w:separator/>
      </w:r>
    </w:p>
  </w:footnote>
  <w:footnote w:type="continuationSeparator" w:id="0">
    <w:p w14:paraId="66490EA0" w14:textId="77777777" w:rsidR="00B469ED" w:rsidRDefault="00B469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BC87A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252EF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5D437E5"/>
    <w:multiLevelType w:val="hybridMultilevel"/>
    <w:tmpl w:val="732A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460437">
    <w:abstractNumId w:val="0"/>
  </w:num>
  <w:num w:numId="2" w16cid:durableId="1231187393">
    <w:abstractNumId w:val="1"/>
  </w:num>
  <w:num w:numId="3" w16cid:durableId="682393414">
    <w:abstractNumId w:val="1"/>
  </w:num>
  <w:num w:numId="4" w16cid:durableId="2062362561">
    <w:abstractNumId w:val="1"/>
  </w:num>
  <w:num w:numId="5" w16cid:durableId="1226263830">
    <w:abstractNumId w:val="1"/>
  </w:num>
  <w:num w:numId="6" w16cid:durableId="1547719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43"/>
    <w:rsid w:val="00006A17"/>
    <w:rsid w:val="00006AF7"/>
    <w:rsid w:val="000147F5"/>
    <w:rsid w:val="00021DC3"/>
    <w:rsid w:val="00024A9F"/>
    <w:rsid w:val="00030096"/>
    <w:rsid w:val="0004168D"/>
    <w:rsid w:val="000418CF"/>
    <w:rsid w:val="000550DC"/>
    <w:rsid w:val="00083D57"/>
    <w:rsid w:val="000B14E7"/>
    <w:rsid w:val="000B1E18"/>
    <w:rsid w:val="000C1CA1"/>
    <w:rsid w:val="000C784A"/>
    <w:rsid w:val="000F0C6C"/>
    <w:rsid w:val="001040A8"/>
    <w:rsid w:val="001253DE"/>
    <w:rsid w:val="001254B2"/>
    <w:rsid w:val="00146BF4"/>
    <w:rsid w:val="001508E3"/>
    <w:rsid w:val="00175D39"/>
    <w:rsid w:val="0018346B"/>
    <w:rsid w:val="00190ECE"/>
    <w:rsid w:val="001913C8"/>
    <w:rsid w:val="001B2FCF"/>
    <w:rsid w:val="001F0022"/>
    <w:rsid w:val="002012BD"/>
    <w:rsid w:val="002363DC"/>
    <w:rsid w:val="00240E8A"/>
    <w:rsid w:val="002738AC"/>
    <w:rsid w:val="00287BBB"/>
    <w:rsid w:val="002924F4"/>
    <w:rsid w:val="002B532F"/>
    <w:rsid w:val="002F3A49"/>
    <w:rsid w:val="003040EB"/>
    <w:rsid w:val="00310A16"/>
    <w:rsid w:val="00313507"/>
    <w:rsid w:val="0034427F"/>
    <w:rsid w:val="00360A8E"/>
    <w:rsid w:val="00373DBE"/>
    <w:rsid w:val="00374E49"/>
    <w:rsid w:val="00392CA0"/>
    <w:rsid w:val="003C4B46"/>
    <w:rsid w:val="003F1F84"/>
    <w:rsid w:val="00401A9B"/>
    <w:rsid w:val="0044773F"/>
    <w:rsid w:val="00454A4A"/>
    <w:rsid w:val="0047154A"/>
    <w:rsid w:val="00486D6C"/>
    <w:rsid w:val="0049008D"/>
    <w:rsid w:val="0049396D"/>
    <w:rsid w:val="004A3DFD"/>
    <w:rsid w:val="004D0D6A"/>
    <w:rsid w:val="004D6ECC"/>
    <w:rsid w:val="0050554B"/>
    <w:rsid w:val="00521611"/>
    <w:rsid w:val="00526634"/>
    <w:rsid w:val="005342BD"/>
    <w:rsid w:val="00540C79"/>
    <w:rsid w:val="00547068"/>
    <w:rsid w:val="00596F7C"/>
    <w:rsid w:val="005A6A02"/>
    <w:rsid w:val="005B49B0"/>
    <w:rsid w:val="005C1E05"/>
    <w:rsid w:val="005D34D6"/>
    <w:rsid w:val="005D44C9"/>
    <w:rsid w:val="006144DD"/>
    <w:rsid w:val="006234B4"/>
    <w:rsid w:val="006262C9"/>
    <w:rsid w:val="00627E8E"/>
    <w:rsid w:val="0063690B"/>
    <w:rsid w:val="00681668"/>
    <w:rsid w:val="006E7853"/>
    <w:rsid w:val="00712B2E"/>
    <w:rsid w:val="00717043"/>
    <w:rsid w:val="007179E9"/>
    <w:rsid w:val="00721B42"/>
    <w:rsid w:val="0073727C"/>
    <w:rsid w:val="00752524"/>
    <w:rsid w:val="00782BC9"/>
    <w:rsid w:val="00785C15"/>
    <w:rsid w:val="007A7F30"/>
    <w:rsid w:val="007C18B7"/>
    <w:rsid w:val="00822655"/>
    <w:rsid w:val="00836D56"/>
    <w:rsid w:val="0084073D"/>
    <w:rsid w:val="00855804"/>
    <w:rsid w:val="009206EE"/>
    <w:rsid w:val="0092303A"/>
    <w:rsid w:val="009A7B87"/>
    <w:rsid w:val="009A7DD0"/>
    <w:rsid w:val="009C7CA2"/>
    <w:rsid w:val="009C7CA6"/>
    <w:rsid w:val="00A0238F"/>
    <w:rsid w:val="00A35014"/>
    <w:rsid w:val="00A42466"/>
    <w:rsid w:val="00A4287A"/>
    <w:rsid w:val="00A452D9"/>
    <w:rsid w:val="00A54ACB"/>
    <w:rsid w:val="00A628A7"/>
    <w:rsid w:val="00A7073D"/>
    <w:rsid w:val="00A77B9B"/>
    <w:rsid w:val="00A92E5F"/>
    <w:rsid w:val="00AA3F46"/>
    <w:rsid w:val="00AD1C18"/>
    <w:rsid w:val="00AE1F73"/>
    <w:rsid w:val="00AF1618"/>
    <w:rsid w:val="00B23817"/>
    <w:rsid w:val="00B345ED"/>
    <w:rsid w:val="00B431DF"/>
    <w:rsid w:val="00B469ED"/>
    <w:rsid w:val="00B50736"/>
    <w:rsid w:val="00B6737D"/>
    <w:rsid w:val="00B86BE0"/>
    <w:rsid w:val="00BA1345"/>
    <w:rsid w:val="00BB7E29"/>
    <w:rsid w:val="00BD5765"/>
    <w:rsid w:val="00BD5C32"/>
    <w:rsid w:val="00C12258"/>
    <w:rsid w:val="00C13AFE"/>
    <w:rsid w:val="00C254F8"/>
    <w:rsid w:val="00C5777E"/>
    <w:rsid w:val="00C622A9"/>
    <w:rsid w:val="00C625A4"/>
    <w:rsid w:val="00C85922"/>
    <w:rsid w:val="00CB2A64"/>
    <w:rsid w:val="00CC0B0E"/>
    <w:rsid w:val="00D41783"/>
    <w:rsid w:val="00D42D14"/>
    <w:rsid w:val="00D46F88"/>
    <w:rsid w:val="00D762FD"/>
    <w:rsid w:val="00D8013B"/>
    <w:rsid w:val="00DA5FBA"/>
    <w:rsid w:val="00DB4E03"/>
    <w:rsid w:val="00E17CA8"/>
    <w:rsid w:val="00E33EA6"/>
    <w:rsid w:val="00E441AE"/>
    <w:rsid w:val="00E60E07"/>
    <w:rsid w:val="00E64939"/>
    <w:rsid w:val="00E96FF0"/>
    <w:rsid w:val="00EB4BB6"/>
    <w:rsid w:val="00EF01FA"/>
    <w:rsid w:val="00EF1E50"/>
    <w:rsid w:val="00F333FF"/>
    <w:rsid w:val="00F34907"/>
    <w:rsid w:val="00F352DA"/>
    <w:rsid w:val="00F40170"/>
    <w:rsid w:val="00F52C08"/>
    <w:rsid w:val="00F629D8"/>
    <w:rsid w:val="00F634E1"/>
    <w:rsid w:val="00F71D3C"/>
    <w:rsid w:val="00F80D86"/>
    <w:rsid w:val="00F86242"/>
    <w:rsid w:val="00FC232E"/>
    <w:rsid w:val="00FE3420"/>
    <w:rsid w:val="00FF108F"/>
    <w:rsid w:val="00FF5C62"/>
    <w:rsid w:val="00FF72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0F18"/>
  <w15:docId w15:val="{5C46B97D-EEDF-EA48-9A8A-2E608FCA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4B2"/>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49008D"/>
    <w:rPr>
      <w:color w:val="800080" w:themeColor="followedHyperlink"/>
      <w:u w:val="single"/>
    </w:rPr>
  </w:style>
  <w:style w:type="paragraph" w:styleId="Revision">
    <w:name w:val="Revision"/>
    <w:hidden/>
    <w:rsid w:val="00FF5C62"/>
    <w:pPr>
      <w:spacing w:after="0"/>
    </w:pPr>
  </w:style>
  <w:style w:type="character" w:styleId="CommentReference">
    <w:name w:val="annotation reference"/>
    <w:basedOn w:val="DefaultParagraphFont"/>
    <w:rsid w:val="00287BBB"/>
    <w:rPr>
      <w:sz w:val="16"/>
      <w:szCs w:val="16"/>
    </w:rPr>
  </w:style>
  <w:style w:type="paragraph" w:styleId="CommentText">
    <w:name w:val="annotation text"/>
    <w:basedOn w:val="Normal"/>
    <w:link w:val="CommentTextChar"/>
    <w:rsid w:val="00287BBB"/>
    <w:rPr>
      <w:sz w:val="20"/>
      <w:szCs w:val="20"/>
    </w:rPr>
  </w:style>
  <w:style w:type="character" w:customStyle="1" w:styleId="CommentTextChar">
    <w:name w:val="Comment Text Char"/>
    <w:basedOn w:val="DefaultParagraphFont"/>
    <w:link w:val="CommentText"/>
    <w:rsid w:val="00287BBB"/>
    <w:rPr>
      <w:sz w:val="20"/>
      <w:szCs w:val="20"/>
    </w:rPr>
  </w:style>
  <w:style w:type="paragraph" w:styleId="CommentSubject">
    <w:name w:val="annotation subject"/>
    <w:basedOn w:val="CommentText"/>
    <w:next w:val="CommentText"/>
    <w:link w:val="CommentSubjectChar"/>
    <w:rsid w:val="00287BBB"/>
    <w:rPr>
      <w:b/>
      <w:bCs/>
    </w:rPr>
  </w:style>
  <w:style w:type="character" w:customStyle="1" w:styleId="CommentSubjectChar">
    <w:name w:val="Comment Subject Char"/>
    <w:basedOn w:val="CommentTextChar"/>
    <w:link w:val="CommentSubject"/>
    <w:rsid w:val="00287BBB"/>
    <w:rPr>
      <w:b/>
      <w:bCs/>
      <w:sz w:val="20"/>
      <w:szCs w:val="20"/>
    </w:rPr>
  </w:style>
  <w:style w:type="character" w:styleId="UnresolvedMention">
    <w:name w:val="Unresolved Mention"/>
    <w:basedOn w:val="DefaultParagraphFont"/>
    <w:uiPriority w:val="99"/>
    <w:semiHidden/>
    <w:unhideWhenUsed/>
    <w:rsid w:val="001254B2"/>
    <w:rPr>
      <w:color w:val="605E5C"/>
      <w:shd w:val="clear" w:color="auto" w:fill="E1DFDD"/>
    </w:rPr>
  </w:style>
  <w:style w:type="table" w:styleId="TableGrid">
    <w:name w:val="Table Grid"/>
    <w:basedOn w:val="TableNormal"/>
    <w:uiPriority w:val="39"/>
    <w:rsid w:val="00021DC3"/>
    <w:pPr>
      <w:spacing w:after="0"/>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044891">
      <w:bodyDiv w:val="1"/>
      <w:marLeft w:val="0"/>
      <w:marRight w:val="0"/>
      <w:marTop w:val="0"/>
      <w:marBottom w:val="0"/>
      <w:divBdr>
        <w:top w:val="none" w:sz="0" w:space="0" w:color="auto"/>
        <w:left w:val="none" w:sz="0" w:space="0" w:color="auto"/>
        <w:bottom w:val="none" w:sz="0" w:space="0" w:color="auto"/>
        <w:right w:val="none" w:sz="0" w:space="0" w:color="auto"/>
      </w:divBdr>
    </w:div>
    <w:div w:id="967932955">
      <w:bodyDiv w:val="1"/>
      <w:marLeft w:val="0"/>
      <w:marRight w:val="0"/>
      <w:marTop w:val="0"/>
      <w:marBottom w:val="0"/>
      <w:divBdr>
        <w:top w:val="none" w:sz="0" w:space="0" w:color="auto"/>
        <w:left w:val="none" w:sz="0" w:space="0" w:color="auto"/>
        <w:bottom w:val="none" w:sz="0" w:space="0" w:color="auto"/>
        <w:right w:val="none" w:sz="0" w:space="0" w:color="auto"/>
      </w:divBdr>
      <w:divsChild>
        <w:div w:id="1762291644">
          <w:marLeft w:val="0"/>
          <w:marRight w:val="0"/>
          <w:marTop w:val="0"/>
          <w:marBottom w:val="0"/>
          <w:divBdr>
            <w:top w:val="none" w:sz="0" w:space="0" w:color="auto"/>
            <w:left w:val="none" w:sz="0" w:space="0" w:color="auto"/>
            <w:bottom w:val="none" w:sz="0" w:space="0" w:color="auto"/>
            <w:right w:val="none" w:sz="0" w:space="0" w:color="auto"/>
          </w:divBdr>
          <w:divsChild>
            <w:div w:id="1744139832">
              <w:marLeft w:val="0"/>
              <w:marRight w:val="0"/>
              <w:marTop w:val="0"/>
              <w:marBottom w:val="0"/>
              <w:divBdr>
                <w:top w:val="none" w:sz="0" w:space="0" w:color="auto"/>
                <w:left w:val="none" w:sz="0" w:space="0" w:color="auto"/>
                <w:bottom w:val="none" w:sz="0" w:space="0" w:color="auto"/>
                <w:right w:val="none" w:sz="0" w:space="0" w:color="auto"/>
              </w:divBdr>
            </w:div>
            <w:div w:id="15945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8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177/0265407517718387" TargetMode="External"/><Relationship Id="rId26" Type="http://schemas.openxmlformats.org/officeDocument/2006/relationships/hyperlink" Target="https://doi.org/10.1177/0049124189018002004" TargetMode="External"/><Relationship Id="rId3" Type="http://schemas.openxmlformats.org/officeDocument/2006/relationships/settings" Target="settings.xml"/><Relationship Id="rId21" Type="http://schemas.openxmlformats.org/officeDocument/2006/relationships/hyperlink" Target="https://doi.org/10.1146/annurev.psych.58.110405.085530" TargetMode="External"/><Relationship Id="rId7" Type="http://schemas.openxmlformats.org/officeDocument/2006/relationships/hyperlink" Target="https://abcdstudy.org/" TargetMode="External"/><Relationship Id="rId12" Type="http://schemas.openxmlformats.org/officeDocument/2006/relationships/image" Target="media/image3.png"/><Relationship Id="rId17" Type="http://schemas.openxmlformats.org/officeDocument/2006/relationships/hyperlink" Target="https://doi.org/10.1016/j.dcn.2018.03.001" TargetMode="External"/><Relationship Id="rId25" Type="http://schemas.openxmlformats.org/officeDocument/2006/relationships/hyperlink" Target="https://doi.org/10.1016/j.dcn.2017.11.00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enterstat.org/wp-content/uploads/2019/03/SRCD2019-2up.pdf" TargetMode="External"/><Relationship Id="rId20" Type="http://schemas.openxmlformats.org/officeDocument/2006/relationships/hyperlink" Target="https://doi.org/10.1111/j.1751-9004.2009.00224.x" TargetMode="External"/><Relationship Id="rId29" Type="http://schemas.openxmlformats.org/officeDocument/2006/relationships/hyperlink" Target="https://doi.org/10.1016/j.dcn.2018.03.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hawes\Desktop\(https:\centerstat.org\resources\)" TargetMode="External"/><Relationship Id="rId24" Type="http://schemas.openxmlformats.org/officeDocument/2006/relationships/hyperlink" Target="https://doi.org/10.1037/10409-00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nda.nih.gov/study.html?id=2313" TargetMode="External"/><Relationship Id="rId23" Type="http://schemas.openxmlformats.org/officeDocument/2006/relationships/hyperlink" Target="https://doi.org/10.1037/a0038889" TargetMode="External"/><Relationship Id="rId28" Type="http://schemas.openxmlformats.org/officeDocument/2006/relationships/hyperlink" Target="https://jamanetwork.com/journals/jamapsychiatry/article-abstract/493658" TargetMode="External"/><Relationship Id="rId10" Type="http://schemas.openxmlformats.org/officeDocument/2006/relationships/image" Target="media/image2.png"/><Relationship Id="rId19" Type="http://schemas.openxmlformats.org/officeDocument/2006/relationships/hyperlink" Target="https://doi.org/10.1037/a0035297" TargetMode="External"/><Relationship Id="rId31" Type="http://schemas.openxmlformats.org/officeDocument/2006/relationships/hyperlink" Target="https://doi.org/10.1002/9781118884997.ch2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i.org/10.1016/j.neuroimage.2019.116091" TargetMode="External"/><Relationship Id="rId27" Type="http://schemas.openxmlformats.org/officeDocument/2006/relationships/hyperlink" Target="https://doi.org/10.1037/adb0000750" TargetMode="External"/><Relationship Id="rId30" Type="http://schemas.openxmlformats.org/officeDocument/2006/relationships/hyperlink" Target="https://doi.org/10.1016/j.dcn.2017.10.002" TargetMode="External"/><Relationship Id="rId8" Type="http://schemas.openxmlformats.org/officeDocument/2006/relationships/hyperlink" Target="https://longitudinal.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40</Pages>
  <Words>19843</Words>
  <Characters>113109</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Longitudinal Analysis of the ABCD® Study</vt:lpstr>
    </vt:vector>
  </TitlesOfParts>
  <Company/>
  <LinksUpToDate>false</LinksUpToDate>
  <CharactersWithSpaces>132687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cp:lastModifiedBy>Samuel Hawes</cp:lastModifiedBy>
  <cp:revision>8</cp:revision>
  <dcterms:created xsi:type="dcterms:W3CDTF">2024-11-13T15:46:00Z</dcterms:created>
  <dcterms:modified xsi:type="dcterms:W3CDTF">2025-01-07T19:06:00Z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