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Parser Refactor &amp; Management Message Roadmap</w:t>
      </w:r>
    </w:p>
    <w:p>
      <w:pPr>
        <w:pStyle w:val="Heading1"/>
      </w:pPr>
      <w:r>
        <w:t>Parser Refactor &amp; Management Message Roadmap</w:t>
      </w:r>
    </w:p>
    <w:p/>
    <w:p>
      <w:pPr>
        <w:pStyle w:val="Heading2"/>
      </w:pPr>
      <w:r>
        <w:t>Phase 0 — Prep (half‑day)</w:t>
      </w:r>
    </w:p>
    <w:p>
      <w:pPr>
        <w:pStyle w:val="ListBullet"/>
      </w:pPr>
      <w:r>
        <w:t>**Decide file paths &amp; env key:** `PARSER_DICT_YAML=runtime/data/parser_dict.yaml`.</w:t>
      </w:r>
    </w:p>
    <w:p>
      <w:pPr>
        <w:pStyle w:val="ListBullet"/>
      </w:pPr>
      <w:r>
        <w:t>**Versioning:** Add `dictionary_version: "2025-08-15.1"` at top of YAML (will help debugging).</w:t>
      </w:r>
    </w:p>
    <w:p>
      <w:pPr>
        <w:pStyle w:val="ListBullet"/>
      </w:pPr>
      <w:r>
        <w:t>**Test corpus:** Collect ~20 real messages (open + edits + management intents) for repeatable tests.</w:t>
      </w:r>
    </w:p>
    <w:p/>
    <w:p>
      <w:r>
        <w:t>---</w:t>
      </w:r>
    </w:p>
    <w:p/>
    <w:p>
      <w:pPr>
        <w:pStyle w:val="Heading2"/>
      </w:pPr>
      <w:r>
        <w:t>Phase 1 — Pull dictionary into YAML (single source, no fallbacks)</w:t>
      </w:r>
    </w:p>
    <w:p>
      <w:r>
        <w:t>**Goal:** Parser reads exclusively from YAML; code contains **no embedded defaults**.</w:t>
      </w:r>
    </w:p>
    <w:p/>
    <w:p>
      <w:r>
        <w:t>1. **Define schema (YAML)**</w:t>
      </w:r>
    </w:p>
    <w:p>
      <w:pPr>
        <w:pStyle w:val="IntenseQuote"/>
      </w:pPr>
      <w:r>
        <w:t>dictionary_version: "2025-08-15.1"</w:t>
      </w:r>
    </w:p>
    <w:p>
      <w:pPr>
        <w:pStyle w:val="IntenseQuote"/>
      </w:pPr>
      <w:r>
        <w:t>symbols:</w:t>
      </w:r>
    </w:p>
    <w:p>
      <w:pPr>
        <w:pStyle w:val="IntenseQuote"/>
      </w:pPr>
      <w:r>
        <w:t>aliases:</w:t>
      </w:r>
    </w:p>
    <w:p>
      <w:pPr>
        <w:pStyle w:val="IntenseQuote"/>
      </w:pPr>
      <w:r>
        <w:t>XAUUSD: ["XAU", "GOLD", "XAUUSD"]</w:t>
      </w:r>
    </w:p>
    <w:p>
      <w:pPr>
        <w:pStyle w:val="IntenseQuote"/>
      </w:pPr>
      <w:r>
        <w:t>keywords:</w:t>
      </w:r>
    </w:p>
    <w:p>
      <w:pPr>
        <w:pStyle w:val="IntenseQuote"/>
      </w:pPr>
      <w:r>
        <w:t>buy:  ["buy", "long"]</w:t>
      </w:r>
    </w:p>
    <w:p>
      <w:pPr>
        <w:pStyle w:val="IntenseQuote"/>
      </w:pPr>
      <w:r>
        <w:t>sell: ["sell", "short"]</w:t>
      </w:r>
    </w:p>
    <w:p>
      <w:pPr>
        <w:pStyle w:val="IntenseQuote"/>
      </w:pPr>
      <w:r>
        <w:t>tp:   ["tp", "take profit"]</w:t>
      </w:r>
    </w:p>
    <w:p>
      <w:pPr>
        <w:pStyle w:val="IntenseQuote"/>
      </w:pPr>
      <w:r>
        <w:t>sl:   ["sl", "stop", "stop loss"]</w:t>
      </w:r>
    </w:p>
    <w:p>
      <w:pPr>
        <w:pStyle w:val="IntenseQuote"/>
      </w:pPr>
      <w:r>
        <w:t>tp_open: ["tp open", "open tp"]</w:t>
      </w:r>
    </w:p>
    <w:p>
      <w:pPr>
        <w:pStyle w:val="IntenseQuote"/>
      </w:pPr>
      <w:r>
        <w:t>parsing:</w:t>
      </w:r>
    </w:p>
    <w:p>
      <w:pPr>
        <w:pStyle w:val="IntenseQuote"/>
      </w:pPr>
      <w:r>
        <w:t>entry_patterns:</w:t>
      </w:r>
    </w:p>
    <w:p>
      <w:r>
        <w:t xml:space="preserve">       - '^@?\s*(?P&lt;entry&gt;\d+(?:\.\d+)?)\s*/\s*(?P&lt;worse&gt;\d+(?:\.\d+)?)$'</w:t>
      </w:r>
    </w:p>
    <w:p>
      <w:r>
        <w:t xml:space="preserve">       - '^@\s*(?P&lt;entry&gt;\d+(?:\.\d+)?)$'</w:t>
      </w:r>
    </w:p>
    <w:p>
      <w:pPr>
        <w:pStyle w:val="IntenseQuote"/>
      </w:pPr>
      <w:r>
        <w:t>tp_line:  '^(?:tp)\s+(?P&lt;price&gt;open|\d+(?:\.\d+)?)$'</w:t>
      </w:r>
    </w:p>
    <w:p>
      <w:pPr>
        <w:pStyle w:val="IntenseQuote"/>
      </w:pPr>
      <w:r>
        <w:t>sl_line:  '^(?:sl|stop(?:\s+loss)?)\s+(?P&lt;price&gt;\d+(?:\.\d+)?)$'</w:t>
      </w:r>
    </w:p>
    <w:p>
      <w:pPr>
        <w:pStyle w:val="IntenseQuote"/>
      </w:pPr>
      <w:r>
        <w:t>defaults:</w:t>
      </w:r>
    </w:p>
    <w:p>
      <w:pPr>
        <w:pStyle w:val="IntenseQuote"/>
      </w:pPr>
      <w:r>
        <w:t>default_symbol: "XAUUSD"</w:t>
      </w:r>
    </w:p>
    <w:p>
      <w:pPr>
        <w:pStyle w:val="IntenseQuote"/>
      </w:pPr>
      <w:r>
        <w:t>default_num_legs: 5</w:t>
      </w:r>
    </w:p>
    <w:p>
      <w:pPr>
        <w:pStyle w:val="IntenseQuote"/>
      </w:pPr>
      <w:r>
        <w:t>require_symbol: false</w:t>
      </w:r>
    </w:p>
    <w:p>
      <w:pPr>
        <w:pStyle w:val="IntenseQuote"/>
      </w:pPr>
      <w:r>
        <w:t>require_price: true</w:t>
      </w:r>
    </w:p>
    <w:p/>
    <w:p>
      <w:r>
        <w:t>2. **Loader + validator**</w:t>
      </w:r>
    </w:p>
    <w:p>
      <w:r>
        <w:t xml:space="preserve">   - Reads YAML, validates against a Pydantic schema, compiles regexes.</w:t>
      </w:r>
    </w:p>
    <w:p>
      <w:r>
        <w:t xml:space="preserve">   - No fallbacks: invalid/missing YAML → fail fast with error.</w:t>
      </w:r>
    </w:p>
    <w:p/>
    <w:p>
      <w:r>
        <w:t>3. **Parser refactor**</w:t>
      </w:r>
    </w:p>
    <w:p>
      <w:r>
        <w:t xml:space="preserve">   - Replace in‑code constants/regex/aliases with reads from dict object.</w:t>
      </w:r>
    </w:p>
    <w:p>
      <w:r>
        <w:t xml:space="preserve">   - External behavior identical to baseline.</w:t>
      </w:r>
    </w:p>
    <w:p/>
    <w:p>
      <w:r>
        <w:t>4. **Tests**</w:t>
      </w:r>
    </w:p>
    <w:p>
      <w:r>
        <w:t xml:space="preserve">   - Use ~20‑message corpus to compare JSON output to baseline.</w:t>
      </w:r>
    </w:p>
    <w:p/>
    <w:p>
      <w:r>
        <w:t>5. **Acceptance**</w:t>
      </w:r>
    </w:p>
    <w:p>
      <w:r>
        <w:t xml:space="preserve">   - YAML present → parser runs.</w:t>
      </w:r>
    </w:p>
    <w:p>
      <w:r>
        <w:t xml:space="preserve">   - No hardcoded dictionaries remain.</w:t>
      </w:r>
    </w:p>
    <w:p>
      <w:r>
        <w:t xml:space="preserve">   - 100% parity vs baseline corpus.</w:t>
      </w:r>
    </w:p>
    <w:p/>
    <w:p>
      <w:r>
        <w:t>---</w:t>
      </w:r>
    </w:p>
    <w:p/>
    <w:p>
      <w:pPr>
        <w:pStyle w:val="Heading2"/>
      </w:pPr>
      <w:r>
        <w:t>Phase 2 — Quoted message understanding</w:t>
      </w:r>
    </w:p>
    <w:p>
      <w:r>
        <w:t>**Goal:** Resolve the “original OPEN” that a management message refers to.</w:t>
      </w:r>
    </w:p>
    <w:p/>
    <w:p>
      <w:r>
        <w:t>1. **Reference extraction module**</w:t>
      </w:r>
    </w:p>
    <w:p>
      <w:r>
        <w:t xml:space="preserve">   - Resolve in order: `reply_to_msg_id` → deep‑link → (later) text fingerprint.</w:t>
      </w:r>
    </w:p>
    <w:p>
      <w:r>
        <w:t xml:space="preserve">   - Output group key: `GK = f"OPEN_{source_msg_id}"`.</w:t>
      </w:r>
    </w:p>
    <w:p/>
    <w:p>
      <w:r>
        <w:t>2. **Minimal DB indexing**</w:t>
      </w:r>
    </w:p>
    <w:p>
      <w:r>
        <w:t xml:space="preserve">   - `signals(source_msg_id PK, chat_id, msg_ts, group_key, text_hash NULL)`.</w:t>
      </w:r>
    </w:p>
    <w:p>
      <w:r>
        <w:t xml:space="preserve">   - On each OPEN → insert row.</w:t>
      </w:r>
    </w:p>
    <w:p>
      <w:r>
        <w:t xml:space="preserve">   - ACK handler: `legs_index(group_key, leg_tag, symbol, volume, broker_ticket, status)`.</w:t>
      </w:r>
    </w:p>
    <w:p/>
    <w:p>
      <w:r>
        <w:t>3. **APIs**</w:t>
      </w:r>
    </w:p>
    <w:p>
      <w:r>
        <w:t xml:space="preserve">   - `resolve_group_key(event) -&gt; GK|None`</w:t>
      </w:r>
    </w:p>
    <w:p>
      <w:r>
        <w:t xml:space="preserve">   - `list_open_legs(GK) -&gt; List[LegRef]`</w:t>
      </w:r>
    </w:p>
    <w:p/>
    <w:p>
      <w:r>
        <w:t>4. **Tests**</w:t>
      </w:r>
    </w:p>
    <w:p>
      <w:r>
        <w:t xml:space="preserve">   - Reply‑based management resolves correct GK and enumerates live legs.</w:t>
      </w:r>
    </w:p>
    <w:p/>
    <w:p>
      <w:r>
        <w:t>5. **Acceptance**</w:t>
      </w:r>
    </w:p>
    <w:p>
      <w:r>
        <w:t xml:space="preserve">   - Quoted/replied messages resolve GK.</w:t>
      </w:r>
    </w:p>
    <w:p>
      <w:r>
        <w:t xml:space="preserve">   - Can list open legs for GK.</w:t>
      </w:r>
    </w:p>
    <w:p/>
    <w:p>
      <w:r>
        <w:t>---</w:t>
      </w:r>
    </w:p>
    <w:p/>
    <w:p>
      <w:pPr>
        <w:pStyle w:val="Heading2"/>
      </w:pPr>
      <w:r>
        <w:t>Phase 3 — Expand dictionary for more entry definitions</w:t>
      </w:r>
    </w:p>
    <w:p>
      <w:r>
        <w:t>**Goal:** Let YAML define additional open signal variations.</w:t>
      </w:r>
    </w:p>
    <w:p/>
    <w:p>
      <w:r>
        <w:t>1. **Extend YAML**</w:t>
      </w:r>
    </w:p>
    <w:p>
      <w:pPr>
        <w:pStyle w:val="IntenseQuote"/>
      </w:pPr>
      <w:r>
        <w:t>parsing:</w:t>
      </w:r>
    </w:p>
    <w:p>
      <w:pPr>
        <w:pStyle w:val="IntenseQuote"/>
      </w:pPr>
      <w:r>
        <w:t>entry_patterns:</w:t>
      </w:r>
    </w:p>
    <w:p>
      <w:r>
        <w:t xml:space="preserve">       - '^@?\s*(?P&lt;entry&gt;\d+(?:\.\d+)?)\s*/\s*(?P&lt;worse&gt;\d+(?:\.\d+)?)$'</w:t>
      </w:r>
    </w:p>
    <w:p>
      <w:r>
        <w:t xml:space="preserve">       - '^@\s*(?P&lt;entry&gt;\d+(?:\.\d+)?)$'</w:t>
      </w:r>
    </w:p>
    <w:p>
      <w:r>
        <w:t xml:space="preserve">       - '^(?:entry|buy|sell)\s*@\s*(?P&lt;entry&gt;\d+(?:\.\d+)?)$'</w:t>
      </w:r>
    </w:p>
    <w:p/>
    <w:p>
      <w:r>
        <w:t>2. **Parser changes**</w:t>
      </w:r>
    </w:p>
    <w:p>
      <w:r>
        <w:t xml:space="preserve">   - Iterate patterns in order; stop at first match.</w:t>
      </w:r>
    </w:p>
    <w:p/>
    <w:p>
      <w:r>
        <w:t>3. **Tests**</w:t>
      </w:r>
    </w:p>
    <w:p>
      <w:r>
        <w:t xml:space="preserve">   - Existing corpus unchanged.</w:t>
      </w:r>
    </w:p>
    <w:p>
      <w:r>
        <w:t xml:space="preserve">   - Add new variants and verify.</w:t>
      </w:r>
    </w:p>
    <w:p/>
    <w:p>
      <w:r>
        <w:t>4. **Acceptance**</w:t>
      </w:r>
    </w:p>
    <w:p>
      <w:r>
        <w:t xml:space="preserve">   - Old signals parse identically.</w:t>
      </w:r>
    </w:p>
    <w:p>
      <w:r>
        <w:t xml:space="preserve">   - New variants parse as intended.</w:t>
      </w:r>
    </w:p>
    <w:p/>
    <w:p>
      <w:r>
        <w:t>---</w:t>
      </w:r>
    </w:p>
    <w:p/>
    <w:p>
      <w:pPr>
        <w:pStyle w:val="Heading2"/>
      </w:pPr>
      <w:r>
        <w:t>Phase 4 — Add trade management message types</w:t>
      </w:r>
    </w:p>
    <w:p>
      <w:r>
        <w:t>**Goal:** YAML‑driven verbs for break‑even, risk‑free, move‑SL.</w:t>
      </w:r>
    </w:p>
    <w:p/>
    <w:p>
      <w:r>
        <w:t>1. **Extend YAML**</w:t>
      </w:r>
    </w:p>
    <w:p>
      <w:pPr>
        <w:pStyle w:val="IntenseQuote"/>
      </w:pPr>
      <w:r>
        <w:t>management:</w:t>
      </w:r>
    </w:p>
    <w:p>
      <w:pPr>
        <w:pStyle w:val="IntenseQuote"/>
      </w:pPr>
      <w:r>
        <w:t>break_even:</w:t>
      </w:r>
    </w:p>
    <w:p>
      <w:pPr>
        <w:pStyle w:val="IntenseQuote"/>
      </w:pPr>
      <w:r>
        <w:t>triggers: ["break even", "breakeven", "be"]</w:t>
      </w:r>
    </w:p>
    <w:p>
      <w:pPr>
        <w:pStyle w:val="IntenseQuote"/>
      </w:pPr>
      <w:r>
        <w:t>behavior: { type: "move_sl_to_entry", cushion: 0.0 }</w:t>
      </w:r>
    </w:p>
    <w:p>
      <w:pPr>
        <w:pStyle w:val="IntenseQuote"/>
      </w:pPr>
      <w:r>
        <w:t>risk_free:</w:t>
      </w:r>
    </w:p>
    <w:p>
      <w:pPr>
        <w:pStyle w:val="IntenseQuote"/>
      </w:pPr>
      <w:r>
        <w:t>triggers: ["risk free", "risk-free"]</w:t>
      </w:r>
    </w:p>
    <w:p>
      <w:pPr>
        <w:pStyle w:val="IntenseQuote"/>
      </w:pPr>
      <w:r>
        <w:t>behavior: { type: "move_sl_to_entry", cushion: 0.10 }</w:t>
      </w:r>
    </w:p>
    <w:p>
      <w:pPr>
        <w:pStyle w:val="IntenseQuote"/>
      </w:pPr>
      <w:r>
        <w:t>move_sl:</w:t>
      </w:r>
    </w:p>
    <w:p>
      <w:pPr>
        <w:pStyle w:val="IntenseQuote"/>
      </w:pPr>
      <w:r>
        <w:t>pattern: '^move (?:sl|stop) to (?P&lt;price&gt;\d+(?:\.\d+)?)$'</w:t>
      </w:r>
    </w:p>
    <w:p>
      <w:pPr>
        <w:pStyle w:val="IntenseQuote"/>
      </w:pPr>
      <w:r>
        <w:t>behavior: { type: "move_sl_to_price" }</w:t>
      </w:r>
    </w:p>
    <w:p>
      <w:pPr>
        <w:pStyle w:val="IntenseQuote"/>
      </w:pPr>
      <w:r>
        <w:t>scope:</w:t>
      </w:r>
    </w:p>
    <w:p>
      <w:pPr>
        <w:pStyle w:val="IntenseQuote"/>
      </w:pPr>
      <w:r>
        <w:t>require_reference: true</w:t>
      </w:r>
    </w:p>
    <w:p>
      <w:pPr>
        <w:pStyle w:val="IntenseQuote"/>
      </w:pPr>
      <w:r>
        <w:t>target: "group"</w:t>
      </w:r>
    </w:p>
    <w:p/>
    <w:p>
      <w:r>
        <w:t>2. **Builder**</w:t>
      </w:r>
    </w:p>
    <w:p>
      <w:r>
        <w:t xml:space="preserve">   - `build_management_actions(GK, mgmt_intent) -&gt; List[MODIFY]`</w:t>
      </w:r>
    </w:p>
    <w:p>
      <w:r>
        <w:t xml:space="preserve">   - Resolve GK, load legs from index, apply behavior, emit per‑leg MODIFY.</w:t>
      </w:r>
    </w:p>
    <w:p/>
    <w:p>
      <w:r>
        <w:t>3. **Guards**</w:t>
      </w:r>
    </w:p>
    <w:p>
      <w:r>
        <w:t xml:space="preserve">   - Require reference; no GK → ERROR.</w:t>
      </w:r>
    </w:p>
    <w:p>
      <w:r>
        <w:t xml:space="preserve">   - GK resolves but no open legs → ERROR.</w:t>
      </w:r>
    </w:p>
    <w:p/>
    <w:p>
      <w:r>
        <w:t>4. **Tests**</w:t>
      </w:r>
    </w:p>
    <w:p>
      <w:r>
        <w:t xml:space="preserve">   - Each verb resolves and produces correct MODIFYs.</w:t>
      </w:r>
    </w:p>
    <w:p/>
    <w:p>
      <w:r>
        <w:t>5. **Acceptance**</w:t>
      </w:r>
    </w:p>
    <w:p>
      <w:r>
        <w:t xml:space="preserve">   - Management verbs work without affecting OPEN flow.</w:t>
      </w:r>
    </w:p>
    <w:p>
      <w:r>
        <w:t xml:space="preserve">   - Clear errors for missing/ambiguous refs.</w:t>
      </w:r>
    </w:p>
    <w:p/>
    <w:p>
      <w:r>
        <w:t>---</w:t>
      </w:r>
    </w:p>
    <w:p/>
    <w:p>
      <w:pPr>
        <w:pStyle w:val="Heading2"/>
      </w:pPr>
      <w:r>
        <w:t>Sequencing</w:t>
      </w:r>
    </w:p>
    <w:p>
      <w:pPr>
        <w:pStyle w:val="ListBullet"/>
      </w:pPr>
      <w:r>
        <w:t>Phase 0–1: 0.5–1 day</w:t>
      </w:r>
    </w:p>
    <w:p>
      <w:pPr>
        <w:pStyle w:val="ListBullet"/>
      </w:pPr>
      <w:r>
        <w:t>Phase 2: 0.5 day</w:t>
      </w:r>
    </w:p>
    <w:p>
      <w:pPr>
        <w:pStyle w:val="ListBullet"/>
      </w:pPr>
      <w:r>
        <w:t>Phase 3: 0.5 day</w:t>
      </w:r>
    </w:p>
    <w:p>
      <w:pPr>
        <w:pStyle w:val="ListBullet"/>
      </w:pPr>
      <w:r>
        <w:t>Phase 4: 0.5–1 day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