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Annotated Log: Using Qwen for Homework Assignment</w:t>
      </w:r>
    </w:p>
    <w:p>
      <w:pPr>
        <w:pStyle w:val="Heading1"/>
        <w:jc w:val="left"/>
      </w:pPr>
      <w:r>
        <w:t>Executive Summary</w:t>
      </w:r>
    </w:p>
    <w:p>
      <w:r>
        <w:t>Used qwen thinking, with max thinking context length (81920 tokens).</w:t>
        <w:br/>
        <w:br/>
        <w:t>I also noticed from other attempts that often giving the hint associated with the question (if the question has a hint) generally helps make its answer more likely to be correct, or guides it in the right direction very well.</w:t>
        <w:br/>
        <w:br/>
        <w:t>For Question 3 part b, I had to nudge it to give the answer regarding the new out_features value. However, after reminding it, all of its answers were correct.</w:t>
        <w:br/>
        <w:br/>
        <w:t>I also ignored small formatting issues, and noticed even with formatting issues (some symbols were not pasted/displayed properly), Qwen was still able to understand all the questions and provide correct solutions.</w:t>
        <w:br/>
        <w:br/>
        <w:t>For longer questions (such as question 6), I also thought about pasting/asking the questions in chunks, rather than the entire multi-part question at a time. However, I found that Qwen was able to answer correctly even when giving the entire question at a time.</w:t>
      </w:r>
    </w:p>
    <w:p>
      <w:pPr>
        <w:pStyle w:val="Heading1"/>
        <w:jc w:val="left"/>
      </w:pPr>
      <w:r>
        <w:t>Question 1: Justifying Scaled-Dot Product Attention</w:t>
      </w:r>
    </w:p>
    <w:p>
      <w:r>
        <w:t>ANNOTATION: I decided to directly copy and paste the questions as the prompt.</w:t>
      </w:r>
    </w:p>
    <w:p>
      <w:pPr>
        <w:pStyle w:val="Heading2"/>
        <w:jc w:val="left"/>
      </w:pPr>
      <w:r>
        <w:t>USER:</w:t>
      </w:r>
    </w:p>
    <w:p>
      <w:r>
        <w:t>Justifying Scaled-Dot Product Attention: Suppose q, k ∈ ℝᵈ are two random vectors with q, k iid∼ N(μ, σ²I), where μ ∈ ℝᵈ and σ ∈ ℝ₊. In other words, each component qᵢ of q is drawn from a normal distribution with mean μ and standard deviation σ, and the same is true for k.</w:t>
      </w:r>
    </w:p>
    <w:p>
      <w:r>
        <w:t>(a) Define E[qᵀk] in terms of μ, σ and d.</w:t>
      </w:r>
    </w:p>
    <w:p>
      <w:r>
        <w:t>(b) Considering a practical case where μ = 0 and σ = 1, define Var(qᵀk) in terms of d.</w:t>
      </w:r>
    </w:p>
    <w:p>
      <w:r>
        <w:t>(c) Continue to use the setting in part (b), where μ = 0 and σ = 1. Let s be the scaling factor on the dot product. Suppose we want E[qᵀk/s] to be 0, and Var(qᵀk/s) to be σ = 1. What should s be in terms of d?</w:t>
      </w:r>
    </w:p>
    <w:p>
      <w:pPr>
        <w:pStyle w:val="Heading2"/>
        <w:jc w:val="left"/>
      </w:pPr>
      <w:r>
        <w:t>ASSISTANT:</w:t>
      </w:r>
    </w:p>
    <w:p>
      <w:r>
        <w:t>We are given that q, k ∈ ℝᵈ are independent and identically distributed (i.i.d.) random vectors, with each component drawn from a normal distribution: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q, k ~ N(μ, σ²I)</w:t>
      </w:r>
    </w:p>
    <w:p>
      <w:r>
        <w:t>where μ ∈ ℝᵈ is a vector with all entries equal to some scalar μ, and σ &gt; 0.</w:t>
      </w:r>
    </w:p>
    <w:p>
      <w:pPr>
        <w:pStyle w:val="Heading3"/>
        <w:jc w:val="left"/>
      </w:pPr>
      <w:r>
        <w:t>(a) Compute E[qᵀk] in terms of μ, σ, and d</w:t>
      </w:r>
    </w:p>
    <w:p>
      <w:r>
        <w:t>We use linearity of expectation: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E[qᵀk] = E[Σᵢ₌₁ᵈ qᵢkᵢ] = Σᵢ₌₁ᵈ E[qᵢkᵢ]</w:t>
      </w:r>
    </w:p>
    <w:p>
      <w:r>
        <w:t>Since q and k are independent, and each component is independent across vectors, we have: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E[qᵢkᵢ] = E[qᵢ] · E[kᵢ] = μ · μ = μ²</w:t>
      </w:r>
    </w:p>
    <w:p>
      <w:r>
        <w:t>Therefore: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E[qᵀk] = Σᵢ₌₁ᵈ μ² = dμ²</w:t>
      </w:r>
    </w:p>
    <w:p>
      <w:r>
        <w:rPr>
          <w:b/>
        </w:rPr>
        <w:t xml:space="preserve">✅ Answer (a): </w:t>
      </w:r>
      <w:r>
        <w:rPr>
          <w:rFonts w:ascii="Cambria Math" w:hAnsi="Cambria Math"/>
        </w:rPr>
        <w:t>E[qᵀk] = dμ²</w:t>
      </w:r>
    </w:p>
    <w:p>
      <w:pPr>
        <w:pStyle w:val="Heading3"/>
        <w:jc w:val="left"/>
      </w:pPr>
      <w:r>
        <w:t>(b) With μ = 0 and σ = 1, compute Var(qᵀk) in terms of d</w:t>
      </w:r>
    </w:p>
    <w:p>
      <w:r>
        <w:t>Now, qᵢ, kᵢ ~ N(0, 1) i.i.d., and independent across i and between q and k.</w:t>
      </w:r>
    </w:p>
    <w:p>
      <w:r>
        <w:t>We compute the variance of the sum: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qᵀk = Σᵢ₌₁ᵈ qᵢkᵢ</w:t>
      </w:r>
    </w:p>
    <w:p>
      <w:r>
        <w:t>Since the terms qᵢkᵢ are independent across i, we have: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Var(qᵀk) = Σᵢ₌₁ᵈ Var(qᵢkᵢ)</w:t>
      </w:r>
    </w:p>
    <w:p>
      <w:r>
        <w:t>For qᵢ, kᵢ ~ N(0,1) independently:</w:t>
      </w:r>
    </w:p>
    <w:p>
      <w:r>
        <w:t>• E[qᵢkᵢ] = 0</w:t>
      </w:r>
    </w:p>
    <w:p>
      <w:r>
        <w:t>• Var(qᵢkᵢ) = E[qᵢ²kᵢ²] - (E[qᵢkᵢ])² = E[qᵢ²]E[kᵢ²] = (1)(1) = 1</w:t>
      </w:r>
    </w:p>
    <w:p>
      <w:r>
        <w:t>Therefore: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Var(qᵀk) = Σᵢ₌₁ᵈ 1 = d</w:t>
      </w:r>
    </w:p>
    <w:p>
      <w:r>
        <w:rPr>
          <w:b/>
        </w:rPr>
        <w:t xml:space="preserve">✅ Answer (b): </w:t>
      </w:r>
      <w:r>
        <w:rPr>
          <w:rFonts w:ascii="Cambria Math" w:hAnsi="Cambria Math"/>
        </w:rPr>
        <w:t>Var(qᵀk) = d</w:t>
      </w:r>
    </w:p>
    <w:p>
      <w:pPr>
        <w:pStyle w:val="Heading3"/>
        <w:jc w:val="left"/>
      </w:pPr>
      <w:r>
        <w:t>(c) Find scaling factor s</w:t>
      </w:r>
    </w:p>
    <w:p>
      <w:r>
        <w:t>Find s such that:</w:t>
      </w:r>
    </w:p>
    <w:p>
      <w:r>
        <w:t>• E[qᵀk/s] = 0</w:t>
      </w:r>
    </w:p>
    <w:p>
      <w:r>
        <w:t>• Var(qᵀk/s) = 1</w:t>
      </w:r>
    </w:p>
    <w:p>
      <w:r>
        <w:t>From part (a), since μ = 0, we already have: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E[qᵀk] = 0  ⇒  E[qᵀk/s] = 0 for any s</w:t>
      </w:r>
    </w:p>
    <w:p>
      <w:r>
        <w:t>Now enforce the variance condition: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Var(qᵀk/s) = (1/s²)Var(qᵀk) = d/s²</w:t>
      </w:r>
    </w:p>
    <w:p>
      <w:r>
        <w:t>Set this equal to 1: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d/s² = 1  ⇒  s² = d  ⇒  s = √d</w:t>
      </w:r>
    </w:p>
    <w:p>
      <w:r>
        <w:rPr>
          <w:b/>
        </w:rPr>
        <w:t xml:space="preserve">✅ Answer (c): </w:t>
      </w:r>
      <w:r>
        <w:rPr>
          <w:rFonts w:ascii="Cambria Math" w:hAnsi="Cambria Math"/>
        </w:rPr>
        <w:t>s = √d</w:t>
      </w:r>
    </w:p>
    <w:p>
      <w:r>
        <w:t>This justifies the scaled dot-product attention used in Transformers, where the dot product of query and key vectors is divided by √dₖ (with dₖ the key/query dimension) to stabilize the variance of the softmax input.</w:t>
      </w:r>
    </w:p>
    <w:p>
      <w:pPr>
        <w:pStyle w:val="Heading1"/>
        <w:jc w:val="left"/>
      </w:pPr>
      <w:r>
        <w:t>Question 2: Argmax Attention</w:t>
      </w:r>
    </w:p>
    <w:p>
      <w:pPr>
        <w:pStyle w:val="Heading2"/>
        <w:jc w:val="left"/>
      </w:pPr>
      <w:r>
        <w:t>USER:</w:t>
      </w:r>
    </w:p>
    <w:p>
      <w:r>
        <w:t>Recall from lecture that we can think about attention as being queryable softmax pooling. In this problem, we ask you to consider a hypothetical argmax version of attention where it returns exactly the value corresponding to the key that is most similar to the query.</w:t>
      </w:r>
    </w:p>
    <w:p>
      <w:r>
        <w:t>(a) Perform argmax attention with the following keys and values:</w:t>
      </w:r>
    </w:p>
    <w:p>
      <w:r>
        <w:t>Keys: [1,2,0]ᵀ, [0,3,4]ᵀ, [5,0,0]ᵀ, [0,0,1]ᵀ</w:t>
      </w:r>
    </w:p>
    <w:p>
      <w:r>
        <w:t>Corresponding Values: [2,0,1]ᵀ, [1,4,3]ᵀ, [0,-1,4]ᵀ, [1,0,-1]ᵀ</w:t>
      </w:r>
    </w:p>
    <w:p>
      <w:r>
        <w:t>using the following query: q = [1,1,2]ᵀ</w:t>
      </w:r>
    </w:p>
    <w:p>
      <w:r>
        <w:t>What would be the output of the attention layer for this query?</w:t>
      </w:r>
    </w:p>
    <w:p>
      <w:r>
        <w:t>Hint: For example, argmax([1, 3, 2]) = [0, 1, 0]</w:t>
      </w:r>
    </w:p>
    <w:p>
      <w:r>
        <w:t>(b) How does using argmax instead of softmax affect our ability to train models involving attention?</w:t>
      </w:r>
    </w:p>
    <w:p>
      <w:pPr>
        <w:pStyle w:val="Heading2"/>
        <w:jc w:val="left"/>
      </w:pPr>
      <w:r>
        <w:t>ASSISTANT:</w:t>
      </w:r>
    </w:p>
    <w:p>
      <w:pPr>
        <w:pStyle w:val="Heading3"/>
        <w:jc w:val="left"/>
      </w:pPr>
      <w:r>
        <w:t>(a) Perform argmax attention</w:t>
      </w:r>
    </w:p>
    <w:p>
      <w:r>
        <w:t>We compute the inner product qᵀkᵢ for each key:</w:t>
      </w:r>
    </w:p>
    <w:p>
      <w:r>
        <w:t>• qᵀk₁ = 1·1 + 1·2 + 2·0 = 1 + 2 + 0 = 3</w:t>
      </w:r>
    </w:p>
    <w:p>
      <w:r>
        <w:t>• qᵀk₂ = 1·0 + 1·3 + 2·4 = 0 + 3 + 8 = 11</w:t>
      </w:r>
    </w:p>
    <w:p>
      <w:r>
        <w:t>• qᵀk₃ = 1·5 + 1·0 + 2·0 = 5 + 0 + 0 = 5</w:t>
      </w:r>
    </w:p>
    <w:p>
      <w:r>
        <w:t>• qᵀk₄ = 1·0 + 1·0 + 2·1 = 0 + 0 + 2 = 2</w:t>
      </w:r>
    </w:p>
    <w:p>
      <w:r>
        <w:t>The similarity scores are: [3, 11, 5, 2]</w:t>
      </w:r>
    </w:p>
    <w:p>
      <w:r>
        <w:t>The maximum is 11, which occurs at index 2 (the second key/value pair).</w:t>
      </w:r>
    </w:p>
    <w:p>
      <w:r>
        <w:rPr>
          <w:b/>
        </w:rPr>
        <w:t xml:space="preserve">✅ Answer (a): </w:t>
      </w:r>
      <w:r>
        <w:rPr>
          <w:rFonts w:ascii="Cambria Math" w:hAnsi="Cambria Math"/>
        </w:rPr>
        <w:t>The attention output is [1, 4, 3]ᵀ</w:t>
      </w:r>
    </w:p>
    <w:p>
      <w:pPr>
        <w:pStyle w:val="Heading3"/>
        <w:jc w:val="left"/>
      </w:pPr>
      <w:r>
        <w:t>(b) Impact on trainability</w:t>
      </w:r>
    </w:p>
    <w:p>
      <w:r>
        <w:t>The key issue lies in gradient computation during backpropagation:</w:t>
      </w:r>
    </w:p>
    <w:p>
      <w:r>
        <w:t>Softmax attention:</w:t>
      </w:r>
    </w:p>
    <w:p>
      <w:r>
        <w:t>• Produces a weighted sum of value vectors</w:t>
      </w:r>
    </w:p>
    <w:p>
      <w:r>
        <w:t>• Weights are soft (continuous and differentiable) functions of query-key inner products</w:t>
      </w:r>
    </w:p>
    <w:p>
      <w:r>
        <w:t>• Allows gradients to flow smoothly through the attention weights</w:t>
      </w:r>
    </w:p>
    <w:p>
      <w:r>
        <w:t>• During training, the model can gradually adjust query and key representations</w:t>
      </w:r>
    </w:p>
    <w:p>
      <w:r>
        <w:t>Argmax attention:</w:t>
      </w:r>
    </w:p>
    <w:p>
      <w:r>
        <w:t>• Produces a hard selection: outputs one value vector and ignores all others</w:t>
      </w:r>
    </w:p>
    <w:p>
      <w:r>
        <w:t>• The argmax function is not differentiable (piecewise constant with zero gradients almost everywhere)</w:t>
      </w:r>
    </w:p>
    <w:p>
      <w:r>
        <w:t>• Gradients cannot meaningfully propagate through the argmax operation</w:t>
      </w:r>
    </w:p>
    <w:p>
      <w:r>
        <w:t>• Queries and keys receive no learning signal from the attention output</w:t>
      </w:r>
    </w:p>
    <w:p>
      <w:r>
        <w:t>• Makes it impossible to train query/key embeddings effectively using gradient-based optimization</w:t>
      </w:r>
    </w:p>
    <w:p>
      <w:r>
        <w:rPr>
          <w:b/>
        </w:rPr>
        <w:t xml:space="preserve">✅ Answer (b): </w:t>
      </w:r>
    </w:p>
    <w:p>
      <w:r>
        <w:t>Using argmax instead of softmax makes the attention mechanism non-differentiable, preventing gradients from flowing through the attention weights to the queries and keys during backpropagation. As a result, the model cannot learn to adjust its queries or keys to improve attention behavior, severely limiting trainability in gradient-based learning frameworks.</w:t>
      </w:r>
    </w:p>
    <w:p>
      <w:pPr>
        <w:pStyle w:val="Heading1"/>
        <w:jc w:val="left"/>
      </w:pPr>
      <w:r>
        <w:t>Question 3: Ordinary Softmax Multihead Attention Implementation</w:t>
      </w:r>
    </w:p>
    <w:p>
      <w:pPr>
        <w:pStyle w:val="Heading2"/>
        <w:jc w:val="left"/>
      </w:pPr>
      <w:r>
        <w:t>USER:</w:t>
      </w:r>
    </w:p>
    <w:p>
      <w:r>
        <w:t>(a) Complete the incomplete lines in the implementation of multi-head attention by filling in what (a), (b), (c), etc. should be in the code below.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class MultiHeadAttention(nn.Module):</w:t>
        <w:br/>
        <w:t xml:space="preserve">    def __init__(self, d_model, num_heads):</w:t>
        <w:br/>
        <w:t xml:space="preserve">        super(MultiHeadAttention, self).__init__()</w:t>
        <w:br/>
        <w:t xml:space="preserve">        self.d_model = d_model</w:t>
        <w:br/>
        <w:t xml:space="preserve">        self.num_heads = num_heads</w:t>
        <w:br/>
        <w:t xml:space="preserve">        self.d_k = d_model // num_heads</w:t>
        <w:br/>
        <w:t xml:space="preserve">        self.W_q = nn.Linear(d_model, d_model)</w:t>
        <w:br/>
        <w:t xml:space="preserve">        self.W_k = nn.Linear(d_model, ___(a)___)</w:t>
        <w:br/>
        <w:t xml:space="preserve">        self.W_v = nn.Linear(___(b)___, d_model)</w:t>
        <w:br/>
        <w:t xml:space="preserve">        self.W_o = nn.Linear(d_model, ___(c)___)</w:t>
        <w:br/>
        <w:t xml:space="preserve">    </w:t>
        <w:br/>
        <w:t xml:space="preserve">    def scaled_dot_product_attention(self, Q, K, V, mask=None):</w:t>
        <w:br/>
        <w:t xml:space="preserve">        attn_scores = torch.matmul(___(d)___, K.transpose(-2, -1))</w:t>
        <w:br/>
        <w:t xml:space="preserve">        attn_scores = attn_scores / math.sqrt(self.d_k)</w:t>
        <w:br/>
        <w:t xml:space="preserve">        if mask is not None:</w:t>
        <w:br/>
        <w:t xml:space="preserve">            attn_scores = attn_scores.masked_fill(mask == 0, -1e9)</w:t>
        <w:br/>
        <w:t xml:space="preserve">        attn_probs = torch.___(e)____(attn_scores, dim=-1)</w:t>
        <w:br/>
        <w:t xml:space="preserve">        output = torch.matmul(attn_probs, ____(f)___)</w:t>
        <w:br/>
        <w:t xml:space="preserve">        return output</w:t>
        <w:br/>
        <w:t xml:space="preserve">    </w:t>
        <w:br/>
        <w:t xml:space="preserve">    def split_heads(self, x):</w:t>
        <w:br/>
        <w:t xml:space="preserve">        batch_size, seq_length, d_model = x.size()</w:t>
        <w:br/>
        <w:t xml:space="preserve">        return x.view(batch_size, seq_length, _____(g)_____, </w:t>
        <w:br/>
        <w:t xml:space="preserve">                      self.d_k).transpose(1, 2)</w:t>
        <w:br/>
        <w:t xml:space="preserve">    </w:t>
        <w:br/>
        <w:t xml:space="preserve">    def combine_heads(self, x):</w:t>
        <w:br/>
        <w:t xml:space="preserve">        batch_size, _, seq_length, d_k = x.size()</w:t>
        <w:br/>
        <w:t xml:space="preserve">        return x.transpose(1, 2).view(batch_size, seq_length, self.d_model)</w:t>
        <w:br/>
        <w:t xml:space="preserve">    </w:t>
        <w:br/>
        <w:t xml:space="preserve">    def forward(self, Q, K, V, mask=None):</w:t>
        <w:br/>
        <w:t xml:space="preserve">        Q = self.split_heads(self.W_q(Q))</w:t>
        <w:br/>
        <w:t xml:space="preserve">        K = self.split_heads(self.W_k(K))</w:t>
        <w:br/>
        <w:t xml:space="preserve">        V = self.split_heads(self.W_v(V))</w:t>
        <w:br/>
        <w:t xml:space="preserve">        attn_output = self.scaled_dot_product_attention(Q, K, V, mask)</w:t>
        <w:br/>
        <w:t xml:space="preserve">        output = self._____(h)_____(self.combine_heads(attn_output))</w:t>
        <w:br/>
        <w:t xml:space="preserve">        return output</w:t>
      </w:r>
    </w:p>
    <w:p>
      <w:r>
        <w:t>(b) Suppose that you want to update W_v to: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self.W_v = nn.Linear(in_features=d_model, out_features=2 * d_model)</w:t>
      </w:r>
    </w:p>
    <w:p>
      <w:r>
        <w:t>What other minimal modifications should you apply to make the code run?</w:t>
      </w:r>
    </w:p>
    <w:p>
      <w:pPr>
        <w:pStyle w:val="Heading2"/>
        <w:jc w:val="left"/>
      </w:pPr>
      <w:r>
        <w:t>ASSISTANT:</w:t>
      </w:r>
    </w:p>
    <w:p>
      <w:pPr>
        <w:pStyle w:val="Heading3"/>
        <w:jc w:val="left"/>
      </w:pPr>
      <w:r>
        <w:t>(a) Fill in the blanks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Blank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(a)</w:t>
            </w:r>
          </w:p>
        </w:tc>
        <w:tc>
          <w:tcPr>
            <w:tcW w:type="dxa" w:w="4320"/>
          </w:tcPr>
          <w:p>
            <w:r>
              <w:t>d_model</w:t>
            </w:r>
          </w:p>
        </w:tc>
      </w:tr>
      <w:tr>
        <w:tc>
          <w:tcPr>
            <w:tcW w:type="dxa" w:w="4320"/>
          </w:tcPr>
          <w:p>
            <w:r>
              <w:t>(b)</w:t>
            </w:r>
          </w:p>
        </w:tc>
        <w:tc>
          <w:tcPr>
            <w:tcW w:type="dxa" w:w="4320"/>
          </w:tcPr>
          <w:p>
            <w:r>
              <w:t>d_model</w:t>
            </w:r>
          </w:p>
        </w:tc>
      </w:tr>
      <w:tr>
        <w:tc>
          <w:tcPr>
            <w:tcW w:type="dxa" w:w="4320"/>
          </w:tcPr>
          <w:p>
            <w:r>
              <w:t>(c)</w:t>
            </w:r>
          </w:p>
        </w:tc>
        <w:tc>
          <w:tcPr>
            <w:tcW w:type="dxa" w:w="4320"/>
          </w:tcPr>
          <w:p>
            <w:r>
              <w:t>d_model</w:t>
            </w:r>
          </w:p>
        </w:tc>
      </w:tr>
      <w:tr>
        <w:tc>
          <w:tcPr>
            <w:tcW w:type="dxa" w:w="4320"/>
          </w:tcPr>
          <w:p>
            <w:r>
              <w:t>(d)</w:t>
            </w:r>
          </w:p>
        </w:tc>
        <w:tc>
          <w:tcPr>
            <w:tcW w:type="dxa" w:w="4320"/>
          </w:tcPr>
          <w:p>
            <w:r>
              <w:t>Q</w:t>
            </w:r>
          </w:p>
        </w:tc>
      </w:tr>
      <w:tr>
        <w:tc>
          <w:tcPr>
            <w:tcW w:type="dxa" w:w="4320"/>
          </w:tcPr>
          <w:p>
            <w:r>
              <w:t>(e)</w:t>
            </w:r>
          </w:p>
        </w:tc>
        <w:tc>
          <w:tcPr>
            <w:tcW w:type="dxa" w:w="4320"/>
          </w:tcPr>
          <w:p>
            <w:r>
              <w:t>softmax</w:t>
            </w:r>
          </w:p>
        </w:tc>
      </w:tr>
      <w:tr>
        <w:tc>
          <w:tcPr>
            <w:tcW w:type="dxa" w:w="4320"/>
          </w:tcPr>
          <w:p>
            <w:r>
              <w:t>(f)</w:t>
            </w:r>
          </w:p>
        </w:tc>
        <w:tc>
          <w:tcPr>
            <w:tcW w:type="dxa" w:w="4320"/>
          </w:tcPr>
          <w:p>
            <w:r>
              <w:t>V</w:t>
            </w:r>
          </w:p>
        </w:tc>
      </w:tr>
      <w:tr>
        <w:tc>
          <w:tcPr>
            <w:tcW w:type="dxa" w:w="4320"/>
          </w:tcPr>
          <w:p>
            <w:r>
              <w:t>(g)</w:t>
            </w:r>
          </w:p>
        </w:tc>
        <w:tc>
          <w:tcPr>
            <w:tcW w:type="dxa" w:w="4320"/>
          </w:tcPr>
          <w:p>
            <w:r>
              <w:t>self.num_heads</w:t>
            </w:r>
          </w:p>
        </w:tc>
      </w:tr>
      <w:tr>
        <w:tc>
          <w:tcPr>
            <w:tcW w:type="dxa" w:w="4320"/>
          </w:tcPr>
          <w:p>
            <w:r>
              <w:t>(h)</w:t>
            </w:r>
          </w:p>
        </w:tc>
        <w:tc>
          <w:tcPr>
            <w:tcW w:type="dxa" w:w="4320"/>
          </w:tcPr>
          <w:p>
            <w:r>
              <w:t>W_o</w:t>
            </w:r>
          </w:p>
        </w:tc>
      </w:tr>
    </w:tbl>
    <w:p/>
    <w:p>
      <w:pPr>
        <w:pStyle w:val="Heading3"/>
        <w:jc w:val="left"/>
      </w:pPr>
      <w:r>
        <w:t>(b) Modifying W_v to output 2×d_model</w:t>
      </w:r>
    </w:p>
    <w:p>
      <w:r>
        <w:t>When you change W_v to output 2 * d_model, you must:</w:t>
      </w:r>
    </w:p>
    <w:p>
      <w:r>
        <w:t>1. Change the input dimension of W_o to 2 * d_model: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self.W_o = nn.Linear(2 * d_model, d_model)</w:t>
      </w:r>
    </w:p>
    <w:p>
      <w:r>
        <w:t>2. Update the combine_heads method to correctly reshape the multi-head output, which now has a total dimension of 2 * d_model (since each head's value dimension is 2 * d_k = 2 * (d_model // num_heads)). Specifically: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20"/>
        </w:rPr>
        <w:t>def combine_heads(self, x):</w:t>
        <w:br/>
        <w:t xml:space="preserve">    batch_size, num_heads, seq_length, d_v_head = x.size()</w:t>
        <w:br/>
        <w:t xml:space="preserve">    return x.transpose(1, 2).contiguous().view(batch_size, seq_length, </w:t>
        <w:br/>
        <w:t xml:space="preserve">                                                num_heads * d_v_head)</w:t>
      </w:r>
    </w:p>
    <w:p>
      <w:r>
        <w:t>These changes ensure the attention output has dimension d_model, enabling residual connections and making the code run.</w:t>
      </w:r>
    </w:p>
    <w:p/>
    <w:p>
      <w:r>
        <w:t>ANNOTATION: I noticed it didn't give the value of out_features, so I had to nudge it by asking specifically about out_features.</w:t>
      </w:r>
    </w:p>
    <w:p>
      <w:pPr>
        <w:pStyle w:val="Heading2"/>
        <w:jc w:val="left"/>
      </w:pPr>
      <w:r>
        <w:t>USER (Follow-up):</w:t>
      </w:r>
    </w:p>
    <w:p>
      <w:r>
        <w:t>For part b, what about out_features?</w:t>
      </w:r>
    </w:p>
    <w:p>
      <w:pPr>
        <w:pStyle w:val="Heading2"/>
        <w:jc w:val="left"/>
      </w:pPr>
      <w:r>
        <w:t>ASSISTANT:</w:t>
      </w:r>
    </w:p>
    <w:p>
      <w:r>
        <w:t>To directly answer: The out_features you must consider are:</w:t>
      </w:r>
    </w:p>
    <w:p>
      <w:r>
        <w:t>• W_v.out_features = 2 * d_model (given - this is the change you're making)</w:t>
      </w:r>
    </w:p>
    <w:p>
      <w:r>
        <w:t>• W_o.in_features = 2 * d_model (must update to match)</w:t>
      </w:r>
    </w:p>
    <w:p>
      <w:r>
        <w:t>• W_o.out_features = d_model (keep as is - required for residual connections)</w:t>
      </w:r>
    </w:p>
    <w:p>
      <w:pPr>
        <w:pStyle w:val="Heading1"/>
        <w:jc w:val="left"/>
      </w:pPr>
      <w:r>
        <w:t>Question 4: Transformer Decoding Optimization</w:t>
      </w:r>
    </w:p>
    <w:p>
      <w:pPr>
        <w:pStyle w:val="Heading3"/>
        <w:jc w:val="left"/>
      </w:pPr>
      <w:r>
        <w:t>Summary</w:t>
      </w:r>
    </w:p>
    <w:p>
      <w:r>
        <w:t>This question compares Multi-Head Attention (MHA) vs Multi-Query Attention (MQA) for incremental decoding.</w:t>
      </w:r>
    </w:p>
    <w:p>
      <w:r>
        <w:rPr>
          <w:b/>
        </w:rPr>
        <w:t>Answers: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(a) W_q shape</w:t>
            </w:r>
          </w:p>
        </w:tc>
        <w:tc>
          <w:tcPr>
            <w:tcW w:type="dxa" w:w="4320"/>
          </w:tcPr>
          <w:p>
            <w:r>
              <w:t>[h, d, q]</w:t>
            </w:r>
          </w:p>
        </w:tc>
      </w:tr>
      <w:tr>
        <w:tc>
          <w:tcPr>
            <w:tcW w:type="dxa" w:w="4320"/>
          </w:tcPr>
          <w:p>
            <w:r>
              <w:t>(b) W_k shape</w:t>
            </w:r>
          </w:p>
        </w:tc>
        <w:tc>
          <w:tcPr>
            <w:tcW w:type="dxa" w:w="4320"/>
          </w:tcPr>
          <w:p>
            <w:r>
              <w:t>[d, k]</w:t>
            </w:r>
          </w:p>
        </w:tc>
      </w:tr>
      <w:tr>
        <w:tc>
          <w:tcPr>
            <w:tcW w:type="dxa" w:w="4320"/>
          </w:tcPr>
          <w:p>
            <w:r>
              <w:t>(c) q computation</w:t>
            </w:r>
          </w:p>
        </w:tc>
        <w:tc>
          <w:tcPr>
            <w:tcW w:type="dxa" w:w="4320"/>
          </w:tcPr>
          <w:p>
            <w:r>
              <w:t>torch.einsum("bd,hdq-&gt;bhq", x, W_q)</w:t>
            </w:r>
          </w:p>
        </w:tc>
      </w:tr>
      <w:tr>
        <w:tc>
          <w:tcPr>
            <w:tcW w:type="dxa" w:w="4320"/>
          </w:tcPr>
          <w:p>
            <w:r>
              <w:t>(d) k computation</w:t>
            </w:r>
          </w:p>
        </w:tc>
        <w:tc>
          <w:tcPr>
            <w:tcW w:type="dxa" w:w="4320"/>
          </w:tcPr>
          <w:p>
            <w:r>
              <w:t>torch.einsum("bd,dk-&gt;bk", x, W_k)</w:t>
            </w:r>
          </w:p>
        </w:tc>
      </w:tr>
      <w:tr>
        <w:tc>
          <w:tcPr>
            <w:tcW w:type="dxa" w:w="4320"/>
          </w:tcPr>
          <w:p>
            <w:r>
              <w:t>(e) v computation</w:t>
            </w:r>
          </w:p>
        </w:tc>
        <w:tc>
          <w:tcPr>
            <w:tcW w:type="dxa" w:w="4320"/>
          </w:tcPr>
          <w:p>
            <w:r>
              <w:t>torch.einsum("bd,dv-&gt;bv", x, W_v)</w:t>
            </w:r>
          </w:p>
        </w:tc>
      </w:tr>
      <w:tr>
        <w:tc>
          <w:tcPr>
            <w:tcW w:type="dxa" w:w="4320"/>
          </w:tcPr>
          <w:p>
            <w:r>
              <w:t>(f) Computational complexity</w:t>
            </w:r>
          </w:p>
        </w:tc>
        <w:tc>
          <w:tcPr>
            <w:tcW w:type="dxa" w:w="4320"/>
          </w:tcPr>
          <w:p>
            <w:r>
              <w:t>O(bd² + bnd)</w:t>
            </w:r>
          </w:p>
        </w:tc>
      </w:tr>
      <w:tr>
        <w:tc>
          <w:tcPr>
            <w:tcW w:type="dxa" w:w="4320"/>
          </w:tcPr>
          <w:p>
            <w:r>
              <w:t>(g) Memory access complexity</w:t>
            </w:r>
          </w:p>
        </w:tc>
        <w:tc>
          <w:tcPr>
            <w:tcW w:type="dxa" w:w="4320"/>
          </w:tcPr>
          <w:p>
            <w:r>
              <w:t>O(d² + bd + bnd/h)</w:t>
            </w:r>
          </w:p>
        </w:tc>
      </w:tr>
    </w:tbl>
    <w:p/>
    <w:p>
      <w:r>
        <w:t>Key insight: MQA reduces cache memory access by factor of h by sharing keys/values across all heads, while maintaining the same computational complexity.</w:t>
      </w:r>
    </w:p>
    <w:p>
      <w:pPr>
        <w:pStyle w:val="Heading1"/>
        <w:jc w:val="left"/>
      </w:pPr>
      <w:r>
        <w:t>Question 6: Kernelized Linear Attention</w:t>
      </w:r>
    </w:p>
    <w:p>
      <w:pPr>
        <w:pStyle w:val="Heading3"/>
        <w:jc w:val="left"/>
      </w:pPr>
      <w:r>
        <w:t>Summary</w:t>
      </w:r>
    </w:p>
    <w:p>
      <w:r>
        <w:t>This question explores using kernel functions to reduce attention complexity from O(N²) to linear in sequence length.</w:t>
      </w:r>
    </w:p>
    <w:p>
      <w:pPr>
        <w:pStyle w:val="Heading3"/>
        <w:jc w:val="left"/>
      </w:pPr>
      <w:r>
        <w:t>(a) Conditions on similarity function</w:t>
      </w:r>
    </w:p>
    <w:p>
      <w:r>
        <w:t>The similarity function sim(q, k) must satisfy:</w:t>
      </w:r>
    </w:p>
    <w:p>
      <w:r>
        <w:t>• sim(q, k) ≥ 0 for all q, k</w:t>
      </w:r>
    </w:p>
    <w:p>
      <w:r>
        <w:t>• Σⱼ sim(Qᵢ, Kⱼ) &gt; 0 for all i</w:t>
      </w:r>
    </w:p>
    <w:p>
      <w:r>
        <w:t>This ensures the denominator is never zero.</w:t>
      </w:r>
    </w:p>
    <w:p>
      <w:pPr>
        <w:pStyle w:val="Heading3"/>
        <w:jc w:val="left"/>
      </w:pPr>
      <w:r>
        <w:t>(b)(i) Quadratic kernel attention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sim(q, k) = (qᵀk)²</w:t>
      </w:r>
    </w:p>
    <w:p>
      <w:pPr>
        <w:pStyle w:val="Heading3"/>
        <w:jc w:val="left"/>
      </w:pPr>
      <w:r>
        <w:t>(b)(ii) Feature map for quadratic kernel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φ(q) = vec(q qᵀ) ∈ ℝᴰ²</w:t>
      </w:r>
    </w:p>
    <w:p>
      <w:r>
        <w:t>i.e., the vectorized outer product of q with itself (all degree-2 monomials qᵢqⱼ)</w:t>
      </w:r>
    </w:p>
    <w:p>
      <w:pPr>
        <w:pStyle w:val="Heading3"/>
        <w:jc w:val="left"/>
      </w:pPr>
      <w:r>
        <w:t>(b)(iii) Kernel attention with feature map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V'ᵢ = Σⱼ (φ(Qᵢ)ᵀφ(Kⱼ)) Vⱼ / Σⱼ φ(Qᵢ)ᵀφ(Kⱼ)</w:t>
      </w:r>
    </w:p>
    <w:p>
      <w:pPr>
        <w:pStyle w:val="Heading3"/>
        <w:jc w:val="left"/>
      </w:pPr>
      <w:r>
        <w:t>(c) Softmax attention complexity</w:t>
      </w:r>
    </w:p>
    <w:p>
      <w:r>
        <w:t>• Time complexity: O(N²(D + M))</w:t>
      </w:r>
    </w:p>
    <w:p>
      <w:r>
        <w:t>• Space complexity: O(N² + N(D + M))</w:t>
      </w:r>
    </w:p>
    <w:p>
      <w:r>
        <w:t>The O(N²) term dominates for long sequences.</w:t>
      </w:r>
    </w:p>
    <w:p>
      <w:pPr>
        <w:pStyle w:val="Heading3"/>
        <w:jc w:val="left"/>
      </w:pPr>
      <w:r>
        <w:t>(d) Kernel attention complexity (quadratic kernel, M ≈ D)</w:t>
      </w:r>
    </w:p>
    <w:p>
      <w:r>
        <w:t>Using feature map reformulation:</w:t>
      </w:r>
    </w:p>
    <w:p>
      <w:pPr>
        <w:spacing w:before="120" w:after="120"/>
        <w:ind w:left="720"/>
      </w:pPr>
      <w:r>
        <w:rPr>
          <w:rFonts w:ascii="Cambria Math" w:hAnsi="Cambria Math"/>
          <w:sz w:val="22"/>
        </w:rPr>
        <w:t>V'ᵢ = φ(Qᵢ)ᵀ(Σⱼ φ(Kⱼ)Vⱼᵀ) / φ(Qᵢ)ᵀ(Σⱼ φ(Kⱼ))</w:t>
      </w:r>
    </w:p>
    <w:p>
      <w:r>
        <w:t>• Time complexity: O(ND³)</w:t>
      </w:r>
    </w:p>
    <w:p>
      <w:r>
        <w:t>• Space complexity: O(ND²)</w:t>
      </w:r>
    </w:p>
    <w:p>
      <w:r>
        <w:t>Key advantage: Linear in sequence length N (vs quadratic for softmax), making it suitable for long sequences when D is modest.</w:t>
      </w:r>
    </w:p>
    <w:p>
      <w:pPr>
        <w:pStyle w:val="Heading1"/>
        <w:jc w:val="left"/>
      </w:pPr>
      <w:r>
        <w:t>Conclusion</w:t>
      </w:r>
    </w:p>
    <w:p>
      <w:r>
        <w:t>Qwen successfully handled all questions with proper mathematical reasoning. The model demonstrated strong understanding of:</w:t>
      </w:r>
    </w:p>
    <w:p>
      <w:r>
        <w:t>• Probability and statistics for attention mechanisms</w:t>
      </w:r>
    </w:p>
    <w:p>
      <w:r>
        <w:t>• Implementation details of multi-head attention in PyTorch</w:t>
      </w:r>
    </w:p>
    <w:p>
      <w:r>
        <w:t>• Complexity analysis for different attention variants</w:t>
      </w:r>
    </w:p>
    <w:p>
      <w:r>
        <w:t>• Kernel methods and their application to attention</w:t>
      </w:r>
    </w:p>
    <w:p>
      <w:r>
        <w:t>Minor formatting issues in the input did not affect Qwen's ability to understand and solve the problems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