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221FF" w:rsidRPr="001C353C" w:rsidRDefault="003221FF" w:rsidP="003221FF">
      <w:pPr>
        <w:jc w:val="center"/>
        <w:rPr>
          <w:b/>
          <w:sz w:val="56"/>
        </w:rPr>
      </w:pPr>
    </w:p>
    <w:p w:rsidR="003221FF" w:rsidRPr="001C353C" w:rsidRDefault="003221FF" w:rsidP="003221FF">
      <w:pPr>
        <w:jc w:val="center"/>
        <w:rPr>
          <w:b/>
          <w:sz w:val="56"/>
        </w:rPr>
      </w:pPr>
    </w:p>
    <w:p w:rsidR="003221FF" w:rsidRPr="001C353C" w:rsidRDefault="003221FF" w:rsidP="003221FF">
      <w:pPr>
        <w:jc w:val="center"/>
        <w:rPr>
          <w:b/>
          <w:sz w:val="56"/>
        </w:rPr>
      </w:pPr>
      <w:r w:rsidRPr="001C353C">
        <w:rPr>
          <w:b/>
          <w:sz w:val="56"/>
        </w:rPr>
        <w:t xml:space="preserve">İSTANBUL MEDENİYET </w:t>
      </w:r>
    </w:p>
    <w:p w:rsidR="003221FF" w:rsidRPr="001C353C" w:rsidRDefault="003221FF" w:rsidP="003221FF">
      <w:pPr>
        <w:jc w:val="center"/>
        <w:rPr>
          <w:b/>
          <w:sz w:val="56"/>
        </w:rPr>
      </w:pPr>
      <w:r w:rsidRPr="001C353C">
        <w:rPr>
          <w:b/>
          <w:sz w:val="56"/>
        </w:rPr>
        <w:t>ÜNİVERSİTESİ</w:t>
      </w:r>
    </w:p>
    <w:p w:rsidR="003221FF" w:rsidRPr="001C353C" w:rsidRDefault="003221FF" w:rsidP="003221FF">
      <w:pPr>
        <w:jc w:val="center"/>
        <w:rPr>
          <w:b/>
          <w:sz w:val="56"/>
        </w:rPr>
      </w:pPr>
    </w:p>
    <w:p w:rsidR="003221FF" w:rsidRPr="001C353C" w:rsidRDefault="001C353C" w:rsidP="003221FF">
      <w:pPr>
        <w:jc w:val="center"/>
        <w:rPr>
          <w:b/>
          <w:sz w:val="56"/>
        </w:rPr>
      </w:pPr>
      <w:r w:rsidRPr="001C353C">
        <w:rPr>
          <w:b/>
          <w:sz w:val="56"/>
        </w:rPr>
        <w:t>E-Ticaret Sipariş Risk Tahmini</w:t>
      </w:r>
    </w:p>
    <w:p w:rsidR="003221FF" w:rsidRPr="001C353C" w:rsidRDefault="003221FF" w:rsidP="003221FF">
      <w:pPr>
        <w:rPr>
          <w:b/>
          <w:sz w:val="32"/>
        </w:rPr>
      </w:pPr>
    </w:p>
    <w:p w:rsidR="003221FF" w:rsidRPr="001C353C" w:rsidRDefault="003221FF" w:rsidP="003221FF">
      <w:pPr>
        <w:ind w:left="1416" w:firstLine="708"/>
        <w:rPr>
          <w:sz w:val="32"/>
        </w:rPr>
      </w:pPr>
      <w:r w:rsidRPr="001C353C">
        <w:rPr>
          <w:b/>
          <w:sz w:val="32"/>
        </w:rPr>
        <w:t xml:space="preserve">AD: </w:t>
      </w:r>
      <w:r w:rsidRPr="001C353C">
        <w:rPr>
          <w:b/>
          <w:sz w:val="32"/>
        </w:rPr>
        <w:tab/>
      </w:r>
      <w:r w:rsidRPr="001C353C">
        <w:rPr>
          <w:b/>
          <w:sz w:val="32"/>
        </w:rPr>
        <w:tab/>
      </w:r>
      <w:r w:rsidRPr="001C353C">
        <w:rPr>
          <w:b/>
          <w:sz w:val="32"/>
        </w:rPr>
        <w:tab/>
      </w:r>
      <w:r w:rsidRPr="001C353C">
        <w:rPr>
          <w:sz w:val="32"/>
        </w:rPr>
        <w:t>BEGÜM</w:t>
      </w:r>
    </w:p>
    <w:p w:rsidR="003221FF" w:rsidRPr="001C353C" w:rsidRDefault="003221FF" w:rsidP="003221FF">
      <w:pPr>
        <w:ind w:left="1416" w:firstLine="708"/>
        <w:rPr>
          <w:b/>
          <w:sz w:val="32"/>
        </w:rPr>
      </w:pPr>
      <w:r w:rsidRPr="001C353C">
        <w:rPr>
          <w:b/>
          <w:sz w:val="32"/>
        </w:rPr>
        <w:t xml:space="preserve">SOYAD: </w:t>
      </w:r>
      <w:r w:rsidRPr="001C353C">
        <w:rPr>
          <w:b/>
          <w:sz w:val="32"/>
        </w:rPr>
        <w:tab/>
      </w:r>
      <w:r w:rsidRPr="001C353C">
        <w:rPr>
          <w:b/>
          <w:sz w:val="32"/>
        </w:rPr>
        <w:tab/>
      </w:r>
      <w:r w:rsidRPr="001C353C">
        <w:rPr>
          <w:sz w:val="32"/>
        </w:rPr>
        <w:t>KARABAŞ</w:t>
      </w:r>
    </w:p>
    <w:p w:rsidR="003221FF" w:rsidRPr="001C353C" w:rsidRDefault="003221FF" w:rsidP="003221FF">
      <w:pPr>
        <w:ind w:left="1416" w:firstLine="708"/>
        <w:rPr>
          <w:b/>
          <w:sz w:val="32"/>
        </w:rPr>
      </w:pPr>
      <w:r w:rsidRPr="001C353C">
        <w:rPr>
          <w:b/>
          <w:sz w:val="32"/>
        </w:rPr>
        <w:t xml:space="preserve">NUMARA: </w:t>
      </w:r>
      <w:r w:rsidRPr="001C353C">
        <w:rPr>
          <w:b/>
          <w:sz w:val="32"/>
        </w:rPr>
        <w:tab/>
      </w:r>
      <w:proofErr w:type="gramStart"/>
      <w:r w:rsidRPr="001C353C">
        <w:rPr>
          <w:sz w:val="32"/>
        </w:rPr>
        <w:t>22120205002</w:t>
      </w:r>
      <w:proofErr w:type="gramEnd"/>
    </w:p>
    <w:p w:rsidR="003221FF" w:rsidRPr="001C353C" w:rsidRDefault="003221FF" w:rsidP="003221FF">
      <w:pPr>
        <w:ind w:left="1416" w:firstLine="708"/>
        <w:rPr>
          <w:sz w:val="32"/>
        </w:rPr>
      </w:pPr>
      <w:r w:rsidRPr="001C353C">
        <w:rPr>
          <w:b/>
          <w:sz w:val="32"/>
        </w:rPr>
        <w:t xml:space="preserve">BÖLÜM: </w:t>
      </w:r>
      <w:r w:rsidRPr="001C353C">
        <w:rPr>
          <w:b/>
          <w:sz w:val="32"/>
        </w:rPr>
        <w:tab/>
      </w:r>
      <w:r w:rsidRPr="001C353C">
        <w:rPr>
          <w:b/>
          <w:sz w:val="32"/>
        </w:rPr>
        <w:tab/>
      </w:r>
      <w:r w:rsidRPr="001C353C">
        <w:rPr>
          <w:sz w:val="32"/>
        </w:rPr>
        <w:t>Bilgisayar Mühendisliği</w:t>
      </w:r>
    </w:p>
    <w:p w:rsidR="003221FF" w:rsidRPr="001C353C" w:rsidRDefault="003221FF" w:rsidP="003221FF">
      <w:pPr>
        <w:ind w:left="1416" w:firstLine="708"/>
        <w:rPr>
          <w:sz w:val="32"/>
        </w:rPr>
      </w:pPr>
      <w:r w:rsidRPr="001C353C">
        <w:rPr>
          <w:b/>
          <w:sz w:val="32"/>
        </w:rPr>
        <w:t xml:space="preserve">DERS:  </w:t>
      </w:r>
      <w:r w:rsidRPr="001C353C">
        <w:rPr>
          <w:b/>
          <w:sz w:val="32"/>
        </w:rPr>
        <w:tab/>
      </w:r>
      <w:r w:rsidRPr="001C353C">
        <w:rPr>
          <w:b/>
          <w:sz w:val="32"/>
        </w:rPr>
        <w:tab/>
      </w:r>
      <w:r w:rsidRPr="001C353C">
        <w:rPr>
          <w:sz w:val="32"/>
        </w:rPr>
        <w:t>Derin Öğrenme</w:t>
      </w:r>
    </w:p>
    <w:p w:rsidR="00F039C8" w:rsidRPr="001C353C" w:rsidRDefault="00F039C8" w:rsidP="003221FF"/>
    <w:p w:rsidR="003221FF" w:rsidRPr="001C353C" w:rsidRDefault="003221FF" w:rsidP="003221FF"/>
    <w:p w:rsidR="003221FF" w:rsidRPr="001C353C" w:rsidRDefault="003221FF" w:rsidP="003221FF"/>
    <w:p w:rsidR="003221FF" w:rsidRPr="001C353C" w:rsidRDefault="003221FF" w:rsidP="003221FF"/>
    <w:p w:rsidR="003221FF" w:rsidRPr="001C353C" w:rsidRDefault="003221FF" w:rsidP="003221FF"/>
    <w:p w:rsidR="003221FF" w:rsidRPr="001C353C" w:rsidRDefault="003221FF" w:rsidP="003221FF"/>
    <w:p w:rsidR="003221FF" w:rsidRPr="001C353C" w:rsidRDefault="003221FF" w:rsidP="003221FF"/>
    <w:p w:rsidR="003221FF" w:rsidRDefault="003221FF" w:rsidP="003221FF"/>
    <w:p w:rsidR="001C353C" w:rsidRDefault="001C353C" w:rsidP="003221FF"/>
    <w:p w:rsidR="001C353C" w:rsidRDefault="001C353C" w:rsidP="003221FF"/>
    <w:p w:rsidR="001C353C" w:rsidRPr="001C353C" w:rsidRDefault="001C353C" w:rsidP="003221FF"/>
    <w:p w:rsidR="001C353C" w:rsidRPr="001C353C" w:rsidRDefault="001C353C" w:rsidP="001C353C">
      <w:pPr>
        <w:spacing w:before="100" w:beforeAutospacing="1" w:after="100" w:afterAutospacing="1" w:line="240" w:lineRule="auto"/>
        <w:outlineLvl w:val="1"/>
        <w:rPr>
          <w:rFonts w:eastAsia="Times New Roman" w:cstheme="minorHAnsi"/>
          <w:b/>
          <w:bCs/>
          <w:sz w:val="32"/>
          <w:lang w:eastAsia="tr-TR"/>
        </w:rPr>
      </w:pPr>
      <w:r w:rsidRPr="001C353C">
        <w:rPr>
          <w:rFonts w:eastAsia="Times New Roman" w:cstheme="minorHAnsi"/>
          <w:b/>
          <w:bCs/>
          <w:sz w:val="32"/>
          <w:lang w:eastAsia="tr-TR"/>
        </w:rPr>
        <w:lastRenderedPageBreak/>
        <w:t>Proje Konusu</w:t>
      </w:r>
      <w:bookmarkStart w:id="0" w:name="_GoBack"/>
      <w:bookmarkEnd w:id="0"/>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Günümüzde e-ticaret platformları yüksek hacimde sipariş almaktadır. Bu siparişlerin bir kısmı; olağandışı yüksek tutarlar, kısa sürede çok sayıda ürün içermesi, gece saatlerinde verilmesi veya müşteri geçmişiyle uyumsuz davranışlar gibi nedenlerle </w:t>
      </w:r>
      <w:r w:rsidRPr="001C353C">
        <w:rPr>
          <w:rFonts w:eastAsia="Times New Roman" w:cstheme="minorHAnsi"/>
          <w:bCs/>
          <w:lang w:eastAsia="tr-TR"/>
        </w:rPr>
        <w:t>riskli sipariş</w:t>
      </w:r>
      <w:r w:rsidRPr="001C353C">
        <w:rPr>
          <w:rFonts w:eastAsia="Times New Roman" w:cstheme="minorHAnsi"/>
          <w:lang w:eastAsia="tr-TR"/>
        </w:rPr>
        <w:t xml:space="preserve"> olarak değerlendirilebilmektedir. Bu tür siparişlerin erken aşamada tespit edilmesi, firmaların manuel inceleme süreçlerini daha verimli yönetmesini ve olası </w:t>
      </w:r>
      <w:proofErr w:type="spellStart"/>
      <w:r w:rsidRPr="001C353C">
        <w:rPr>
          <w:rFonts w:eastAsia="Times New Roman" w:cstheme="minorHAnsi"/>
          <w:lang w:eastAsia="tr-TR"/>
        </w:rPr>
        <w:t>operasyonel</w:t>
      </w:r>
      <w:proofErr w:type="spellEnd"/>
      <w:r w:rsidRPr="001C353C">
        <w:rPr>
          <w:rFonts w:eastAsia="Times New Roman" w:cstheme="minorHAnsi"/>
          <w:lang w:eastAsia="tr-TR"/>
        </w:rPr>
        <w:t xml:space="preserve"> riskleri azaltmasını sağlamaktadır.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Bu proje kapsamında, e-ticaret siparişlerinin </w:t>
      </w:r>
      <w:r w:rsidRPr="001C353C">
        <w:rPr>
          <w:rFonts w:eastAsia="Times New Roman" w:cstheme="minorHAnsi"/>
          <w:bCs/>
          <w:lang w:eastAsia="tr-TR"/>
        </w:rPr>
        <w:t>normal veya riskli</w:t>
      </w:r>
      <w:r w:rsidRPr="001C353C">
        <w:rPr>
          <w:rFonts w:eastAsia="Times New Roman" w:cstheme="minorHAnsi"/>
          <w:lang w:eastAsia="tr-TR"/>
        </w:rPr>
        <w:t xml:space="preserve"> olarak sınıflandırılmasını amaçlayan bir makine öğrenmesi modeli geliştirilmiştir. Proje konusu, gerçek hayatta karşılığı olan bir problemi ele alması ve e-ticaret verileri üzerinde uygulanabilir olması nedeniyle seçilmiştir. Ayrıca, sipariş ve müşteri davranışlarını birlikte değerlendirmeye imkân tanıyan bir yapı sunmaktadır.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Literatürde e-ticaret risk analizi ve </w:t>
      </w:r>
      <w:proofErr w:type="gramStart"/>
      <w:r w:rsidRPr="001C353C">
        <w:rPr>
          <w:rFonts w:eastAsia="Times New Roman" w:cstheme="minorHAnsi"/>
          <w:lang w:eastAsia="tr-TR"/>
        </w:rPr>
        <w:t>anomali</w:t>
      </w:r>
      <w:proofErr w:type="gramEnd"/>
      <w:r w:rsidRPr="001C353C">
        <w:rPr>
          <w:rFonts w:eastAsia="Times New Roman" w:cstheme="minorHAnsi"/>
          <w:lang w:eastAsia="tr-TR"/>
        </w:rPr>
        <w:t xml:space="preserve"> tespiti çalışmaları genellikle müşteri davranışı analizi, dolandırıcılık tespiti ve işlem güvenliği bağlamında ele alınmaktadır. Bu çalışmalarda lojistik regresyon, karar ağaçları ve rastgele orman gibi klasik makine öğrenmesi yöntemlerinin yaygın olarak kullanıldığı görülmektedir. Bu yöntemler, tabular yapıya sahip verilerde </w:t>
      </w:r>
      <w:proofErr w:type="spellStart"/>
      <w:r w:rsidRPr="001C353C">
        <w:rPr>
          <w:rFonts w:eastAsia="Times New Roman" w:cstheme="minorHAnsi"/>
          <w:lang w:eastAsia="tr-TR"/>
        </w:rPr>
        <w:t>açıklanabilirlik</w:t>
      </w:r>
      <w:proofErr w:type="spellEnd"/>
      <w:r w:rsidRPr="001C353C">
        <w:rPr>
          <w:rFonts w:eastAsia="Times New Roman" w:cstheme="minorHAnsi"/>
          <w:lang w:eastAsia="tr-TR"/>
        </w:rPr>
        <w:t xml:space="preserve"> ve hızlı eğitim avantajı sunmaktadır.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Bu projede, </w:t>
      </w:r>
      <w:r w:rsidRPr="001C353C">
        <w:rPr>
          <w:rFonts w:eastAsia="Times New Roman" w:cstheme="minorHAnsi"/>
          <w:bCs/>
          <w:lang w:eastAsia="tr-TR"/>
        </w:rPr>
        <w:t>lojistik regresyon</w:t>
      </w:r>
      <w:r w:rsidRPr="001C353C">
        <w:rPr>
          <w:rFonts w:eastAsia="Times New Roman" w:cstheme="minorHAnsi"/>
          <w:lang w:eastAsia="tr-TR"/>
        </w:rPr>
        <w:t xml:space="preserve"> ve </w:t>
      </w:r>
      <w:r w:rsidRPr="001C353C">
        <w:rPr>
          <w:rFonts w:eastAsia="Times New Roman" w:cstheme="minorHAnsi"/>
          <w:bCs/>
          <w:lang w:eastAsia="tr-TR"/>
        </w:rPr>
        <w:t>çok katmanlı algılayıcı (MLP)</w:t>
      </w:r>
      <w:r w:rsidRPr="001C353C">
        <w:rPr>
          <w:rFonts w:eastAsia="Times New Roman" w:cstheme="minorHAnsi"/>
          <w:lang w:eastAsia="tr-TR"/>
        </w:rPr>
        <w:t xml:space="preserve"> modelleri kullanılarak sipariş risk tahmini gerçekleştirilmiştir. Modeller, herhangi bir hazır veya önceden eğitilmiş yapı kullanılmadan tamamen sıfırdan eğitilmiştir. Siparişe ait ürün sayısı, toplam tutar, zaman bilgileri ve müşteri geçmişine dayalı özet özellikler kullanılarak, bir siparişin riskli olma olasılığı tahmin edilmiştir.</w:t>
      </w:r>
    </w:p>
    <w:p w:rsidR="001C353C" w:rsidRPr="001C353C" w:rsidRDefault="001C353C" w:rsidP="001C353C">
      <w:pPr>
        <w:spacing w:before="100" w:beforeAutospacing="1" w:after="100" w:afterAutospacing="1" w:line="240" w:lineRule="auto"/>
        <w:outlineLvl w:val="1"/>
        <w:rPr>
          <w:rFonts w:eastAsia="Times New Roman" w:cstheme="minorHAnsi"/>
          <w:b/>
          <w:bCs/>
          <w:sz w:val="32"/>
          <w:lang w:eastAsia="tr-TR"/>
        </w:rPr>
      </w:pPr>
      <w:r w:rsidRPr="001C353C">
        <w:rPr>
          <w:rFonts w:eastAsia="Times New Roman" w:cstheme="minorHAnsi"/>
          <w:b/>
          <w:bCs/>
          <w:sz w:val="32"/>
          <w:lang w:eastAsia="tr-TR"/>
        </w:rPr>
        <w:t>Veri Setinin Belirlenmesi</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Bu proje kapsamında kullanılan veri seti, </w:t>
      </w:r>
      <w:r w:rsidRPr="001C353C">
        <w:rPr>
          <w:rFonts w:eastAsia="Times New Roman" w:cstheme="minorHAnsi"/>
          <w:bCs/>
          <w:lang w:eastAsia="tr-TR"/>
        </w:rPr>
        <w:t xml:space="preserve">UCI Machine Learning </w:t>
      </w:r>
      <w:proofErr w:type="spellStart"/>
      <w:r w:rsidRPr="001C353C">
        <w:rPr>
          <w:rFonts w:eastAsia="Times New Roman" w:cstheme="minorHAnsi"/>
          <w:bCs/>
          <w:lang w:eastAsia="tr-TR"/>
        </w:rPr>
        <w:t>Repository</w:t>
      </w:r>
      <w:proofErr w:type="spellEnd"/>
      <w:r w:rsidRPr="001C353C">
        <w:rPr>
          <w:rFonts w:eastAsia="Times New Roman" w:cstheme="minorHAnsi"/>
          <w:lang w:eastAsia="tr-TR"/>
        </w:rPr>
        <w:t xml:space="preserve"> üzerinde yer alan </w:t>
      </w:r>
      <w:r w:rsidRPr="001C353C">
        <w:rPr>
          <w:rFonts w:eastAsia="Times New Roman" w:cstheme="minorHAnsi"/>
          <w:iCs/>
          <w:lang w:eastAsia="tr-TR"/>
        </w:rPr>
        <w:t xml:space="preserve">Online </w:t>
      </w:r>
      <w:proofErr w:type="spellStart"/>
      <w:r w:rsidRPr="001C353C">
        <w:rPr>
          <w:rFonts w:eastAsia="Times New Roman" w:cstheme="minorHAnsi"/>
          <w:iCs/>
          <w:lang w:eastAsia="tr-TR"/>
        </w:rPr>
        <w:t>Retail</w:t>
      </w:r>
      <w:proofErr w:type="spellEnd"/>
      <w:r w:rsidRPr="001C353C">
        <w:rPr>
          <w:rFonts w:eastAsia="Times New Roman" w:cstheme="minorHAnsi"/>
          <w:lang w:eastAsia="tr-TR"/>
        </w:rPr>
        <w:t xml:space="preserve"> veri setidir. Veri seti, Birleşik Krallık merkezli bir </w:t>
      </w:r>
      <w:proofErr w:type="gramStart"/>
      <w:r w:rsidRPr="001C353C">
        <w:rPr>
          <w:rFonts w:eastAsia="Times New Roman" w:cstheme="minorHAnsi"/>
          <w:lang w:eastAsia="tr-TR"/>
        </w:rPr>
        <w:t>online</w:t>
      </w:r>
      <w:proofErr w:type="gramEnd"/>
      <w:r w:rsidRPr="001C353C">
        <w:rPr>
          <w:rFonts w:eastAsia="Times New Roman" w:cstheme="minorHAnsi"/>
          <w:lang w:eastAsia="tr-TR"/>
        </w:rPr>
        <w:t xml:space="preserve"> perakende firmasının 2010–2011 yılları arasında gerçekleştirdiği gerçek satış işlemlerini içermektedir.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Veri setinde fatura numarası (</w:t>
      </w:r>
      <w:proofErr w:type="spellStart"/>
      <w:r w:rsidRPr="001C353C">
        <w:rPr>
          <w:rFonts w:eastAsia="Times New Roman" w:cstheme="minorHAnsi"/>
          <w:lang w:eastAsia="tr-TR"/>
        </w:rPr>
        <w:t>InvoiceNo</w:t>
      </w:r>
      <w:proofErr w:type="spellEnd"/>
      <w:r w:rsidRPr="001C353C">
        <w:rPr>
          <w:rFonts w:eastAsia="Times New Roman" w:cstheme="minorHAnsi"/>
          <w:lang w:eastAsia="tr-TR"/>
        </w:rPr>
        <w:t>), ürün kodu (</w:t>
      </w:r>
      <w:proofErr w:type="spellStart"/>
      <w:r w:rsidRPr="001C353C">
        <w:rPr>
          <w:rFonts w:eastAsia="Times New Roman" w:cstheme="minorHAnsi"/>
          <w:lang w:eastAsia="tr-TR"/>
        </w:rPr>
        <w:t>StockCode</w:t>
      </w:r>
      <w:proofErr w:type="spellEnd"/>
      <w:r w:rsidRPr="001C353C">
        <w:rPr>
          <w:rFonts w:eastAsia="Times New Roman" w:cstheme="minorHAnsi"/>
          <w:lang w:eastAsia="tr-TR"/>
        </w:rPr>
        <w:t>), ürün adedi (</w:t>
      </w:r>
      <w:proofErr w:type="spellStart"/>
      <w:r w:rsidRPr="001C353C">
        <w:rPr>
          <w:rFonts w:eastAsia="Times New Roman" w:cstheme="minorHAnsi"/>
          <w:lang w:eastAsia="tr-TR"/>
        </w:rPr>
        <w:t>Quantity</w:t>
      </w:r>
      <w:proofErr w:type="spellEnd"/>
      <w:r w:rsidRPr="001C353C">
        <w:rPr>
          <w:rFonts w:eastAsia="Times New Roman" w:cstheme="minorHAnsi"/>
          <w:lang w:eastAsia="tr-TR"/>
        </w:rPr>
        <w:t>), birim fiyat (</w:t>
      </w:r>
      <w:proofErr w:type="spellStart"/>
      <w:r w:rsidRPr="001C353C">
        <w:rPr>
          <w:rFonts w:eastAsia="Times New Roman" w:cstheme="minorHAnsi"/>
          <w:lang w:eastAsia="tr-TR"/>
        </w:rPr>
        <w:t>UnitPrice</w:t>
      </w:r>
      <w:proofErr w:type="spellEnd"/>
      <w:r w:rsidRPr="001C353C">
        <w:rPr>
          <w:rFonts w:eastAsia="Times New Roman" w:cstheme="minorHAnsi"/>
          <w:lang w:eastAsia="tr-TR"/>
        </w:rPr>
        <w:t>), sipariş tarihi (</w:t>
      </w:r>
      <w:proofErr w:type="spellStart"/>
      <w:r w:rsidRPr="001C353C">
        <w:rPr>
          <w:rFonts w:eastAsia="Times New Roman" w:cstheme="minorHAnsi"/>
          <w:lang w:eastAsia="tr-TR"/>
        </w:rPr>
        <w:t>InvoiceDate</w:t>
      </w:r>
      <w:proofErr w:type="spellEnd"/>
      <w:r w:rsidRPr="001C353C">
        <w:rPr>
          <w:rFonts w:eastAsia="Times New Roman" w:cstheme="minorHAnsi"/>
          <w:lang w:eastAsia="tr-TR"/>
        </w:rPr>
        <w:t>) ve müşteri kimliği (</w:t>
      </w:r>
      <w:proofErr w:type="spellStart"/>
      <w:r w:rsidRPr="001C353C">
        <w:rPr>
          <w:rFonts w:eastAsia="Times New Roman" w:cstheme="minorHAnsi"/>
          <w:lang w:eastAsia="tr-TR"/>
        </w:rPr>
        <w:t>CustomerID</w:t>
      </w:r>
      <w:proofErr w:type="spellEnd"/>
      <w:r w:rsidRPr="001C353C">
        <w:rPr>
          <w:rFonts w:eastAsia="Times New Roman" w:cstheme="minorHAnsi"/>
          <w:lang w:eastAsia="tr-TR"/>
        </w:rPr>
        <w:t xml:space="preserve">) gibi alanlar bulunmaktadır. Çalışmada yalnızca </w:t>
      </w:r>
      <w:r w:rsidRPr="001C353C">
        <w:rPr>
          <w:rFonts w:eastAsia="Times New Roman" w:cstheme="minorHAnsi"/>
          <w:bCs/>
          <w:lang w:eastAsia="tr-TR"/>
        </w:rPr>
        <w:t>pozitif değerli satış işlemleri</w:t>
      </w:r>
      <w:r w:rsidRPr="001C353C">
        <w:rPr>
          <w:rFonts w:eastAsia="Times New Roman" w:cstheme="minorHAnsi"/>
          <w:lang w:eastAsia="tr-TR"/>
        </w:rPr>
        <w:t xml:space="preserve"> kullanılmış, iade ve iptal satırları veri setinden çıkarılmıştır.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Ham veri satır </w:t>
      </w:r>
      <w:proofErr w:type="gramStart"/>
      <w:r w:rsidRPr="001C353C">
        <w:rPr>
          <w:rFonts w:eastAsia="Times New Roman" w:cstheme="minorHAnsi"/>
          <w:lang w:eastAsia="tr-TR"/>
        </w:rPr>
        <w:t>bazlı</w:t>
      </w:r>
      <w:proofErr w:type="gramEnd"/>
      <w:r w:rsidRPr="001C353C">
        <w:rPr>
          <w:rFonts w:eastAsia="Times New Roman" w:cstheme="minorHAnsi"/>
          <w:lang w:eastAsia="tr-TR"/>
        </w:rPr>
        <w:t xml:space="preserve"> yapıda olduğu için, veri sipariş (</w:t>
      </w:r>
      <w:proofErr w:type="spellStart"/>
      <w:r w:rsidRPr="001C353C">
        <w:rPr>
          <w:rFonts w:eastAsia="Times New Roman" w:cstheme="minorHAnsi"/>
          <w:lang w:eastAsia="tr-TR"/>
        </w:rPr>
        <w:t>invoice</w:t>
      </w:r>
      <w:proofErr w:type="spellEnd"/>
      <w:r w:rsidRPr="001C353C">
        <w:rPr>
          <w:rFonts w:eastAsia="Times New Roman" w:cstheme="minorHAnsi"/>
          <w:lang w:eastAsia="tr-TR"/>
        </w:rPr>
        <w:t>) seviyesine indirgenmiştir. Aynı faturaya ait ürün satırları birleştirilerek aşağıdaki özet özellikler elde edilmiştir:</w:t>
      </w:r>
    </w:p>
    <w:p w:rsidR="001C353C" w:rsidRPr="001C353C" w:rsidRDefault="001C353C" w:rsidP="001C353C">
      <w:pPr>
        <w:numPr>
          <w:ilvl w:val="0"/>
          <w:numId w:val="3"/>
        </w:num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Sipariş satır sayısı</w:t>
      </w:r>
    </w:p>
    <w:p w:rsidR="001C353C" w:rsidRPr="001C353C" w:rsidRDefault="001C353C" w:rsidP="001C353C">
      <w:pPr>
        <w:numPr>
          <w:ilvl w:val="0"/>
          <w:numId w:val="3"/>
        </w:num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Farklı ürün sayısı</w:t>
      </w:r>
    </w:p>
    <w:p w:rsidR="001C353C" w:rsidRPr="001C353C" w:rsidRDefault="001C353C" w:rsidP="001C353C">
      <w:pPr>
        <w:numPr>
          <w:ilvl w:val="0"/>
          <w:numId w:val="3"/>
        </w:num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Toplam ürün adedi</w:t>
      </w:r>
    </w:p>
    <w:p w:rsidR="001C353C" w:rsidRPr="001C353C" w:rsidRDefault="001C353C" w:rsidP="001C353C">
      <w:pPr>
        <w:numPr>
          <w:ilvl w:val="0"/>
          <w:numId w:val="3"/>
        </w:num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Toplam sipariş tutarı</w:t>
      </w:r>
    </w:p>
    <w:p w:rsidR="001C353C" w:rsidRPr="001C353C" w:rsidRDefault="001C353C" w:rsidP="001C353C">
      <w:pPr>
        <w:numPr>
          <w:ilvl w:val="0"/>
          <w:numId w:val="3"/>
        </w:num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Ortalama ürün fiyatı</w:t>
      </w:r>
    </w:p>
    <w:p w:rsidR="001C353C" w:rsidRPr="001C353C" w:rsidRDefault="001C353C" w:rsidP="001C353C">
      <w:pPr>
        <w:numPr>
          <w:ilvl w:val="0"/>
          <w:numId w:val="3"/>
        </w:num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Sipariş saati</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Ayrıca müşteri bazında geçmiş siparişlerden </w:t>
      </w:r>
      <w:r w:rsidRPr="001C353C">
        <w:rPr>
          <w:rFonts w:eastAsia="Times New Roman" w:cstheme="minorHAnsi"/>
          <w:bCs/>
          <w:lang w:eastAsia="tr-TR"/>
        </w:rPr>
        <w:t>ortalama harcama</w:t>
      </w:r>
      <w:r w:rsidRPr="001C353C">
        <w:rPr>
          <w:rFonts w:eastAsia="Times New Roman" w:cstheme="minorHAnsi"/>
          <w:lang w:eastAsia="tr-TR"/>
        </w:rPr>
        <w:t xml:space="preserve">, </w:t>
      </w:r>
      <w:r w:rsidRPr="001C353C">
        <w:rPr>
          <w:rFonts w:eastAsia="Times New Roman" w:cstheme="minorHAnsi"/>
          <w:bCs/>
          <w:lang w:eastAsia="tr-TR"/>
        </w:rPr>
        <w:t>medyan harcama</w:t>
      </w:r>
      <w:r w:rsidRPr="001C353C">
        <w:rPr>
          <w:rFonts w:eastAsia="Times New Roman" w:cstheme="minorHAnsi"/>
          <w:lang w:eastAsia="tr-TR"/>
        </w:rPr>
        <w:t xml:space="preserve">, </w:t>
      </w:r>
      <w:r w:rsidRPr="001C353C">
        <w:rPr>
          <w:rFonts w:eastAsia="Times New Roman" w:cstheme="minorHAnsi"/>
          <w:bCs/>
          <w:lang w:eastAsia="tr-TR"/>
        </w:rPr>
        <w:t>sipariş sayısı</w:t>
      </w:r>
      <w:r w:rsidRPr="001C353C">
        <w:rPr>
          <w:rFonts w:eastAsia="Times New Roman" w:cstheme="minorHAnsi"/>
          <w:lang w:eastAsia="tr-TR"/>
        </w:rPr>
        <w:t xml:space="preserve"> ve </w:t>
      </w:r>
      <w:r w:rsidRPr="001C353C">
        <w:rPr>
          <w:rFonts w:eastAsia="Times New Roman" w:cstheme="minorHAnsi"/>
          <w:bCs/>
          <w:lang w:eastAsia="tr-TR"/>
        </w:rPr>
        <w:t>harcama sapma skoru (z-</w:t>
      </w:r>
      <w:proofErr w:type="spellStart"/>
      <w:r w:rsidRPr="001C353C">
        <w:rPr>
          <w:rFonts w:eastAsia="Times New Roman" w:cstheme="minorHAnsi"/>
          <w:bCs/>
          <w:lang w:eastAsia="tr-TR"/>
        </w:rPr>
        <w:t>score</w:t>
      </w:r>
      <w:proofErr w:type="spellEnd"/>
      <w:r w:rsidRPr="001C353C">
        <w:rPr>
          <w:rFonts w:eastAsia="Times New Roman" w:cstheme="minorHAnsi"/>
          <w:bCs/>
          <w:lang w:eastAsia="tr-TR"/>
        </w:rPr>
        <w:t>)</w:t>
      </w:r>
      <w:r w:rsidRPr="001C353C">
        <w:rPr>
          <w:rFonts w:eastAsia="Times New Roman" w:cstheme="minorHAnsi"/>
          <w:lang w:eastAsia="tr-TR"/>
        </w:rPr>
        <w:t xml:space="preserve"> gibi özet istatistikler hesaplanmıştır.</w:t>
      </w:r>
    </w:p>
    <w:p w:rsidR="001C353C" w:rsidRPr="001C353C" w:rsidRDefault="001C353C" w:rsidP="001C353C">
      <w:pPr>
        <w:spacing w:before="100" w:beforeAutospacing="1" w:after="100" w:afterAutospacing="1" w:line="240" w:lineRule="auto"/>
        <w:rPr>
          <w:rFonts w:eastAsia="Times New Roman" w:cstheme="minorHAnsi"/>
          <w:lang w:eastAsia="tr-TR"/>
        </w:rPr>
      </w:pP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lastRenderedPageBreak/>
        <w:t xml:space="preserve">Risk etiketi, doğrudan veri setinde bulunmadığı için </w:t>
      </w:r>
      <w:r w:rsidRPr="001C353C">
        <w:rPr>
          <w:rFonts w:eastAsia="Times New Roman" w:cstheme="minorHAnsi"/>
          <w:bCs/>
          <w:lang w:eastAsia="tr-TR"/>
        </w:rPr>
        <w:t>kural tabanlı</w:t>
      </w:r>
      <w:r w:rsidRPr="001C353C">
        <w:rPr>
          <w:rFonts w:eastAsia="Times New Roman" w:cstheme="minorHAnsi"/>
          <w:lang w:eastAsia="tr-TR"/>
        </w:rPr>
        <w:t xml:space="preserve"> bir yaklaşım kullanılarak oluşturulmuştur. Olağandışı yüksek tutar, yüksek adet, yüksek ürün çeşitliliği, gece saatinde verilen siparişler ve müşteri geçmişine göre belirgin sapma gösteren işlemler </w:t>
      </w:r>
      <w:r w:rsidRPr="001C353C">
        <w:rPr>
          <w:rFonts w:eastAsia="Times New Roman" w:cstheme="minorHAnsi"/>
          <w:bCs/>
          <w:lang w:eastAsia="tr-TR"/>
        </w:rPr>
        <w:t>riskli sipariş</w:t>
      </w:r>
      <w:r w:rsidRPr="001C353C">
        <w:rPr>
          <w:rFonts w:eastAsia="Times New Roman" w:cstheme="minorHAnsi"/>
          <w:lang w:eastAsia="tr-TR"/>
        </w:rPr>
        <w:t xml:space="preserve"> olarak etiketlenmiştir.</w:t>
      </w:r>
    </w:p>
    <w:p w:rsidR="001C353C" w:rsidRPr="001C353C" w:rsidRDefault="001C353C" w:rsidP="001C353C">
      <w:pPr>
        <w:spacing w:after="0" w:line="240" w:lineRule="auto"/>
        <w:rPr>
          <w:rFonts w:eastAsia="Times New Roman" w:cstheme="minorHAnsi"/>
          <w:lang w:eastAsia="tr-TR"/>
        </w:rPr>
      </w:pPr>
    </w:p>
    <w:p w:rsidR="001C353C" w:rsidRPr="001C353C" w:rsidRDefault="001C353C" w:rsidP="001C353C">
      <w:pPr>
        <w:spacing w:before="100" w:beforeAutospacing="1" w:after="100" w:afterAutospacing="1" w:line="240" w:lineRule="auto"/>
        <w:outlineLvl w:val="1"/>
        <w:rPr>
          <w:rFonts w:eastAsia="Times New Roman" w:cstheme="minorHAnsi"/>
          <w:b/>
          <w:bCs/>
          <w:sz w:val="32"/>
          <w:lang w:eastAsia="tr-TR"/>
        </w:rPr>
      </w:pPr>
      <w:r w:rsidRPr="001C353C">
        <w:rPr>
          <w:rFonts w:eastAsia="Times New Roman" w:cstheme="minorHAnsi"/>
          <w:b/>
          <w:bCs/>
          <w:sz w:val="32"/>
          <w:lang w:eastAsia="tr-TR"/>
        </w:rPr>
        <w:t>Uygulanan Yöntem ve Seçim Gerekçesi</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Bu çalışmada ele alınan problem, siparişlerin </w:t>
      </w:r>
      <w:r w:rsidRPr="001C353C">
        <w:rPr>
          <w:rFonts w:eastAsia="Times New Roman" w:cstheme="minorHAnsi"/>
          <w:iCs/>
          <w:lang w:eastAsia="tr-TR"/>
        </w:rPr>
        <w:t>normal</w:t>
      </w:r>
      <w:r w:rsidRPr="001C353C">
        <w:rPr>
          <w:rFonts w:eastAsia="Times New Roman" w:cstheme="minorHAnsi"/>
          <w:lang w:eastAsia="tr-TR"/>
        </w:rPr>
        <w:t xml:space="preserve"> veya </w:t>
      </w:r>
      <w:r w:rsidRPr="001C353C">
        <w:rPr>
          <w:rFonts w:eastAsia="Times New Roman" w:cstheme="minorHAnsi"/>
          <w:iCs/>
          <w:lang w:eastAsia="tr-TR"/>
        </w:rPr>
        <w:t>riskli</w:t>
      </w:r>
      <w:r w:rsidRPr="001C353C">
        <w:rPr>
          <w:rFonts w:eastAsia="Times New Roman" w:cstheme="minorHAnsi"/>
          <w:lang w:eastAsia="tr-TR"/>
        </w:rPr>
        <w:t xml:space="preserve"> olarak sınıflandırılmasını gerektirdiği için </w:t>
      </w:r>
      <w:r w:rsidRPr="001C353C">
        <w:rPr>
          <w:rFonts w:eastAsia="Times New Roman" w:cstheme="minorHAnsi"/>
          <w:bCs/>
          <w:lang w:eastAsia="tr-TR"/>
        </w:rPr>
        <w:t>ikili sınıflandırma problemi</w:t>
      </w:r>
      <w:r w:rsidRPr="001C353C">
        <w:rPr>
          <w:rFonts w:eastAsia="Times New Roman" w:cstheme="minorHAnsi"/>
          <w:lang w:eastAsia="tr-TR"/>
        </w:rPr>
        <w:t xml:space="preserve"> olarak ele alınmıştır.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Literatürde benzer problemlerde sıklıkla lojistik regresyon, karar ağaçları ve yapay sinir ağları gibi yöntemlerin kullanıldığı görülmektedir. Bu projede, tabular veri yapısına uygunluğu ve </w:t>
      </w:r>
      <w:proofErr w:type="spellStart"/>
      <w:r w:rsidRPr="001C353C">
        <w:rPr>
          <w:rFonts w:eastAsia="Times New Roman" w:cstheme="minorHAnsi"/>
          <w:lang w:eastAsia="tr-TR"/>
        </w:rPr>
        <w:t>açıklanabilirliği</w:t>
      </w:r>
      <w:proofErr w:type="spellEnd"/>
      <w:r w:rsidRPr="001C353C">
        <w:rPr>
          <w:rFonts w:eastAsia="Times New Roman" w:cstheme="minorHAnsi"/>
          <w:lang w:eastAsia="tr-TR"/>
        </w:rPr>
        <w:t xml:space="preserve"> nedeniyle </w:t>
      </w:r>
      <w:r w:rsidRPr="001C353C">
        <w:rPr>
          <w:rFonts w:eastAsia="Times New Roman" w:cstheme="minorHAnsi"/>
          <w:bCs/>
          <w:lang w:eastAsia="tr-TR"/>
        </w:rPr>
        <w:t>lojistik regresyon</w:t>
      </w:r>
      <w:r w:rsidRPr="001C353C">
        <w:rPr>
          <w:rFonts w:eastAsia="Times New Roman" w:cstheme="minorHAnsi"/>
          <w:lang w:eastAsia="tr-TR"/>
        </w:rPr>
        <w:t xml:space="preserve">, daha karmaşık örüntüleri öğrenebilmesi amacıyla ise </w:t>
      </w:r>
      <w:r w:rsidRPr="001C353C">
        <w:rPr>
          <w:rFonts w:eastAsia="Times New Roman" w:cstheme="minorHAnsi"/>
          <w:bCs/>
          <w:lang w:eastAsia="tr-TR"/>
        </w:rPr>
        <w:t>çok katmanlı algılayıcı (MLP)</w:t>
      </w:r>
      <w:r w:rsidRPr="001C353C">
        <w:rPr>
          <w:rFonts w:eastAsia="Times New Roman" w:cstheme="minorHAnsi"/>
          <w:lang w:eastAsia="tr-TR"/>
        </w:rPr>
        <w:t xml:space="preserve"> modeli tercih edilmiştir.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Modeller, </w:t>
      </w:r>
      <w:proofErr w:type="spellStart"/>
      <w:r w:rsidRPr="001C353C">
        <w:rPr>
          <w:rFonts w:eastAsia="Times New Roman" w:cstheme="minorHAnsi"/>
          <w:lang w:eastAsia="tr-TR"/>
        </w:rPr>
        <w:t>scikit-learn</w:t>
      </w:r>
      <w:proofErr w:type="spellEnd"/>
      <w:r w:rsidRPr="001C353C">
        <w:rPr>
          <w:rFonts w:eastAsia="Times New Roman" w:cstheme="minorHAnsi"/>
          <w:lang w:eastAsia="tr-TR"/>
        </w:rPr>
        <w:t xml:space="preserve"> kütüphanesi kullanılarak geliştirilmiş ve herhangi bir hazır model kullanılmadan sıfırdan eğitilmiştir. Lojistik regresyon modeli, özellikle riskli siparişleri kaçırmamak amacıyla yüksek </w:t>
      </w:r>
      <w:proofErr w:type="spellStart"/>
      <w:r w:rsidRPr="001C353C">
        <w:rPr>
          <w:rFonts w:eastAsia="Times New Roman" w:cstheme="minorHAnsi"/>
          <w:bCs/>
          <w:lang w:eastAsia="tr-TR"/>
        </w:rPr>
        <w:t>recall</w:t>
      </w:r>
      <w:proofErr w:type="spellEnd"/>
      <w:r w:rsidRPr="001C353C">
        <w:rPr>
          <w:rFonts w:eastAsia="Times New Roman" w:cstheme="minorHAnsi"/>
          <w:lang w:eastAsia="tr-TR"/>
        </w:rPr>
        <w:t xml:space="preserve"> değerine odaklanacak şekilde değerlendirilmiştir.</w:t>
      </w:r>
    </w:p>
    <w:p w:rsidR="001C353C" w:rsidRPr="001C353C" w:rsidRDefault="001C353C" w:rsidP="001C353C">
      <w:pPr>
        <w:spacing w:after="0" w:line="240" w:lineRule="auto"/>
        <w:rPr>
          <w:rFonts w:eastAsia="Times New Roman" w:cstheme="minorHAnsi"/>
          <w:lang w:eastAsia="tr-TR"/>
        </w:rPr>
      </w:pPr>
    </w:p>
    <w:p w:rsidR="001C353C" w:rsidRPr="001C353C" w:rsidRDefault="001C353C" w:rsidP="001C353C">
      <w:pPr>
        <w:spacing w:before="100" w:beforeAutospacing="1" w:after="100" w:afterAutospacing="1" w:line="240" w:lineRule="auto"/>
        <w:outlineLvl w:val="1"/>
        <w:rPr>
          <w:rFonts w:eastAsia="Times New Roman" w:cstheme="minorHAnsi"/>
          <w:b/>
          <w:bCs/>
          <w:sz w:val="32"/>
          <w:lang w:eastAsia="tr-TR"/>
        </w:rPr>
      </w:pPr>
      <w:r w:rsidRPr="001C353C">
        <w:rPr>
          <w:rFonts w:eastAsia="Times New Roman" w:cstheme="minorHAnsi"/>
          <w:b/>
          <w:bCs/>
          <w:sz w:val="32"/>
          <w:lang w:eastAsia="tr-TR"/>
        </w:rPr>
        <w:t>Model Eğitimi ve Değerlendirilmesi</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Veri seti eğitim (%80) ve test (%20) olarak ayrılmıştır. Sayısal özellikler standartlaştırılmış ve eğitim süreci bir </w:t>
      </w:r>
      <w:proofErr w:type="spellStart"/>
      <w:r w:rsidRPr="001C353C">
        <w:rPr>
          <w:rFonts w:eastAsia="Times New Roman" w:cstheme="minorHAnsi"/>
          <w:bCs/>
          <w:lang w:eastAsia="tr-TR"/>
        </w:rPr>
        <w:t>pipeline</w:t>
      </w:r>
      <w:proofErr w:type="spellEnd"/>
      <w:r w:rsidRPr="001C353C">
        <w:rPr>
          <w:rFonts w:eastAsia="Times New Roman" w:cstheme="minorHAnsi"/>
          <w:lang w:eastAsia="tr-TR"/>
        </w:rPr>
        <w:t xml:space="preserve"> yapısı içerisinde gerçekleştirilmiştir.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Model performansı; </w:t>
      </w:r>
      <w:proofErr w:type="spellStart"/>
      <w:r w:rsidRPr="001C353C">
        <w:rPr>
          <w:rFonts w:eastAsia="Times New Roman" w:cstheme="minorHAnsi"/>
          <w:bCs/>
          <w:lang w:eastAsia="tr-TR"/>
        </w:rPr>
        <w:t>Accuracy</w:t>
      </w:r>
      <w:proofErr w:type="spellEnd"/>
      <w:r w:rsidRPr="001C353C">
        <w:rPr>
          <w:rFonts w:eastAsia="Times New Roman" w:cstheme="minorHAnsi"/>
          <w:bCs/>
          <w:lang w:eastAsia="tr-TR"/>
        </w:rPr>
        <w:t xml:space="preserve">, Precision, </w:t>
      </w:r>
      <w:proofErr w:type="spellStart"/>
      <w:r w:rsidRPr="001C353C">
        <w:rPr>
          <w:rFonts w:eastAsia="Times New Roman" w:cstheme="minorHAnsi"/>
          <w:bCs/>
          <w:lang w:eastAsia="tr-TR"/>
        </w:rPr>
        <w:t>Recall</w:t>
      </w:r>
      <w:proofErr w:type="spellEnd"/>
      <w:r w:rsidRPr="001C353C">
        <w:rPr>
          <w:rFonts w:eastAsia="Times New Roman" w:cstheme="minorHAnsi"/>
          <w:bCs/>
          <w:lang w:eastAsia="tr-TR"/>
        </w:rPr>
        <w:t xml:space="preserve">, F1-Score, </w:t>
      </w:r>
      <w:proofErr w:type="spellStart"/>
      <w:r w:rsidRPr="001C353C">
        <w:rPr>
          <w:rFonts w:eastAsia="Times New Roman" w:cstheme="minorHAnsi"/>
          <w:bCs/>
          <w:lang w:eastAsia="tr-TR"/>
        </w:rPr>
        <w:t>Confusion</w:t>
      </w:r>
      <w:proofErr w:type="spellEnd"/>
      <w:r w:rsidRPr="001C353C">
        <w:rPr>
          <w:rFonts w:eastAsia="Times New Roman" w:cstheme="minorHAnsi"/>
          <w:bCs/>
          <w:lang w:eastAsia="tr-TR"/>
        </w:rPr>
        <w:t xml:space="preserve"> </w:t>
      </w:r>
      <w:proofErr w:type="spellStart"/>
      <w:r w:rsidRPr="001C353C">
        <w:rPr>
          <w:rFonts w:eastAsia="Times New Roman" w:cstheme="minorHAnsi"/>
          <w:bCs/>
          <w:lang w:eastAsia="tr-TR"/>
        </w:rPr>
        <w:t>Matrix</w:t>
      </w:r>
      <w:proofErr w:type="spellEnd"/>
      <w:r w:rsidRPr="001C353C">
        <w:rPr>
          <w:rFonts w:eastAsia="Times New Roman" w:cstheme="minorHAnsi"/>
          <w:lang w:eastAsia="tr-TR"/>
        </w:rPr>
        <w:t xml:space="preserve"> ve </w:t>
      </w:r>
      <w:r w:rsidRPr="001C353C">
        <w:rPr>
          <w:rFonts w:eastAsia="Times New Roman" w:cstheme="minorHAnsi"/>
          <w:bCs/>
          <w:lang w:eastAsia="tr-TR"/>
        </w:rPr>
        <w:t>ROC-AUC</w:t>
      </w:r>
      <w:r w:rsidRPr="001C353C">
        <w:rPr>
          <w:rFonts w:eastAsia="Times New Roman" w:cstheme="minorHAnsi"/>
          <w:lang w:eastAsia="tr-TR"/>
        </w:rPr>
        <w:t xml:space="preserve"> metrikleri ile değerlendirilmiştir. Deneysel sonuçlara göre lojistik regresyon modeli, riskli siparişleri yakalama konusunda yüksek başarı göstermiştir. Test verisi üzerinde ROC-AUC değeri </w:t>
      </w:r>
      <w:r w:rsidRPr="001C353C">
        <w:rPr>
          <w:rFonts w:eastAsia="Times New Roman" w:cstheme="minorHAnsi"/>
          <w:bCs/>
          <w:lang w:eastAsia="tr-TR"/>
        </w:rPr>
        <w:t>0.99</w:t>
      </w:r>
      <w:r w:rsidRPr="001C353C">
        <w:rPr>
          <w:rFonts w:eastAsia="Times New Roman" w:cstheme="minorHAnsi"/>
          <w:lang w:eastAsia="tr-TR"/>
        </w:rPr>
        <w:t xml:space="preserve"> seviyesinde elde edilmiştir.</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 xml:space="preserve">Riskli sınıf için </w:t>
      </w:r>
      <w:proofErr w:type="spellStart"/>
      <w:r w:rsidRPr="001C353C">
        <w:rPr>
          <w:rFonts w:eastAsia="Times New Roman" w:cstheme="minorHAnsi"/>
          <w:bCs/>
          <w:lang w:eastAsia="tr-TR"/>
        </w:rPr>
        <w:t>recall</w:t>
      </w:r>
      <w:proofErr w:type="spellEnd"/>
      <w:r w:rsidRPr="001C353C">
        <w:rPr>
          <w:rFonts w:eastAsia="Times New Roman" w:cstheme="minorHAnsi"/>
          <w:bCs/>
          <w:lang w:eastAsia="tr-TR"/>
        </w:rPr>
        <w:t xml:space="preserve"> değerinin yüksek olması</w:t>
      </w:r>
      <w:r w:rsidRPr="001C353C">
        <w:rPr>
          <w:rFonts w:eastAsia="Times New Roman" w:cstheme="minorHAnsi"/>
          <w:lang w:eastAsia="tr-TR"/>
        </w:rPr>
        <w:t xml:space="preserve">, modelin riskli siparişleri kaçırmama konusunda başarılı olduğunu göstermektedir. Yanlış pozitiflerin bir kısmı manuel inceleme süreçleriyle elenebileceğinden, bu durum </w:t>
      </w:r>
      <w:proofErr w:type="spellStart"/>
      <w:r w:rsidRPr="001C353C">
        <w:rPr>
          <w:rFonts w:eastAsia="Times New Roman" w:cstheme="minorHAnsi"/>
          <w:lang w:eastAsia="tr-TR"/>
        </w:rPr>
        <w:t>operasyonel</w:t>
      </w:r>
      <w:proofErr w:type="spellEnd"/>
      <w:r w:rsidRPr="001C353C">
        <w:rPr>
          <w:rFonts w:eastAsia="Times New Roman" w:cstheme="minorHAnsi"/>
          <w:lang w:eastAsia="tr-TR"/>
        </w:rPr>
        <w:t xml:space="preserve"> açıdan kabul edilebilir olarak değerlendirilmiştir.</w:t>
      </w:r>
    </w:p>
    <w:p w:rsidR="001C353C" w:rsidRPr="001C353C" w:rsidRDefault="001C353C" w:rsidP="001C353C">
      <w:pPr>
        <w:spacing w:after="0" w:line="240" w:lineRule="auto"/>
        <w:rPr>
          <w:rFonts w:eastAsia="Times New Roman" w:cstheme="minorHAnsi"/>
          <w:lang w:eastAsia="tr-TR"/>
        </w:rPr>
      </w:pPr>
    </w:p>
    <w:p w:rsidR="001C353C" w:rsidRPr="001C353C" w:rsidRDefault="001C353C" w:rsidP="001C353C">
      <w:pPr>
        <w:spacing w:before="100" w:beforeAutospacing="1" w:after="100" w:afterAutospacing="1" w:line="240" w:lineRule="auto"/>
        <w:outlineLvl w:val="1"/>
        <w:rPr>
          <w:rFonts w:eastAsia="Times New Roman" w:cstheme="minorHAnsi"/>
          <w:b/>
          <w:bCs/>
          <w:sz w:val="32"/>
          <w:lang w:eastAsia="tr-TR"/>
        </w:rPr>
      </w:pPr>
      <w:r w:rsidRPr="001C353C">
        <w:rPr>
          <w:rFonts w:eastAsia="Times New Roman" w:cstheme="minorHAnsi"/>
          <w:b/>
          <w:bCs/>
          <w:sz w:val="32"/>
          <w:lang w:eastAsia="tr-TR"/>
        </w:rPr>
        <w:t>Proje Dokümantasyonu</w:t>
      </w:r>
    </w:p>
    <w:p w:rsidR="001C353C" w:rsidRP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t>Proje kapsamında geliştirilen tüm kodlar ve çıktılar modüler bir klasör yapısı altında düzenlenmiştir:</w:t>
      </w:r>
    </w:p>
    <w:p w:rsidR="001C353C" w:rsidRDefault="001C353C" w:rsidP="001C353C">
      <w:pPr>
        <w:spacing w:before="100" w:beforeAutospacing="1" w:after="100" w:afterAutospacing="1" w:line="240" w:lineRule="auto"/>
        <w:rPr>
          <w:rFonts w:eastAsia="Times New Roman" w:cstheme="minorHAnsi"/>
          <w:lang w:eastAsia="tr-TR"/>
        </w:rPr>
      </w:pPr>
      <w:proofErr w:type="gramStart"/>
      <w:r w:rsidRPr="001C353C">
        <w:rPr>
          <w:rFonts w:eastAsia="Times New Roman" w:cstheme="minorHAnsi"/>
          <w:bCs/>
          <w:lang w:eastAsia="tr-TR"/>
        </w:rPr>
        <w:t>data</w:t>
      </w:r>
      <w:proofErr w:type="gramEnd"/>
      <w:r w:rsidRPr="001C353C">
        <w:rPr>
          <w:rFonts w:eastAsia="Times New Roman" w:cstheme="minorHAnsi"/>
          <w:bCs/>
          <w:lang w:eastAsia="tr-TR"/>
        </w:rPr>
        <w:t>/</w:t>
      </w:r>
      <w:r w:rsidRPr="001C353C">
        <w:rPr>
          <w:rFonts w:eastAsia="Times New Roman" w:cstheme="minorHAnsi"/>
          <w:lang w:eastAsia="tr-TR"/>
        </w:rPr>
        <w:t xml:space="preserve">: Online </w:t>
      </w:r>
      <w:proofErr w:type="spellStart"/>
      <w:r w:rsidRPr="001C353C">
        <w:rPr>
          <w:rFonts w:eastAsia="Times New Roman" w:cstheme="minorHAnsi"/>
          <w:lang w:eastAsia="tr-TR"/>
        </w:rPr>
        <w:t>Retail</w:t>
      </w:r>
      <w:proofErr w:type="spellEnd"/>
      <w:r w:rsidRPr="001C353C">
        <w:rPr>
          <w:rFonts w:eastAsia="Times New Roman" w:cstheme="minorHAnsi"/>
          <w:lang w:eastAsia="tr-TR"/>
        </w:rPr>
        <w:t xml:space="preserve"> veri seti</w:t>
      </w:r>
    </w:p>
    <w:p w:rsidR="001C353C" w:rsidRPr="001C353C" w:rsidRDefault="001C353C" w:rsidP="001C353C">
      <w:pPr>
        <w:spacing w:before="100" w:beforeAutospacing="1" w:after="100" w:afterAutospacing="1" w:line="240" w:lineRule="auto"/>
        <w:rPr>
          <w:rFonts w:eastAsia="Times New Roman" w:cstheme="minorHAnsi"/>
          <w:lang w:eastAsia="tr-TR"/>
        </w:rPr>
      </w:pPr>
      <w:proofErr w:type="spellStart"/>
      <w:r w:rsidRPr="001C353C">
        <w:rPr>
          <w:rFonts w:eastAsia="Times New Roman" w:cstheme="minorHAnsi"/>
          <w:bCs/>
          <w:lang w:eastAsia="tr-TR"/>
        </w:rPr>
        <w:t>src</w:t>
      </w:r>
      <w:proofErr w:type="spellEnd"/>
      <w:r w:rsidRPr="001C353C">
        <w:rPr>
          <w:rFonts w:eastAsia="Times New Roman" w:cstheme="minorHAnsi"/>
          <w:bCs/>
          <w:lang w:eastAsia="tr-TR"/>
        </w:rPr>
        <w:t>/</w:t>
      </w:r>
      <w:r w:rsidRPr="001C353C">
        <w:rPr>
          <w:rFonts w:eastAsia="Times New Roman" w:cstheme="minorHAnsi"/>
          <w:lang w:eastAsia="tr-TR"/>
        </w:rPr>
        <w:t>: Model eğitimi (</w:t>
      </w:r>
      <w:proofErr w:type="gramStart"/>
      <w:r w:rsidRPr="001C353C">
        <w:rPr>
          <w:rFonts w:eastAsia="Times New Roman" w:cstheme="minorHAnsi"/>
          <w:lang w:eastAsia="tr-TR"/>
        </w:rPr>
        <w:t>train.py</w:t>
      </w:r>
      <w:proofErr w:type="gramEnd"/>
      <w:r w:rsidRPr="001C353C">
        <w:rPr>
          <w:rFonts w:eastAsia="Times New Roman" w:cstheme="minorHAnsi"/>
          <w:lang w:eastAsia="tr-TR"/>
        </w:rPr>
        <w:t xml:space="preserve">) ve </w:t>
      </w:r>
      <w:proofErr w:type="spellStart"/>
      <w:r w:rsidRPr="001C353C">
        <w:rPr>
          <w:rFonts w:eastAsia="Times New Roman" w:cstheme="minorHAnsi"/>
          <w:lang w:eastAsia="tr-TR"/>
        </w:rPr>
        <w:t>Gradio</w:t>
      </w:r>
      <w:proofErr w:type="spellEnd"/>
      <w:r w:rsidRPr="001C353C">
        <w:rPr>
          <w:rFonts w:eastAsia="Times New Roman" w:cstheme="minorHAnsi"/>
          <w:lang w:eastAsia="tr-TR"/>
        </w:rPr>
        <w:t xml:space="preserve"> tabanlı </w:t>
      </w:r>
      <w:proofErr w:type="spellStart"/>
      <w:r w:rsidRPr="001C353C">
        <w:rPr>
          <w:rFonts w:eastAsia="Times New Roman" w:cstheme="minorHAnsi"/>
          <w:lang w:eastAsia="tr-TR"/>
        </w:rPr>
        <w:t>arayüz</w:t>
      </w:r>
      <w:proofErr w:type="spellEnd"/>
      <w:r w:rsidRPr="001C353C">
        <w:rPr>
          <w:rFonts w:eastAsia="Times New Roman" w:cstheme="minorHAnsi"/>
          <w:lang w:eastAsia="tr-TR"/>
        </w:rPr>
        <w:t xml:space="preserve"> (app.py)</w:t>
      </w:r>
    </w:p>
    <w:p w:rsidR="001C353C" w:rsidRPr="001C353C" w:rsidRDefault="001C353C" w:rsidP="001C353C">
      <w:pPr>
        <w:spacing w:before="100" w:beforeAutospacing="1" w:after="100" w:afterAutospacing="1" w:line="240" w:lineRule="auto"/>
        <w:rPr>
          <w:rFonts w:eastAsia="Times New Roman" w:cstheme="minorHAnsi"/>
          <w:lang w:eastAsia="tr-TR"/>
        </w:rPr>
      </w:pPr>
      <w:proofErr w:type="spellStart"/>
      <w:r w:rsidRPr="001C353C">
        <w:rPr>
          <w:rFonts w:eastAsia="Times New Roman" w:cstheme="minorHAnsi"/>
          <w:bCs/>
          <w:lang w:eastAsia="tr-TR"/>
        </w:rPr>
        <w:t>models</w:t>
      </w:r>
      <w:proofErr w:type="spellEnd"/>
      <w:r w:rsidRPr="001C353C">
        <w:rPr>
          <w:rFonts w:eastAsia="Times New Roman" w:cstheme="minorHAnsi"/>
          <w:bCs/>
          <w:lang w:eastAsia="tr-TR"/>
        </w:rPr>
        <w:t>/</w:t>
      </w:r>
      <w:r w:rsidRPr="001C353C">
        <w:rPr>
          <w:rFonts w:eastAsia="Times New Roman" w:cstheme="minorHAnsi"/>
          <w:lang w:eastAsia="tr-TR"/>
        </w:rPr>
        <w:t>: Eğitilen model dosyaları</w:t>
      </w:r>
    </w:p>
    <w:p w:rsidR="001C353C" w:rsidRPr="001C353C" w:rsidRDefault="001C353C" w:rsidP="001C353C">
      <w:pPr>
        <w:spacing w:before="100" w:beforeAutospacing="1" w:after="100" w:afterAutospacing="1" w:line="240" w:lineRule="auto"/>
        <w:rPr>
          <w:rFonts w:eastAsia="Times New Roman" w:cstheme="minorHAnsi"/>
          <w:lang w:eastAsia="tr-TR"/>
        </w:rPr>
      </w:pPr>
      <w:proofErr w:type="spellStart"/>
      <w:r w:rsidRPr="001C353C">
        <w:rPr>
          <w:rFonts w:eastAsia="Times New Roman" w:cstheme="minorHAnsi"/>
          <w:bCs/>
          <w:lang w:eastAsia="tr-TR"/>
        </w:rPr>
        <w:t>outputs</w:t>
      </w:r>
      <w:proofErr w:type="spellEnd"/>
      <w:r w:rsidRPr="001C353C">
        <w:rPr>
          <w:rFonts w:eastAsia="Times New Roman" w:cstheme="minorHAnsi"/>
          <w:bCs/>
          <w:lang w:eastAsia="tr-TR"/>
        </w:rPr>
        <w:t>/</w:t>
      </w:r>
      <w:r w:rsidRPr="001C353C">
        <w:rPr>
          <w:rFonts w:eastAsia="Times New Roman" w:cstheme="minorHAnsi"/>
          <w:lang w:eastAsia="tr-TR"/>
        </w:rPr>
        <w:t>: ROC eğrisi ve eğitim çıktıları</w:t>
      </w:r>
    </w:p>
    <w:p w:rsidR="001C353C" w:rsidRDefault="001C353C" w:rsidP="001C353C">
      <w:pPr>
        <w:spacing w:before="100" w:beforeAutospacing="1" w:after="100" w:afterAutospacing="1" w:line="240" w:lineRule="auto"/>
        <w:rPr>
          <w:rFonts w:eastAsia="Times New Roman" w:cstheme="minorHAnsi"/>
          <w:lang w:eastAsia="tr-TR"/>
        </w:rPr>
      </w:pPr>
      <w:r w:rsidRPr="001C353C">
        <w:rPr>
          <w:rFonts w:eastAsia="Times New Roman" w:cstheme="minorHAnsi"/>
          <w:lang w:eastAsia="tr-TR"/>
        </w:rPr>
        <w:lastRenderedPageBreak/>
        <w:t xml:space="preserve">Tüm bağımlılıklar </w:t>
      </w:r>
      <w:proofErr w:type="gramStart"/>
      <w:r w:rsidRPr="001C353C">
        <w:rPr>
          <w:rFonts w:eastAsia="Times New Roman" w:cstheme="minorHAnsi"/>
          <w:iCs/>
          <w:lang w:eastAsia="tr-TR"/>
        </w:rPr>
        <w:t>requirements.txt</w:t>
      </w:r>
      <w:proofErr w:type="gramEnd"/>
      <w:r w:rsidRPr="001C353C">
        <w:rPr>
          <w:rFonts w:eastAsia="Times New Roman" w:cstheme="minorHAnsi"/>
          <w:lang w:eastAsia="tr-TR"/>
        </w:rPr>
        <w:t xml:space="preserve"> dosyasında belirtilmiş, proje </w:t>
      </w:r>
      <w:proofErr w:type="spellStart"/>
      <w:r w:rsidRPr="001C353C">
        <w:rPr>
          <w:rFonts w:eastAsia="Times New Roman" w:cstheme="minorHAnsi"/>
          <w:lang w:eastAsia="tr-TR"/>
        </w:rPr>
        <w:t>GitHub</w:t>
      </w:r>
      <w:proofErr w:type="spellEnd"/>
      <w:r w:rsidRPr="001C353C">
        <w:rPr>
          <w:rFonts w:eastAsia="Times New Roman" w:cstheme="minorHAnsi"/>
          <w:lang w:eastAsia="tr-TR"/>
        </w:rPr>
        <w:t xml:space="preserve"> üzerinde paylaşılmıştır.</w:t>
      </w:r>
    </w:p>
    <w:p w:rsidR="001C353C" w:rsidRPr="001C353C" w:rsidRDefault="001C353C" w:rsidP="001C353C">
      <w:pPr>
        <w:spacing w:before="100" w:beforeAutospacing="1" w:after="100" w:afterAutospacing="1" w:line="240" w:lineRule="auto"/>
        <w:rPr>
          <w:rFonts w:eastAsia="Times New Roman" w:cstheme="minorHAnsi"/>
          <w:lang w:eastAsia="tr-TR"/>
        </w:rPr>
      </w:pPr>
    </w:p>
    <w:p w:rsidR="001C353C" w:rsidRPr="001C353C" w:rsidRDefault="001C353C" w:rsidP="001C353C">
      <w:pPr>
        <w:spacing w:before="100" w:beforeAutospacing="1" w:after="100" w:afterAutospacing="1" w:line="240" w:lineRule="auto"/>
        <w:outlineLvl w:val="1"/>
        <w:rPr>
          <w:rFonts w:eastAsia="Times New Roman" w:cstheme="minorHAnsi"/>
          <w:b/>
          <w:bCs/>
          <w:sz w:val="32"/>
          <w:lang w:eastAsia="tr-TR"/>
        </w:rPr>
      </w:pPr>
      <w:proofErr w:type="spellStart"/>
      <w:r w:rsidRPr="001C353C">
        <w:rPr>
          <w:rFonts w:eastAsia="Times New Roman" w:cstheme="minorHAnsi"/>
          <w:b/>
          <w:bCs/>
          <w:sz w:val="32"/>
          <w:lang w:eastAsia="tr-TR"/>
        </w:rPr>
        <w:t>GitHub</w:t>
      </w:r>
      <w:proofErr w:type="spellEnd"/>
      <w:r w:rsidRPr="001C353C">
        <w:rPr>
          <w:rFonts w:eastAsia="Times New Roman" w:cstheme="minorHAnsi"/>
          <w:b/>
          <w:bCs/>
          <w:sz w:val="32"/>
          <w:lang w:eastAsia="tr-TR"/>
        </w:rPr>
        <w:t xml:space="preserve"> Linki</w:t>
      </w:r>
    </w:p>
    <w:p w:rsidR="001C353C" w:rsidRPr="001C353C" w:rsidRDefault="001C353C" w:rsidP="001C353C">
      <w:pPr>
        <w:spacing w:before="100" w:beforeAutospacing="1" w:after="100" w:afterAutospacing="1" w:line="240" w:lineRule="auto"/>
        <w:rPr>
          <w:rFonts w:eastAsia="Times New Roman" w:cstheme="minorHAnsi"/>
          <w:lang w:eastAsia="tr-TR"/>
        </w:rPr>
      </w:pPr>
      <w:hyperlink r:id="rId5" w:tgtFrame="_new" w:history="1">
        <w:r w:rsidRPr="001C353C">
          <w:rPr>
            <w:rFonts w:eastAsia="Times New Roman" w:cstheme="minorHAnsi"/>
            <w:color w:val="0000FF"/>
            <w:u w:val="single"/>
            <w:lang w:eastAsia="tr-TR"/>
          </w:rPr>
          <w:t>https://github.com/begumkarabas/derin_ogrenme</w:t>
        </w:r>
      </w:hyperlink>
    </w:p>
    <w:p w:rsidR="001E5D6E" w:rsidRPr="001C353C" w:rsidRDefault="001E5D6E" w:rsidP="001C353C"/>
    <w:sectPr w:rsidR="001E5D6E" w:rsidRPr="001C353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6E67CF1"/>
    <w:multiLevelType w:val="multilevel"/>
    <w:tmpl w:val="0D5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DA55B62"/>
    <w:multiLevelType w:val="multilevel"/>
    <w:tmpl w:val="000C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0FB2965"/>
    <w:multiLevelType w:val="multilevel"/>
    <w:tmpl w:val="60808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F1E001A"/>
    <w:multiLevelType w:val="multilevel"/>
    <w:tmpl w:val="35EC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21FF"/>
    <w:rsid w:val="00030E2F"/>
    <w:rsid w:val="00172675"/>
    <w:rsid w:val="001C353C"/>
    <w:rsid w:val="001E5D6E"/>
    <w:rsid w:val="003221FF"/>
    <w:rsid w:val="005122B6"/>
    <w:rsid w:val="00712FDF"/>
    <w:rsid w:val="00744AEB"/>
    <w:rsid w:val="0090123C"/>
    <w:rsid w:val="00DC2D58"/>
    <w:rsid w:val="00F039C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0A4154-1696-459D-8990-E0A0B8289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1FF"/>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030E2F"/>
    <w:rPr>
      <w:color w:val="0563C1" w:themeColor="hyperlink"/>
      <w:u w:val="single"/>
    </w:rPr>
  </w:style>
  <w:style w:type="character" w:styleId="zlenenKpr">
    <w:name w:val="FollowedHyperlink"/>
    <w:basedOn w:val="VarsaylanParagrafYazTipi"/>
    <w:uiPriority w:val="99"/>
    <w:semiHidden/>
    <w:unhideWhenUsed/>
    <w:rsid w:val="009012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7227304">
      <w:bodyDiv w:val="1"/>
      <w:marLeft w:val="0"/>
      <w:marRight w:val="0"/>
      <w:marTop w:val="0"/>
      <w:marBottom w:val="0"/>
      <w:divBdr>
        <w:top w:val="none" w:sz="0" w:space="0" w:color="auto"/>
        <w:left w:val="none" w:sz="0" w:space="0" w:color="auto"/>
        <w:bottom w:val="none" w:sz="0" w:space="0" w:color="auto"/>
        <w:right w:val="none" w:sz="0" w:space="0" w:color="auto"/>
      </w:divBdr>
    </w:div>
    <w:div w:id="369033949">
      <w:bodyDiv w:val="1"/>
      <w:marLeft w:val="0"/>
      <w:marRight w:val="0"/>
      <w:marTop w:val="0"/>
      <w:marBottom w:val="0"/>
      <w:divBdr>
        <w:top w:val="none" w:sz="0" w:space="0" w:color="auto"/>
        <w:left w:val="none" w:sz="0" w:space="0" w:color="auto"/>
        <w:bottom w:val="none" w:sz="0" w:space="0" w:color="auto"/>
        <w:right w:val="none" w:sz="0" w:space="0" w:color="auto"/>
      </w:divBdr>
    </w:div>
    <w:div w:id="397552783">
      <w:bodyDiv w:val="1"/>
      <w:marLeft w:val="0"/>
      <w:marRight w:val="0"/>
      <w:marTop w:val="0"/>
      <w:marBottom w:val="0"/>
      <w:divBdr>
        <w:top w:val="none" w:sz="0" w:space="0" w:color="auto"/>
        <w:left w:val="none" w:sz="0" w:space="0" w:color="auto"/>
        <w:bottom w:val="none" w:sz="0" w:space="0" w:color="auto"/>
        <w:right w:val="none" w:sz="0" w:space="0" w:color="auto"/>
      </w:divBdr>
    </w:div>
    <w:div w:id="530412239">
      <w:bodyDiv w:val="1"/>
      <w:marLeft w:val="0"/>
      <w:marRight w:val="0"/>
      <w:marTop w:val="0"/>
      <w:marBottom w:val="0"/>
      <w:divBdr>
        <w:top w:val="none" w:sz="0" w:space="0" w:color="auto"/>
        <w:left w:val="none" w:sz="0" w:space="0" w:color="auto"/>
        <w:bottom w:val="none" w:sz="0" w:space="0" w:color="auto"/>
        <w:right w:val="none" w:sz="0" w:space="0" w:color="auto"/>
      </w:divBdr>
    </w:div>
    <w:div w:id="1206210700">
      <w:bodyDiv w:val="1"/>
      <w:marLeft w:val="0"/>
      <w:marRight w:val="0"/>
      <w:marTop w:val="0"/>
      <w:marBottom w:val="0"/>
      <w:divBdr>
        <w:top w:val="none" w:sz="0" w:space="0" w:color="auto"/>
        <w:left w:val="none" w:sz="0" w:space="0" w:color="auto"/>
        <w:bottom w:val="none" w:sz="0" w:space="0" w:color="auto"/>
        <w:right w:val="none" w:sz="0" w:space="0" w:color="auto"/>
      </w:divBdr>
    </w:div>
    <w:div w:id="1266692798">
      <w:bodyDiv w:val="1"/>
      <w:marLeft w:val="0"/>
      <w:marRight w:val="0"/>
      <w:marTop w:val="0"/>
      <w:marBottom w:val="0"/>
      <w:divBdr>
        <w:top w:val="none" w:sz="0" w:space="0" w:color="auto"/>
        <w:left w:val="none" w:sz="0" w:space="0" w:color="auto"/>
        <w:bottom w:val="none" w:sz="0" w:space="0" w:color="auto"/>
        <w:right w:val="none" w:sz="0" w:space="0" w:color="auto"/>
      </w:divBdr>
    </w:div>
    <w:div w:id="1269240193">
      <w:bodyDiv w:val="1"/>
      <w:marLeft w:val="0"/>
      <w:marRight w:val="0"/>
      <w:marTop w:val="0"/>
      <w:marBottom w:val="0"/>
      <w:divBdr>
        <w:top w:val="none" w:sz="0" w:space="0" w:color="auto"/>
        <w:left w:val="none" w:sz="0" w:space="0" w:color="auto"/>
        <w:bottom w:val="none" w:sz="0" w:space="0" w:color="auto"/>
        <w:right w:val="none" w:sz="0" w:space="0" w:color="auto"/>
      </w:divBdr>
    </w:div>
    <w:div w:id="1438132523">
      <w:bodyDiv w:val="1"/>
      <w:marLeft w:val="0"/>
      <w:marRight w:val="0"/>
      <w:marTop w:val="0"/>
      <w:marBottom w:val="0"/>
      <w:divBdr>
        <w:top w:val="none" w:sz="0" w:space="0" w:color="auto"/>
        <w:left w:val="none" w:sz="0" w:space="0" w:color="auto"/>
        <w:bottom w:val="none" w:sz="0" w:space="0" w:color="auto"/>
        <w:right w:val="none" w:sz="0" w:space="0" w:color="auto"/>
      </w:divBdr>
    </w:div>
    <w:div w:id="1958873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egumkarabas/derin_ogren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4</Pages>
  <Words>807</Words>
  <Characters>4602</Characters>
  <Application>Microsoft Office Word</Application>
  <DocSecurity>0</DocSecurity>
  <Lines>38</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5399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Begüm</dc:creator>
  <cp:keywords/>
  <dc:description/>
  <cp:lastModifiedBy>Begüm</cp:lastModifiedBy>
  <cp:revision>4</cp:revision>
  <dcterms:created xsi:type="dcterms:W3CDTF">2025-12-29T09:31:00Z</dcterms:created>
  <dcterms:modified xsi:type="dcterms:W3CDTF">2025-12-30T03:05:00Z</dcterms:modified>
</cp:coreProperties>
</file>