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按周时间线：每周里程碑事项，当前周高亮标记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卡点列表：发起人、描述、状态（待协调/已协调）；TL/HR 可执行协调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实习生视图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仅展示本人的 1:1 与支持请求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表单：姓名*、岗位*、入职时间*、入职周数*、培养阶段、毕业时间（在读可空）、毕业学校、学历（本科/研究生/博士）、带教导师*；添加时无需填写本周成长目标（默认「待设定 · 由带教导师制定本周目标」，编辑时可修改）；入职周数由入职时间自动计算（入职当周为第 1 周，可手动修改，手动修改后不被自动计算覆盖）；新伙伴自动获得默认培养数据（能力评分、量化产出、成长轨迹起始项）并出现在培养总览/组织看板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支持拖拽排序与「前移/后移」按钮，排序号自动重编，个人成长能力图、阶段自评评分维度顺序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5.12 账号体系（F12 登录 / F13 个人信息）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启动时展示登录界面（品牌 + 账号/密码）；账号密码校验（演示账号 tl/hr/intern，密码 123456）；错误提示；回车登录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登录账号决定进入视角：导师→培养总览、HR→组织看板、实习生→个人成长；登录态持久化，刷新/重开保持登录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快捷登录（演示）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登录页提供三个演示账号一键登录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个人信息界面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顶栏头像可点击打开个人信息：账号、姓名、角色、所属岗位、邮箱、手机；邮箱/手机/姓名可编辑保存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退出登录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个人信息弹窗内「退出登录」清除登录态并返回登录页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多账号隔离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各账号登录后进入各自角色视角；登录态与业务数据独立存储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