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3C0E2" w14:textId="51E2982A" w:rsidR="003A160B" w:rsidRPr="0005240A" w:rsidRDefault="0005240A" w:rsidP="0005240A">
      <w:pPr>
        <w:tabs>
          <w:tab w:val="left" w:pos="3900"/>
        </w:tabs>
        <w:rPr>
          <w:rFonts w:ascii="Times New Roman" w:hAnsi="Times New Roman" w:cs="Times New Roman"/>
        </w:rPr>
      </w:pPr>
      <w:r>
        <w:tab/>
      </w:r>
      <w:r w:rsidRPr="0005240A">
        <w:rPr>
          <w:rFonts w:ascii="Times New Roman" w:hAnsi="Times New Roman" w:cs="Times New Roman"/>
          <w:color w:val="4EA72E" w:themeColor="accent6"/>
        </w:rPr>
        <w:t>April 2024</w:t>
      </w:r>
    </w:p>
    <w:sdt>
      <w:sdtPr>
        <w:id w:val="578408300"/>
        <w:docPartObj>
          <w:docPartGallery w:val="Cover Pages"/>
          <w:docPartUnique/>
        </w:docPartObj>
      </w:sdtPr>
      <w:sdtContent>
        <w:p w14:paraId="48F2C2FF" w14:textId="63E11CBF" w:rsidR="003A160B" w:rsidRDefault="003A160B">
          <w:r>
            <w:rPr>
              <w:noProof/>
            </w:rPr>
            <mc:AlternateContent>
              <mc:Choice Requires="wpg">
                <w:drawing>
                  <wp:anchor distT="0" distB="0" distL="114300" distR="114300" simplePos="0" relativeHeight="251659264" behindDoc="1" locked="0" layoutInCell="1" allowOverlap="1" wp14:anchorId="242F9C89" wp14:editId="65096D4C">
                    <wp:simplePos x="0" y="0"/>
                    <wp:positionH relativeFrom="page">
                      <wp:align>center</wp:align>
                    </wp:positionH>
                    <wp:positionV relativeFrom="page">
                      <wp:align>center</wp:align>
                    </wp:positionV>
                    <wp:extent cx="6858000" cy="9123045"/>
                    <wp:effectExtent l="0" t="0" r="0" b="635"/>
                    <wp:wrapNone/>
                    <wp:docPr id="193" name="Group 62"/>
                    <wp:cNvGraphicFramePr/>
                    <a:graphic xmlns:a="http://schemas.openxmlformats.org/drawingml/2006/main">
                      <a:graphicData uri="http://schemas.microsoft.com/office/word/2010/wordprocessingGroup">
                        <wpg:wgp>
                          <wpg:cNvGrpSpPr/>
                          <wpg:grpSpPr>
                            <a:xfrm>
                              <a:off x="0" y="0"/>
                              <a:ext cx="6858000" cy="9123045"/>
                              <a:chOff x="0" y="0"/>
                              <a:chExt cx="6858000" cy="9123528"/>
                            </a:xfrm>
                          </wpg:grpSpPr>
                          <wps:wsp>
                            <wps:cNvPr id="194" name="Rectangle 194"/>
                            <wps:cNvSpPr/>
                            <wps:spPr>
                              <a:xfrm>
                                <a:off x="0" y="0"/>
                                <a:ext cx="6858000" cy="415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88DB46" w14:textId="4288AFF4" w:rsidR="003A160B" w:rsidRDefault="003A160B" w:rsidP="003A160B">
                                  <w:pPr>
                                    <w:pStyle w:val="NoSpacing"/>
                                    <w:spacing w:before="120"/>
                                    <w:rPr>
                                      <w:color w:val="FFFFFF" w:themeColor="background1"/>
                                    </w:rPr>
                                  </w:pPr>
                                  <w:r>
                                    <w:rPr>
                                      <w:noProof/>
                                    </w:rPr>
                                    <w:t xml:space="preserve">   </w:t>
                                  </w:r>
                                  <w:r w:rsidR="006C4146">
                                    <w:rPr>
                                      <w:noProof/>
                                    </w:rPr>
                                    <w:t xml:space="preserve"> </w:t>
                                  </w:r>
                                  <w:r w:rsidR="006C4146">
                                    <w:rPr>
                                      <w:noProof/>
                                    </w:rPr>
                                    <w:drawing>
                                      <wp:inline distT="0" distB="0" distL="0" distR="0" wp14:anchorId="3A1FB404" wp14:editId="6D49D56B">
                                        <wp:extent cx="2066925" cy="877570"/>
                                        <wp:effectExtent l="0" t="0" r="9525" b="0"/>
                                        <wp:docPr id="1390143175"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sidR="006C4146">
                                    <w:rPr>
                                      <w:noProof/>
                                    </w:rPr>
                                    <w:t xml:space="preserve">                                                          </w:t>
                                  </w:r>
                                  <w:r w:rsidR="006C4146">
                                    <w:rPr>
                                      <w:noProof/>
                                    </w:rPr>
                                    <w:drawing>
                                      <wp:inline distT="0" distB="0" distL="0" distR="0" wp14:anchorId="6EADA197" wp14:editId="161D20FC">
                                        <wp:extent cx="2066925" cy="877570"/>
                                        <wp:effectExtent l="0" t="0" r="9525" b="0"/>
                                        <wp:docPr id="647102406"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Pr>
                                      <w:noProof/>
                                    </w:rPr>
                                    <w:t xml:space="preserve">                                                         </w:t>
                                  </w:r>
                                </w:p>
                                <w:p w14:paraId="1550FB8D" w14:textId="2AE691A3" w:rsidR="003A160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A160B">
                                        <w:rPr>
                                          <w:caps/>
                                          <w:color w:val="FFFFFF" w:themeColor="background1"/>
                                        </w:rPr>
                                        <w:t xml:space="preserve">     </w:t>
                                      </w:r>
                                    </w:sdtContent>
                                  </w:sdt>
                                  <w:r w:rsidR="003A160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A160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42F9C89" id="Group 62" o:spid="_x0000_s1026" style="position:absolute;margin-left:0;margin-top:0;width:540pt;height:718.35pt;z-index:-251657216;mso-height-percent:909;mso-position-horizontal:center;mso-position-horizontal-relative:page;mso-position-vertical:center;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">
                    <v:rect id="Rectangle 194" o:spid="_x0000_s1027" style="position:absolute;width:68580;height:41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03760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03760 [3204]" stroked="f" strokeweight="1pt">
                      <v:textbox inset="36pt,57.6pt,36pt,36pt">
                        <w:txbxContent>
                          <w:p w14:paraId="5888DB46" w14:textId="4288AFF4" w:rsidR="003A160B" w:rsidRDefault="003A160B" w:rsidP="003A160B">
                            <w:pPr>
                              <w:pStyle w:val="NoSpacing"/>
                              <w:spacing w:before="120"/>
                              <w:rPr>
                                <w:color w:val="FFFFFF" w:themeColor="background1"/>
                              </w:rPr>
                            </w:pPr>
                            <w:r>
                              <w:rPr>
                                <w:noProof/>
                              </w:rPr>
                              <w:t xml:space="preserve">   </w:t>
                            </w:r>
                            <w:r w:rsidR="006C4146">
                              <w:rPr>
                                <w:noProof/>
                              </w:rPr>
                              <w:t xml:space="preserve"> </w:t>
                            </w:r>
                            <w:r w:rsidR="006C4146">
                              <w:rPr>
                                <w:noProof/>
                              </w:rPr>
                              <w:drawing>
                                <wp:inline distT="0" distB="0" distL="0" distR="0" wp14:anchorId="3A1FB404" wp14:editId="6D49D56B">
                                  <wp:extent cx="2066925" cy="877570"/>
                                  <wp:effectExtent l="0" t="0" r="9525" b="0"/>
                                  <wp:docPr id="1390143175"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sidR="006C4146">
                              <w:rPr>
                                <w:noProof/>
                              </w:rPr>
                              <w:t xml:space="preserve">                                                          </w:t>
                            </w:r>
                            <w:r w:rsidR="006C4146">
                              <w:rPr>
                                <w:noProof/>
                              </w:rPr>
                              <w:drawing>
                                <wp:inline distT="0" distB="0" distL="0" distR="0" wp14:anchorId="6EADA197" wp14:editId="161D20FC">
                                  <wp:extent cx="2066925" cy="877570"/>
                                  <wp:effectExtent l="0" t="0" r="9525" b="0"/>
                                  <wp:docPr id="647102406"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Pr>
                                <w:noProof/>
                              </w:rPr>
                              <w:t xml:space="preserve">                                                         </w:t>
                            </w:r>
                          </w:p>
                          <w:p w14:paraId="1550FB8D" w14:textId="2AE691A3" w:rsidR="003A160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A160B">
                                  <w:rPr>
                                    <w:caps/>
                                    <w:color w:val="FFFFFF" w:themeColor="background1"/>
                                  </w:rPr>
                                  <w:t xml:space="preserve">     </w:t>
                                </w:r>
                              </w:sdtContent>
                            </w:sdt>
                            <w:r w:rsidR="003A160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A160B">
                                  <w:rPr>
                                    <w:color w:val="FFFFFF" w:themeColor="background1"/>
                                  </w:rPr>
                                  <w:t xml:space="preserve">     </w:t>
                                </w:r>
                              </w:sdtContent>
                            </w:sdt>
                          </w:p>
                        </w:txbxContent>
                      </v:textbox>
                    </v:rect>
                    <w10:wrap anchorx="page" anchory="page"/>
                  </v:group>
                </w:pict>
              </mc:Fallback>
            </mc:AlternateContent>
          </w:r>
          <w:r>
            <w:rPr>
              <w:noProof/>
            </w:rPr>
            <w:drawing>
              <wp:inline distT="0" distB="0" distL="0" distR="0" wp14:anchorId="5C6827D2" wp14:editId="62914794">
                <wp:extent cx="2066925" cy="877570"/>
                <wp:effectExtent l="0" t="0" r="9525" b="0"/>
                <wp:docPr id="2138586295"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Pr>
              <w:noProof/>
            </w:rPr>
            <w:t xml:space="preserve">                                                              </w:t>
          </w:r>
          <w:r>
            <w:rPr>
              <w:noProof/>
            </w:rPr>
            <w:drawing>
              <wp:inline distT="0" distB="0" distL="0" distR="0" wp14:anchorId="28EB7611" wp14:editId="1A194520">
                <wp:extent cx="2082165" cy="892810"/>
                <wp:effectExtent l="0" t="0" r="0" b="2540"/>
                <wp:docPr id="930296300"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82165" cy="892810"/>
                        </a:xfrm>
                        <a:prstGeom prst="rect">
                          <a:avLst/>
                        </a:prstGeom>
                      </pic:spPr>
                    </pic:pic>
                  </a:graphicData>
                </a:graphic>
              </wp:inline>
            </w:drawing>
          </w:r>
          <w:r>
            <w:t xml:space="preserve"> </w:t>
          </w:r>
        </w:p>
        <w:p w14:paraId="1FDC111A" w14:textId="103BF7E1" w:rsidR="003A160B" w:rsidRDefault="006C4146">
          <w:pPr>
            <w:rPr>
              <w:rFonts w:asciiTheme="majorHAnsi" w:eastAsiaTheme="majorEastAsia" w:hAnsiTheme="majorHAnsi" w:cstheme="majorBidi"/>
              <w:color w:val="002947" w:themeColor="accent1" w:themeShade="BF"/>
              <w:sz w:val="40"/>
              <w:szCs w:val="40"/>
            </w:rPr>
          </w:pPr>
          <w:r>
            <w:rPr>
              <w:noProof/>
            </w:rPr>
            <mc:AlternateContent>
              <mc:Choice Requires="wps">
                <w:drawing>
                  <wp:anchor distT="45720" distB="45720" distL="114300" distR="114300" simplePos="0" relativeHeight="251661312" behindDoc="0" locked="0" layoutInCell="1" allowOverlap="1" wp14:anchorId="01AFDA4A" wp14:editId="10B5158E">
                    <wp:simplePos x="0" y="0"/>
                    <wp:positionH relativeFrom="margin">
                      <wp:align>left</wp:align>
                    </wp:positionH>
                    <wp:positionV relativeFrom="paragraph">
                      <wp:posOffset>1124795</wp:posOffset>
                    </wp:positionV>
                    <wp:extent cx="6172200" cy="1226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226820"/>
                            </a:xfrm>
                            <a:prstGeom prst="rect">
                              <a:avLst/>
                            </a:prstGeom>
                            <a:solidFill>
                              <a:schemeClr val="tx2">
                                <a:lumMod val="50000"/>
                              </a:schemeClr>
                            </a:solidFill>
                            <a:ln w="9525">
                              <a:noFill/>
                              <a:miter lim="800000"/>
                              <a:headEnd/>
                              <a:tailEnd/>
                            </a:ln>
                          </wps:spPr>
                          <wps:txbx>
                            <w:txbxContent>
                              <w:p w14:paraId="2D02E61A" w14:textId="3E88A8CD" w:rsidR="003A160B" w:rsidRPr="001B5CC9" w:rsidRDefault="003A160B" w:rsidP="00A204F4">
                                <w:pPr>
                                  <w:autoSpaceDE w:val="0"/>
                                  <w:autoSpaceDN w:val="0"/>
                                  <w:adjustRightInd w:val="0"/>
                                  <w:spacing w:after="0" w:line="240" w:lineRule="auto"/>
                                  <w:jc w:val="center"/>
                                  <w:rPr>
                                    <w:rFonts w:ascii="Times New Roman" w:hAnsi="Times New Roman" w:cs="Times New Roman"/>
                                    <w:b/>
                                    <w:bCs/>
                                    <w:color w:val="FFFFFF"/>
                                    <w:kern w:val="0"/>
                                    <w:sz w:val="44"/>
                                    <w:szCs w:val="44"/>
                                  </w:rPr>
                                </w:pPr>
                                <w:r w:rsidRPr="001B5CC9">
                                  <w:rPr>
                                    <w:rFonts w:ascii="Times New Roman" w:hAnsi="Times New Roman" w:cs="Times New Roman"/>
                                    <w:b/>
                                    <w:bCs/>
                                    <w:color w:val="FFFFFF"/>
                                    <w:kern w:val="0"/>
                                    <w:sz w:val="44"/>
                                    <w:szCs w:val="44"/>
                                  </w:rPr>
                                  <w:t>BRIDGING THE GAP: ENHANCING THE SCIENCE</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TO</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MANAGEMENT PATHWAY FOR CLIMATE-RESILIENT FISHERIES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FDA4A" id="_x0000_t202" coordsize="21600,21600" o:spt="202" path="m,l,21600r21600,l21600,xe">
                    <v:stroke joinstyle="miter"/>
                    <v:path gradientshapeok="t" o:connecttype="rect"/>
                  </v:shapetype>
                  <v:shape id="Text Box 2" o:spid="_x0000_s1029" type="#_x0000_t202" style="position:absolute;margin-left:0;margin-top:88.55pt;width:486pt;height:96.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" fillcolor="#00375f [1615]" stroked="f">
                    <v:textbox>
                      <w:txbxContent>
                        <w:p w14:paraId="2D02E61A" w14:textId="3E88A8CD" w:rsidR="003A160B" w:rsidRPr="001B5CC9" w:rsidRDefault="003A160B" w:rsidP="00A204F4">
                          <w:pPr>
                            <w:autoSpaceDE w:val="0"/>
                            <w:autoSpaceDN w:val="0"/>
                            <w:adjustRightInd w:val="0"/>
                            <w:spacing w:after="0" w:line="240" w:lineRule="auto"/>
                            <w:jc w:val="center"/>
                            <w:rPr>
                              <w:rFonts w:ascii="Times New Roman" w:hAnsi="Times New Roman" w:cs="Times New Roman"/>
                              <w:b/>
                              <w:bCs/>
                              <w:color w:val="FFFFFF"/>
                              <w:kern w:val="0"/>
                              <w:sz w:val="44"/>
                              <w:szCs w:val="44"/>
                            </w:rPr>
                          </w:pPr>
                          <w:r w:rsidRPr="001B5CC9">
                            <w:rPr>
                              <w:rFonts w:ascii="Times New Roman" w:hAnsi="Times New Roman" w:cs="Times New Roman"/>
                              <w:b/>
                              <w:bCs/>
                              <w:color w:val="FFFFFF"/>
                              <w:kern w:val="0"/>
                              <w:sz w:val="44"/>
                              <w:szCs w:val="44"/>
                            </w:rPr>
                            <w:t>BRIDGING THE GAP: ENHANCING THE SCIENCE</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TO</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MANAGEMENT PATHWAY FOR CLIMATE-RESILIENT FISHERIES</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0D37D8BD" wp14:editId="6486F763">
                    <wp:simplePos x="0" y="0"/>
                    <wp:positionH relativeFrom="margin">
                      <wp:align>center</wp:align>
                    </wp:positionH>
                    <wp:positionV relativeFrom="paragraph">
                      <wp:posOffset>3260725</wp:posOffset>
                    </wp:positionV>
                    <wp:extent cx="3489960" cy="2423160"/>
                    <wp:effectExtent l="0" t="0" r="0" b="0"/>
                    <wp:wrapNone/>
                    <wp:docPr id="662863025" name="Text Box 1"/>
                    <wp:cNvGraphicFramePr/>
                    <a:graphic xmlns:a="http://schemas.openxmlformats.org/drawingml/2006/main">
                      <a:graphicData uri="http://schemas.microsoft.com/office/word/2010/wordprocessingShape">
                        <wps:wsp>
                          <wps:cNvSpPr txBox="1"/>
                          <wps:spPr>
                            <a:xfrm>
                              <a:off x="0" y="0"/>
                              <a:ext cx="3489960" cy="2423160"/>
                            </a:xfrm>
                            <a:prstGeom prst="rect">
                              <a:avLst/>
                            </a:prstGeom>
                            <a:solidFill>
                              <a:schemeClr val="tx2">
                                <a:lumMod val="50000"/>
                              </a:schemeClr>
                            </a:solidFill>
                            <a:ln w="6350">
                              <a:noFill/>
                            </a:ln>
                          </wps:spPr>
                          <wps:txbx>
                            <w:txbxContent>
                              <w:p w14:paraId="55A639EF" w14:textId="4BF56B94"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FOR</w:t>
                                </w:r>
                              </w:p>
                              <w:p w14:paraId="2146B003" w14:textId="0E083949"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Environmental Defense Fund – U.S. Oceans Team</w:t>
                                </w:r>
                              </w:p>
                              <w:p w14:paraId="03CC0503" w14:textId="77777777" w:rsidR="00A204F4" w:rsidRPr="001B5CC9" w:rsidRDefault="00A204F4" w:rsidP="006C4146">
                                <w:pPr>
                                  <w:pStyle w:val="NoSpacing"/>
                                  <w:rPr>
                                    <w:rFonts w:ascii="Times New Roman" w:hAnsi="Times New Roman" w:cs="Times New Roman"/>
                                    <w:color w:val="4EA72E" w:themeColor="accent6"/>
                                    <w:sz w:val="24"/>
                                    <w:szCs w:val="24"/>
                                  </w:rPr>
                                </w:pPr>
                              </w:p>
                              <w:p w14:paraId="37CC9289" w14:textId="77777777" w:rsidR="006C4146" w:rsidRPr="001B5CC9" w:rsidRDefault="006C4146" w:rsidP="006C4146">
                                <w:pPr>
                                  <w:pStyle w:val="NoSpacing"/>
                                  <w:rPr>
                                    <w:rFonts w:ascii="Times New Roman" w:hAnsi="Times New Roman" w:cs="Times New Roman"/>
                                    <w:sz w:val="24"/>
                                    <w:szCs w:val="24"/>
                                  </w:rPr>
                                </w:pPr>
                              </w:p>
                              <w:p w14:paraId="2EB4611F" w14:textId="77777777" w:rsidR="006C4146" w:rsidRPr="001B5CC9" w:rsidRDefault="006C4146" w:rsidP="006C4146">
                                <w:pPr>
                                  <w:pStyle w:val="NoSpacing"/>
                                  <w:rPr>
                                    <w:rFonts w:ascii="Times New Roman" w:hAnsi="Times New Roman" w:cs="Times New Roman"/>
                                    <w:sz w:val="24"/>
                                    <w:szCs w:val="24"/>
                                  </w:rPr>
                                </w:pPr>
                              </w:p>
                              <w:p w14:paraId="3AE3CB07" w14:textId="3E1E6278"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BY</w:t>
                                </w:r>
                              </w:p>
                              <w:p w14:paraId="13A10F6B" w14:textId="75947520"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Hannah Crosby</w:t>
                                </w:r>
                              </w:p>
                              <w:p w14:paraId="321F46AC" w14:textId="77777777" w:rsidR="006C4146" w:rsidRPr="001B5CC9" w:rsidRDefault="006C4146"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MPP Candidate</w:t>
                                </w:r>
                              </w:p>
                              <w:p w14:paraId="0F206495" w14:textId="77777777" w:rsidR="007E7388"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University of Virginia</w:t>
                                </w:r>
                                <w:r w:rsidR="007E7388" w:rsidRPr="001B5CC9">
                                  <w:rPr>
                                    <w:rFonts w:ascii="Times New Roman" w:hAnsi="Times New Roman" w:cs="Times New Roman"/>
                                    <w:color w:val="FFFFFF" w:themeColor="background1"/>
                                    <w:sz w:val="24"/>
                                    <w:szCs w:val="24"/>
                                  </w:rPr>
                                  <w:t xml:space="preserve"> </w:t>
                                </w:r>
                              </w:p>
                              <w:p w14:paraId="38D533B6" w14:textId="0D4E47AD"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 xml:space="preserve">Frank Batten School of Leadership &amp; Public Policy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D8BD" id="Text Box 1" o:spid="_x0000_s1030" type="#_x0000_t202" style="position:absolute;margin-left:0;margin-top:256.75pt;width:274.8pt;height:190.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" fillcolor="#00375f [1615]" stroked="f" strokeweight=".5pt">
                    <v:textbox>
                      <w:txbxContent>
                        <w:p w14:paraId="55A639EF" w14:textId="4BF56B94"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FOR</w:t>
                          </w:r>
                        </w:p>
                        <w:p w14:paraId="2146B003" w14:textId="0E083949"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Environmental Defense Fund – U.S. Oceans Team</w:t>
                          </w:r>
                        </w:p>
                        <w:p w14:paraId="03CC0503" w14:textId="77777777" w:rsidR="00A204F4" w:rsidRPr="001B5CC9" w:rsidRDefault="00A204F4" w:rsidP="006C4146">
                          <w:pPr>
                            <w:pStyle w:val="NoSpacing"/>
                            <w:rPr>
                              <w:rFonts w:ascii="Times New Roman" w:hAnsi="Times New Roman" w:cs="Times New Roman"/>
                              <w:color w:val="4EA72E" w:themeColor="accent6"/>
                              <w:sz w:val="24"/>
                              <w:szCs w:val="24"/>
                            </w:rPr>
                          </w:pPr>
                        </w:p>
                        <w:p w14:paraId="37CC9289" w14:textId="77777777" w:rsidR="006C4146" w:rsidRPr="001B5CC9" w:rsidRDefault="006C4146" w:rsidP="006C4146">
                          <w:pPr>
                            <w:pStyle w:val="NoSpacing"/>
                            <w:rPr>
                              <w:rFonts w:ascii="Times New Roman" w:hAnsi="Times New Roman" w:cs="Times New Roman"/>
                              <w:sz w:val="24"/>
                              <w:szCs w:val="24"/>
                            </w:rPr>
                          </w:pPr>
                        </w:p>
                        <w:p w14:paraId="2EB4611F" w14:textId="77777777" w:rsidR="006C4146" w:rsidRPr="001B5CC9" w:rsidRDefault="006C4146" w:rsidP="006C4146">
                          <w:pPr>
                            <w:pStyle w:val="NoSpacing"/>
                            <w:rPr>
                              <w:rFonts w:ascii="Times New Roman" w:hAnsi="Times New Roman" w:cs="Times New Roman"/>
                              <w:sz w:val="24"/>
                              <w:szCs w:val="24"/>
                            </w:rPr>
                          </w:pPr>
                        </w:p>
                        <w:p w14:paraId="3AE3CB07" w14:textId="3E1E6278"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BY</w:t>
                          </w:r>
                        </w:p>
                        <w:p w14:paraId="13A10F6B" w14:textId="75947520"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Hannah Crosby</w:t>
                          </w:r>
                        </w:p>
                        <w:p w14:paraId="321F46AC" w14:textId="77777777" w:rsidR="006C4146" w:rsidRPr="001B5CC9" w:rsidRDefault="006C4146"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MPP Candidate</w:t>
                          </w:r>
                        </w:p>
                        <w:p w14:paraId="0F206495" w14:textId="77777777" w:rsidR="007E7388"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University of Virginia</w:t>
                          </w:r>
                          <w:r w:rsidR="007E7388" w:rsidRPr="001B5CC9">
                            <w:rPr>
                              <w:rFonts w:ascii="Times New Roman" w:hAnsi="Times New Roman" w:cs="Times New Roman"/>
                              <w:color w:val="FFFFFF" w:themeColor="background1"/>
                              <w:sz w:val="24"/>
                              <w:szCs w:val="24"/>
                            </w:rPr>
                            <w:t xml:space="preserve"> </w:t>
                          </w:r>
                        </w:p>
                        <w:p w14:paraId="38D533B6" w14:textId="0D4E47AD"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 xml:space="preserve">Frank Batten School of Leadership &amp; Public Policy </w:t>
                          </w:r>
                        </w:p>
                      </w:txbxContent>
                    </v:textbox>
                    <w10:wrap anchorx="margin"/>
                  </v:shape>
                </w:pict>
              </mc:Fallback>
            </mc:AlternateContent>
          </w:r>
          <w:r w:rsidR="003A160B">
            <w:br w:type="page"/>
          </w:r>
        </w:p>
      </w:sdtContent>
    </w:sdt>
    <w:p w14:paraId="39849E0C" w14:textId="47E6F4D6" w:rsidR="006C4146" w:rsidRPr="00C17123" w:rsidRDefault="00864699" w:rsidP="007E7388">
      <w:pPr>
        <w:pStyle w:val="Heading1"/>
        <w:rPr>
          <w:rFonts w:ascii="Times New Roman" w:hAnsi="Times New Roman" w:cs="Times New Roman"/>
          <w:color w:val="00538F" w:themeColor="text2" w:themeShade="BF"/>
        </w:rPr>
      </w:pPr>
      <w:bookmarkStart w:id="0" w:name="_Toc163147574"/>
      <w:r w:rsidRPr="00C17123">
        <w:rPr>
          <w:rFonts w:ascii="Times New Roman" w:hAnsi="Times New Roman" w:cs="Times New Roman"/>
          <w:color w:val="00538F" w:themeColor="text2" w:themeShade="BF"/>
        </w:rPr>
        <w:lastRenderedPageBreak/>
        <w:t>Acknowledgements</w:t>
      </w:r>
      <w:bookmarkEnd w:id="0"/>
      <w:r w:rsidRPr="00C17123">
        <w:rPr>
          <w:rFonts w:ascii="Times New Roman" w:hAnsi="Times New Roman" w:cs="Times New Roman"/>
          <w:color w:val="00538F" w:themeColor="text2" w:themeShade="BF"/>
        </w:rPr>
        <w:t xml:space="preserve"> </w:t>
      </w:r>
    </w:p>
    <w:p w14:paraId="27EFB761" w14:textId="05E557EA" w:rsidR="007E7388" w:rsidRDefault="00E9575D" w:rsidP="00864699">
      <w:pPr>
        <w:pStyle w:val="NoSpacing"/>
        <w:rPr>
          <w:rFonts w:ascii="Times New Roman" w:hAnsi="Times New Roman" w:cs="Times New Roman"/>
          <w:sz w:val="24"/>
          <w:szCs w:val="24"/>
        </w:rPr>
      </w:pPr>
      <w:r>
        <w:rPr>
          <w:rFonts w:ascii="Times New Roman" w:hAnsi="Times New Roman" w:cs="Times New Roman"/>
          <w:sz w:val="24"/>
          <w:szCs w:val="24"/>
        </w:rPr>
        <w:t xml:space="preserve">I would like to thank Matt </w:t>
      </w:r>
      <w:r w:rsidR="00BA285D">
        <w:rPr>
          <w:rFonts w:ascii="Times New Roman" w:hAnsi="Times New Roman" w:cs="Times New Roman"/>
          <w:sz w:val="24"/>
          <w:szCs w:val="24"/>
        </w:rPr>
        <w:t>Seeley, Senior Manager</w:t>
      </w:r>
      <w:r w:rsidR="00237C04">
        <w:rPr>
          <w:rFonts w:ascii="Times New Roman" w:hAnsi="Times New Roman" w:cs="Times New Roman"/>
          <w:sz w:val="24"/>
          <w:szCs w:val="24"/>
        </w:rPr>
        <w:t xml:space="preserve">, </w:t>
      </w:r>
      <w:r w:rsidR="004732DC">
        <w:rPr>
          <w:rFonts w:ascii="Times New Roman" w:hAnsi="Times New Roman" w:cs="Times New Roman"/>
          <w:sz w:val="24"/>
          <w:szCs w:val="24"/>
        </w:rPr>
        <w:t xml:space="preserve">Resilient Fisheries </w:t>
      </w:r>
      <w:r w:rsidR="00237C04">
        <w:rPr>
          <w:rFonts w:ascii="Times New Roman" w:hAnsi="Times New Roman" w:cs="Times New Roman"/>
          <w:sz w:val="24"/>
          <w:szCs w:val="24"/>
        </w:rPr>
        <w:t xml:space="preserve">Solutions </w:t>
      </w:r>
      <w:r w:rsidR="00BA285D">
        <w:rPr>
          <w:rFonts w:ascii="Times New Roman" w:hAnsi="Times New Roman" w:cs="Times New Roman"/>
          <w:sz w:val="24"/>
          <w:szCs w:val="24"/>
        </w:rPr>
        <w:t>at the Environmental Defense Fund</w:t>
      </w:r>
      <w:r w:rsidR="006704AF">
        <w:rPr>
          <w:rFonts w:ascii="Times New Roman" w:hAnsi="Times New Roman" w:cs="Times New Roman"/>
          <w:sz w:val="24"/>
          <w:szCs w:val="24"/>
        </w:rPr>
        <w:t>,</w:t>
      </w:r>
      <w:r w:rsidR="008437DE">
        <w:rPr>
          <w:rFonts w:ascii="Times New Roman" w:hAnsi="Times New Roman" w:cs="Times New Roman"/>
          <w:sz w:val="24"/>
          <w:szCs w:val="24"/>
        </w:rPr>
        <w:t xml:space="preserve"> and Batten Professors Lucy Bassett and Annie Rorem for their guidance and thoughtful feedback throughout all stages of drafting this report.  </w:t>
      </w:r>
    </w:p>
    <w:p w14:paraId="3F26F5B0" w14:textId="77777777" w:rsidR="00EB5E5D" w:rsidRDefault="00EB5E5D" w:rsidP="00864699">
      <w:pPr>
        <w:pStyle w:val="NoSpacing"/>
        <w:rPr>
          <w:rFonts w:ascii="Times New Roman" w:hAnsi="Times New Roman" w:cs="Times New Roman"/>
          <w:sz w:val="24"/>
          <w:szCs w:val="24"/>
        </w:rPr>
      </w:pPr>
    </w:p>
    <w:p w14:paraId="6BEDB1C4" w14:textId="77777777" w:rsidR="00EB5E5D" w:rsidRDefault="00EB5E5D" w:rsidP="00864699">
      <w:pPr>
        <w:pStyle w:val="NoSpacing"/>
        <w:rPr>
          <w:rFonts w:ascii="Times New Roman" w:hAnsi="Times New Roman" w:cs="Times New Roman"/>
          <w:sz w:val="24"/>
          <w:szCs w:val="24"/>
        </w:rPr>
      </w:pPr>
    </w:p>
    <w:p w14:paraId="0C637E0C" w14:textId="77777777" w:rsidR="00EB5E5D" w:rsidRDefault="00EB5E5D" w:rsidP="00864699">
      <w:pPr>
        <w:pStyle w:val="NoSpacing"/>
        <w:rPr>
          <w:rFonts w:ascii="Times New Roman" w:hAnsi="Times New Roman" w:cs="Times New Roman"/>
          <w:sz w:val="24"/>
          <w:szCs w:val="24"/>
        </w:rPr>
      </w:pPr>
    </w:p>
    <w:p w14:paraId="0A08CD69" w14:textId="77777777" w:rsidR="009E37AF" w:rsidRDefault="009E37AF" w:rsidP="00864699">
      <w:pPr>
        <w:pStyle w:val="NoSpacing"/>
        <w:rPr>
          <w:rFonts w:ascii="Times New Roman" w:hAnsi="Times New Roman" w:cs="Times New Roman"/>
          <w:sz w:val="24"/>
          <w:szCs w:val="24"/>
        </w:rPr>
      </w:pPr>
    </w:p>
    <w:p w14:paraId="5D36CD0A" w14:textId="77777777" w:rsidR="009E37AF" w:rsidRDefault="009E37AF" w:rsidP="00864699">
      <w:pPr>
        <w:pStyle w:val="NoSpacing"/>
        <w:rPr>
          <w:rFonts w:ascii="Times New Roman" w:hAnsi="Times New Roman" w:cs="Times New Roman"/>
          <w:sz w:val="24"/>
          <w:szCs w:val="24"/>
        </w:rPr>
      </w:pPr>
    </w:p>
    <w:p w14:paraId="61E9FABE" w14:textId="4E147B14" w:rsidR="007E7388" w:rsidRPr="00C17123" w:rsidRDefault="007E7388" w:rsidP="007E7388">
      <w:pPr>
        <w:pStyle w:val="Heading1"/>
        <w:rPr>
          <w:rFonts w:ascii="Times New Roman" w:hAnsi="Times New Roman" w:cs="Times New Roman"/>
          <w:color w:val="00538F" w:themeColor="text2" w:themeShade="BF"/>
        </w:rPr>
      </w:pPr>
      <w:bookmarkStart w:id="1" w:name="_Toc163147575"/>
      <w:r w:rsidRPr="00C17123">
        <w:rPr>
          <w:rFonts w:ascii="Times New Roman" w:hAnsi="Times New Roman" w:cs="Times New Roman"/>
          <w:color w:val="00538F" w:themeColor="text2" w:themeShade="BF"/>
        </w:rPr>
        <w:t>Disclaimer</w:t>
      </w:r>
      <w:bookmarkEnd w:id="1"/>
      <w:r w:rsidRPr="00C17123">
        <w:rPr>
          <w:rFonts w:ascii="Times New Roman" w:hAnsi="Times New Roman" w:cs="Times New Roman"/>
          <w:color w:val="00538F" w:themeColor="text2" w:themeShade="BF"/>
        </w:rPr>
        <w:t xml:space="preserve"> </w:t>
      </w:r>
    </w:p>
    <w:p w14:paraId="7CBE1C09" w14:textId="54D9B410" w:rsidR="007E7388" w:rsidRDefault="00E7630F" w:rsidP="00E7630F">
      <w:pPr>
        <w:pStyle w:val="NoSpacing"/>
        <w:rPr>
          <w:rFonts w:ascii="Times New Roman" w:hAnsi="Times New Roman" w:cs="Times New Roman"/>
          <w:sz w:val="24"/>
          <w:szCs w:val="24"/>
        </w:rPr>
      </w:pPr>
      <w:r w:rsidRPr="00E7630F">
        <w:rPr>
          <w:rFonts w:ascii="Times New Roman" w:hAnsi="Times New Roman" w:cs="Times New Roman"/>
          <w:sz w:val="24"/>
          <w:szCs w:val="24"/>
        </w:rPr>
        <w:t>The author conducted this study as part of the program of professional education at the Frank Batten School of Leadership and Public Policy, University of Virginia. This paper is submitted in partial fulfillment of the course requirements for the Master of Public Policy degree. The judgments and conclusions are solely those of the author, and are not necessarily endorsed by the Batten School, by the University of Virginia, or by any other agency.</w:t>
      </w:r>
    </w:p>
    <w:p w14:paraId="44E52622" w14:textId="77777777" w:rsidR="00EB5E5D" w:rsidRDefault="00EB5E5D" w:rsidP="00E7630F">
      <w:pPr>
        <w:pStyle w:val="NoSpacing"/>
        <w:rPr>
          <w:rFonts w:ascii="Times New Roman" w:hAnsi="Times New Roman" w:cs="Times New Roman"/>
          <w:sz w:val="24"/>
          <w:szCs w:val="24"/>
        </w:rPr>
      </w:pPr>
    </w:p>
    <w:p w14:paraId="37CBDD00" w14:textId="77777777" w:rsidR="00EB5E5D" w:rsidRDefault="00EB5E5D" w:rsidP="00E7630F">
      <w:pPr>
        <w:pStyle w:val="NoSpacing"/>
        <w:rPr>
          <w:rFonts w:ascii="Times New Roman" w:hAnsi="Times New Roman" w:cs="Times New Roman"/>
          <w:sz w:val="24"/>
          <w:szCs w:val="24"/>
        </w:rPr>
      </w:pPr>
    </w:p>
    <w:p w14:paraId="1C12677F" w14:textId="77777777" w:rsidR="00EB5E5D" w:rsidRDefault="00EB5E5D" w:rsidP="00E7630F">
      <w:pPr>
        <w:pStyle w:val="NoSpacing"/>
        <w:rPr>
          <w:rFonts w:ascii="Times New Roman" w:hAnsi="Times New Roman" w:cs="Times New Roman"/>
          <w:sz w:val="24"/>
          <w:szCs w:val="24"/>
        </w:rPr>
      </w:pPr>
    </w:p>
    <w:p w14:paraId="217E90F7" w14:textId="77777777" w:rsidR="009E37AF" w:rsidRPr="00E7630F" w:rsidRDefault="009E37AF" w:rsidP="00E7630F">
      <w:pPr>
        <w:pStyle w:val="NoSpacing"/>
        <w:rPr>
          <w:rFonts w:ascii="Times New Roman" w:hAnsi="Times New Roman" w:cs="Times New Roman"/>
          <w:sz w:val="24"/>
          <w:szCs w:val="24"/>
        </w:rPr>
      </w:pPr>
    </w:p>
    <w:p w14:paraId="4152F202" w14:textId="22AC0324" w:rsidR="007E7388" w:rsidRPr="00C17123" w:rsidRDefault="007E7388" w:rsidP="007E7388">
      <w:pPr>
        <w:pStyle w:val="Heading1"/>
        <w:rPr>
          <w:rFonts w:ascii="Times New Roman" w:hAnsi="Times New Roman" w:cs="Times New Roman"/>
          <w:color w:val="00538F" w:themeColor="text2" w:themeShade="BF"/>
        </w:rPr>
      </w:pPr>
      <w:bookmarkStart w:id="2" w:name="_Toc163147576"/>
      <w:r w:rsidRPr="00C17123">
        <w:rPr>
          <w:rFonts w:ascii="Times New Roman" w:hAnsi="Times New Roman" w:cs="Times New Roman"/>
          <w:color w:val="00538F" w:themeColor="text2" w:themeShade="BF"/>
        </w:rPr>
        <w:t>Honor Code</w:t>
      </w:r>
      <w:bookmarkEnd w:id="2"/>
      <w:r w:rsidRPr="00C17123">
        <w:rPr>
          <w:rFonts w:ascii="Times New Roman" w:hAnsi="Times New Roman" w:cs="Times New Roman"/>
          <w:color w:val="00538F" w:themeColor="text2" w:themeShade="BF"/>
        </w:rPr>
        <w:t xml:space="preserve"> </w:t>
      </w:r>
    </w:p>
    <w:p w14:paraId="1C9047EB" w14:textId="4B30F906" w:rsidR="00E50C91" w:rsidRDefault="00E50C91" w:rsidP="00E50C91">
      <w:pPr>
        <w:rPr>
          <w:rFonts w:ascii="Times New Roman" w:hAnsi="Times New Roman" w:cs="Times New Roman"/>
          <w:sz w:val="24"/>
          <w:szCs w:val="24"/>
        </w:rPr>
      </w:pPr>
      <w:r w:rsidRPr="00E7630F">
        <w:rPr>
          <w:rFonts w:ascii="Times New Roman" w:hAnsi="Times New Roman" w:cs="Times New Roman"/>
          <w:sz w:val="24"/>
          <w:szCs w:val="24"/>
        </w:rPr>
        <w:t xml:space="preserve">On my honor as a </w:t>
      </w:r>
      <w:r w:rsidR="00434981" w:rsidRPr="00E7630F">
        <w:rPr>
          <w:rFonts w:ascii="Times New Roman" w:hAnsi="Times New Roman" w:cs="Times New Roman"/>
          <w:sz w:val="24"/>
          <w:szCs w:val="24"/>
        </w:rPr>
        <w:t>student,</w:t>
      </w:r>
      <w:r w:rsidR="00E9575D">
        <w:rPr>
          <w:rFonts w:ascii="Times New Roman" w:hAnsi="Times New Roman" w:cs="Times New Roman"/>
          <w:sz w:val="24"/>
          <w:szCs w:val="24"/>
        </w:rPr>
        <w:t xml:space="preserve"> </w:t>
      </w:r>
      <w:r w:rsidRPr="00E7630F">
        <w:rPr>
          <w:rFonts w:ascii="Times New Roman" w:hAnsi="Times New Roman" w:cs="Times New Roman"/>
          <w:sz w:val="24"/>
          <w:szCs w:val="24"/>
        </w:rPr>
        <w:t xml:space="preserve">I have not given or received aid on this assignment. </w:t>
      </w:r>
    </w:p>
    <w:p w14:paraId="7579278E" w14:textId="1A5AC4B7" w:rsidR="00AD3B81" w:rsidRDefault="002200E5" w:rsidP="00E50C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96112" wp14:editId="22E2915F">
            <wp:extent cx="1508760" cy="449527"/>
            <wp:effectExtent l="0" t="0" r="0" b="8255"/>
            <wp:docPr id="465440284"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40284" name="Picture 2" descr="A close-up of a signat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35424" cy="457471"/>
                    </a:xfrm>
                    <a:prstGeom prst="rect">
                      <a:avLst/>
                    </a:prstGeom>
                  </pic:spPr>
                </pic:pic>
              </a:graphicData>
            </a:graphic>
          </wp:inline>
        </w:drawing>
      </w:r>
    </w:p>
    <w:p w14:paraId="1D53E7B8" w14:textId="77777777" w:rsidR="00EB5E5D" w:rsidRDefault="00EB5E5D" w:rsidP="00E50C91">
      <w:pPr>
        <w:rPr>
          <w:rFonts w:ascii="Times New Roman" w:hAnsi="Times New Roman" w:cs="Times New Roman"/>
          <w:sz w:val="24"/>
          <w:szCs w:val="24"/>
        </w:rPr>
      </w:pPr>
    </w:p>
    <w:p w14:paraId="4DC4EC4B" w14:textId="77777777" w:rsidR="002200E5" w:rsidRDefault="002200E5" w:rsidP="00E50C91">
      <w:pPr>
        <w:rPr>
          <w:rFonts w:ascii="Times New Roman" w:hAnsi="Times New Roman" w:cs="Times New Roman"/>
          <w:sz w:val="24"/>
          <w:szCs w:val="24"/>
        </w:rPr>
      </w:pPr>
    </w:p>
    <w:p w14:paraId="3CB69B4C" w14:textId="77777777" w:rsidR="009E37AF" w:rsidRDefault="009E37AF" w:rsidP="00E50C91">
      <w:pPr>
        <w:rPr>
          <w:rFonts w:ascii="Times New Roman" w:hAnsi="Times New Roman" w:cs="Times New Roman"/>
          <w:sz w:val="24"/>
          <w:szCs w:val="24"/>
        </w:rPr>
      </w:pPr>
    </w:p>
    <w:p w14:paraId="18ADBB8B" w14:textId="77777777" w:rsidR="00703415" w:rsidRDefault="00703415" w:rsidP="00E50C91">
      <w:pPr>
        <w:rPr>
          <w:rFonts w:ascii="Times New Roman" w:hAnsi="Times New Roman" w:cs="Times New Roman"/>
          <w:sz w:val="24"/>
          <w:szCs w:val="24"/>
        </w:rPr>
      </w:pPr>
    </w:p>
    <w:p w14:paraId="3F25FA5F" w14:textId="00F58F6F" w:rsidR="00703415" w:rsidRDefault="00703415" w:rsidP="00E50C91">
      <w:pPr>
        <w:rPr>
          <w:rFonts w:ascii="Times New Roman" w:hAnsi="Times New Roman" w:cs="Times New Roman"/>
          <w:sz w:val="24"/>
          <w:szCs w:val="24"/>
        </w:rPr>
      </w:pPr>
    </w:p>
    <w:p w14:paraId="4875B370" w14:textId="77777777" w:rsidR="002200E5" w:rsidRDefault="002200E5" w:rsidP="00E50C91">
      <w:pPr>
        <w:rPr>
          <w:rFonts w:ascii="Times New Roman" w:hAnsi="Times New Roman" w:cs="Times New Roman"/>
          <w:sz w:val="24"/>
          <w:szCs w:val="24"/>
        </w:rPr>
      </w:pPr>
    </w:p>
    <w:p w14:paraId="6D571540" w14:textId="6B8690B2" w:rsidR="00DF78FE" w:rsidRDefault="002200E5" w:rsidP="00E50C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10242" wp14:editId="4094AE2C">
            <wp:extent cx="4097694" cy="647700"/>
            <wp:effectExtent l="0" t="0" r="0" b="0"/>
            <wp:docPr id="1815611822"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11822" name="Picture 3" descr="A close up of a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38233" cy="654108"/>
                    </a:xfrm>
                    <a:prstGeom prst="rect">
                      <a:avLst/>
                    </a:prstGeom>
                  </pic:spPr>
                </pic:pic>
              </a:graphicData>
            </a:graphic>
          </wp:inline>
        </w:drawing>
      </w:r>
      <w:r>
        <w:rPr>
          <w:rFonts w:ascii="Times New Roman" w:hAnsi="Times New Roman" w:cs="Times New Roman"/>
          <w:noProof/>
          <w:sz w:val="24"/>
          <w:szCs w:val="24"/>
        </w:rPr>
        <w:drawing>
          <wp:inline distT="0" distB="0" distL="0" distR="0" wp14:anchorId="4EF1D64F" wp14:editId="2606C824">
            <wp:extent cx="1638300" cy="860108"/>
            <wp:effectExtent l="0" t="0" r="0" b="0"/>
            <wp:docPr id="1077229916" name="Picture 4" descr="A logo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29916" name="Picture 4" descr="A logo with blue and green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9471" cy="897473"/>
                    </a:xfrm>
                    <a:prstGeom prst="rect">
                      <a:avLst/>
                    </a:prstGeom>
                  </pic:spPr>
                </pic:pic>
              </a:graphicData>
            </a:graphic>
          </wp:inline>
        </w:drawing>
      </w:r>
    </w:p>
    <w:p w14:paraId="20904477" w14:textId="77777777" w:rsidR="00DF78FE" w:rsidRPr="003D64A4" w:rsidRDefault="00DF78FE" w:rsidP="00DF78FE">
      <w:pPr>
        <w:pStyle w:val="Heading1"/>
        <w:rPr>
          <w:rFonts w:ascii="Times New Roman" w:hAnsi="Times New Roman" w:cs="Times New Roman"/>
          <w:color w:val="00538F" w:themeColor="text2" w:themeShade="BF"/>
        </w:rPr>
      </w:pPr>
      <w:bookmarkStart w:id="3" w:name="_Toc163147577"/>
      <w:r w:rsidRPr="003D64A4">
        <w:rPr>
          <w:rFonts w:ascii="Times New Roman" w:hAnsi="Times New Roman" w:cs="Times New Roman"/>
          <w:color w:val="00538F" w:themeColor="text2" w:themeShade="BF"/>
        </w:rPr>
        <w:lastRenderedPageBreak/>
        <w:t>Client Overview</w:t>
      </w:r>
      <w:bookmarkEnd w:id="3"/>
      <w:r w:rsidRPr="003D64A4">
        <w:rPr>
          <w:rFonts w:ascii="Times New Roman" w:hAnsi="Times New Roman" w:cs="Times New Roman"/>
          <w:color w:val="00538F" w:themeColor="text2" w:themeShade="BF"/>
        </w:rPr>
        <w:t xml:space="preserve"> </w:t>
      </w:r>
    </w:p>
    <w:p w14:paraId="5839B870" w14:textId="77777777" w:rsidR="00BD4F36" w:rsidRDefault="0095324D" w:rsidP="005F27B0">
      <w:pPr>
        <w:pStyle w:val="NoSpacing"/>
        <w:rPr>
          <w:rFonts w:ascii="Times New Roman" w:hAnsi="Times New Roman" w:cs="Times New Roman"/>
          <w:sz w:val="24"/>
          <w:szCs w:val="24"/>
        </w:rPr>
      </w:pPr>
      <w:r w:rsidRPr="00EB0EAF">
        <w:rPr>
          <w:rFonts w:ascii="Times New Roman" w:hAnsi="Times New Roman" w:cs="Times New Roman"/>
          <w:sz w:val="24"/>
          <w:szCs w:val="24"/>
        </w:rPr>
        <w:t>The Environmental Defense Fund (EDF) is a global non-profit focused on addressing</w:t>
      </w:r>
      <w:r>
        <w:rPr>
          <w:rFonts w:ascii="Times New Roman" w:hAnsi="Times New Roman" w:cs="Times New Roman"/>
          <w:sz w:val="24"/>
          <w:szCs w:val="24"/>
        </w:rPr>
        <w:t xml:space="preserve"> </w:t>
      </w:r>
      <w:r w:rsidR="005869EF">
        <w:rPr>
          <w:rFonts w:ascii="Times New Roman" w:hAnsi="Times New Roman" w:cs="Times New Roman"/>
          <w:sz w:val="24"/>
          <w:szCs w:val="24"/>
        </w:rPr>
        <w:t xml:space="preserve">the </w:t>
      </w:r>
      <w:r w:rsidR="002C728F">
        <w:rPr>
          <w:rFonts w:ascii="Times New Roman" w:hAnsi="Times New Roman" w:cs="Times New Roman"/>
          <w:sz w:val="24"/>
          <w:szCs w:val="24"/>
        </w:rPr>
        <w:t>world’s</w:t>
      </w:r>
      <w:r w:rsidR="005869EF">
        <w:rPr>
          <w:rFonts w:ascii="Times New Roman" w:hAnsi="Times New Roman" w:cs="Times New Roman"/>
          <w:sz w:val="24"/>
          <w:szCs w:val="24"/>
        </w:rPr>
        <w:t xml:space="preserve"> most </w:t>
      </w:r>
      <w:r>
        <w:rPr>
          <w:rFonts w:ascii="Times New Roman" w:hAnsi="Times New Roman" w:cs="Times New Roman"/>
          <w:sz w:val="24"/>
          <w:szCs w:val="24"/>
        </w:rPr>
        <w:t xml:space="preserve">critical environmental problems. </w:t>
      </w:r>
      <w:r w:rsidRPr="00EB0EAF">
        <w:rPr>
          <w:rFonts w:ascii="Times New Roman" w:hAnsi="Times New Roman" w:cs="Times New Roman"/>
          <w:sz w:val="24"/>
          <w:szCs w:val="24"/>
        </w:rPr>
        <w:t xml:space="preserve">EDF plays a pivotal role in addressing fishery issues, leveraging its </w:t>
      </w:r>
      <w:r w:rsidR="00A96EB7">
        <w:rPr>
          <w:rFonts w:ascii="Times New Roman" w:hAnsi="Times New Roman" w:cs="Times New Roman"/>
          <w:sz w:val="24"/>
          <w:szCs w:val="24"/>
        </w:rPr>
        <w:t>expertise</w:t>
      </w:r>
      <w:r w:rsidRPr="00EB0EAF">
        <w:rPr>
          <w:rFonts w:ascii="Times New Roman" w:hAnsi="Times New Roman" w:cs="Times New Roman"/>
          <w:sz w:val="24"/>
          <w:szCs w:val="24"/>
        </w:rPr>
        <w:t xml:space="preserve"> to promote sustainable practices and safeguard marine ecosystems. EDF combines scientific research, policy advocacy, and collaboration with stakeholders to </w:t>
      </w:r>
      <w:r>
        <w:rPr>
          <w:rFonts w:ascii="Times New Roman" w:hAnsi="Times New Roman" w:cs="Times New Roman"/>
          <w:sz w:val="24"/>
          <w:szCs w:val="24"/>
        </w:rPr>
        <w:t>advocate for sustainable</w:t>
      </w:r>
      <w:r w:rsidRPr="00EB0EAF">
        <w:rPr>
          <w:rFonts w:ascii="Times New Roman" w:hAnsi="Times New Roman" w:cs="Times New Roman"/>
          <w:sz w:val="24"/>
          <w:szCs w:val="24"/>
        </w:rPr>
        <w:t xml:space="preserve"> fisheries management.</w:t>
      </w:r>
      <w:r w:rsidR="006E6554">
        <w:rPr>
          <w:rFonts w:ascii="Times New Roman" w:hAnsi="Times New Roman" w:cs="Times New Roman"/>
          <w:sz w:val="24"/>
          <w:szCs w:val="24"/>
        </w:rPr>
        <w:t xml:space="preserve"> </w:t>
      </w:r>
      <w:r w:rsidRPr="00EB0EAF">
        <w:rPr>
          <w:rFonts w:ascii="Times New Roman" w:hAnsi="Times New Roman" w:cs="Times New Roman"/>
          <w:sz w:val="24"/>
          <w:szCs w:val="24"/>
        </w:rPr>
        <w:t>Through collaboration with fishermen, policymakers, and scientists, EDF’s Fishery Solutions Center and U.S. Ocean’s Team has emerged as a trusted authority on fishery issues.</w:t>
      </w:r>
      <w:r w:rsidR="008D3C13">
        <w:rPr>
          <w:rFonts w:ascii="Times New Roman" w:hAnsi="Times New Roman" w:cs="Times New Roman"/>
          <w:sz w:val="24"/>
          <w:szCs w:val="24"/>
        </w:rPr>
        <w:t xml:space="preserve"> </w:t>
      </w:r>
    </w:p>
    <w:p w14:paraId="03FAEBA7" w14:textId="77777777" w:rsidR="00BD4F36" w:rsidRDefault="00BD4F36" w:rsidP="005F27B0">
      <w:pPr>
        <w:pStyle w:val="NoSpacing"/>
        <w:rPr>
          <w:rFonts w:ascii="Times New Roman" w:hAnsi="Times New Roman" w:cs="Times New Roman"/>
          <w:sz w:val="24"/>
          <w:szCs w:val="24"/>
        </w:rPr>
      </w:pPr>
    </w:p>
    <w:p w14:paraId="392C1821" w14:textId="39657309" w:rsidR="005F27B0" w:rsidRDefault="00BF651D" w:rsidP="005F27B0">
      <w:pPr>
        <w:pStyle w:val="NoSpacing"/>
        <w:rPr>
          <w:rFonts w:ascii="Times New Roman" w:hAnsi="Times New Roman" w:cs="Times New Roman"/>
          <w:sz w:val="24"/>
          <w:szCs w:val="24"/>
        </w:rPr>
      </w:pPr>
      <w:r w:rsidRPr="005F27B0">
        <w:rPr>
          <w:rFonts w:ascii="Times New Roman" w:hAnsi="Times New Roman" w:cs="Times New Roman"/>
          <w:sz w:val="24"/>
          <w:szCs w:val="24"/>
        </w:rPr>
        <w:t>EDF is particularly interested in the issue of the science</w:t>
      </w:r>
      <w:r>
        <w:rPr>
          <w:rFonts w:ascii="Times New Roman" w:hAnsi="Times New Roman" w:cs="Times New Roman"/>
          <w:sz w:val="24"/>
          <w:szCs w:val="24"/>
        </w:rPr>
        <w:t>-</w:t>
      </w:r>
      <w:r w:rsidRPr="005F27B0">
        <w:rPr>
          <w:rFonts w:ascii="Times New Roman" w:hAnsi="Times New Roman" w:cs="Times New Roman"/>
          <w:sz w:val="24"/>
          <w:szCs w:val="24"/>
        </w:rPr>
        <w:t>to</w:t>
      </w:r>
      <w:r>
        <w:rPr>
          <w:rFonts w:ascii="Times New Roman" w:hAnsi="Times New Roman" w:cs="Times New Roman"/>
          <w:sz w:val="24"/>
          <w:szCs w:val="24"/>
        </w:rPr>
        <w:t>-</w:t>
      </w:r>
      <w:r w:rsidRPr="005F27B0">
        <w:rPr>
          <w:rFonts w:ascii="Times New Roman" w:hAnsi="Times New Roman" w:cs="Times New Roman"/>
          <w:sz w:val="24"/>
          <w:szCs w:val="24"/>
        </w:rPr>
        <w:t>management pathway because</w:t>
      </w:r>
      <w:r>
        <w:rPr>
          <w:rFonts w:ascii="Times New Roman" w:hAnsi="Times New Roman" w:cs="Times New Roman"/>
          <w:sz w:val="24"/>
          <w:szCs w:val="24"/>
        </w:rPr>
        <w:t xml:space="preserve"> ensuring the best available climate science is informing fishery management decisions is </w:t>
      </w:r>
      <w:proofErr w:type="gramStart"/>
      <w:r>
        <w:rPr>
          <w:rFonts w:ascii="Times New Roman" w:hAnsi="Times New Roman" w:cs="Times New Roman"/>
          <w:sz w:val="24"/>
          <w:szCs w:val="24"/>
        </w:rPr>
        <w:t>one way</w:t>
      </w:r>
      <w:proofErr w:type="gramEnd"/>
      <w:r>
        <w:rPr>
          <w:rFonts w:ascii="Times New Roman" w:hAnsi="Times New Roman" w:cs="Times New Roman"/>
          <w:sz w:val="24"/>
          <w:szCs w:val="24"/>
        </w:rPr>
        <w:t xml:space="preserve"> fisheries can remain resilient to climate impacts. </w:t>
      </w:r>
      <w:r w:rsidR="005F27B0" w:rsidRPr="00EB0EAF">
        <w:rPr>
          <w:rFonts w:ascii="Times New Roman" w:hAnsi="Times New Roman" w:cs="Times New Roman"/>
          <w:sz w:val="24"/>
          <w:szCs w:val="24"/>
        </w:rPr>
        <w:t xml:space="preserve">By engaging diverse stakeholders and utilizing evidence-based strategies, </w:t>
      </w:r>
      <w:r w:rsidR="001E6EAB">
        <w:rPr>
          <w:rFonts w:ascii="Times New Roman" w:hAnsi="Times New Roman" w:cs="Times New Roman"/>
          <w:sz w:val="24"/>
          <w:szCs w:val="24"/>
        </w:rPr>
        <w:t>EDF</w:t>
      </w:r>
      <w:r w:rsidR="005F27B0" w:rsidRPr="00EB0EAF">
        <w:rPr>
          <w:rFonts w:ascii="Times New Roman" w:hAnsi="Times New Roman" w:cs="Times New Roman"/>
          <w:sz w:val="24"/>
          <w:szCs w:val="24"/>
        </w:rPr>
        <w:t xml:space="preserve"> continues to shape policies that balance the needs of the fishing industry with the imperative to preserve and restore marine ecosystems. In doing so, </w:t>
      </w:r>
      <w:r w:rsidR="005F27B0">
        <w:rPr>
          <w:rFonts w:ascii="Times New Roman" w:hAnsi="Times New Roman" w:cs="Times New Roman"/>
          <w:sz w:val="24"/>
          <w:szCs w:val="24"/>
        </w:rPr>
        <w:t>EDF</w:t>
      </w:r>
      <w:r w:rsidR="005F27B0" w:rsidRPr="00EB0EAF">
        <w:rPr>
          <w:rFonts w:ascii="Times New Roman" w:hAnsi="Times New Roman" w:cs="Times New Roman"/>
          <w:sz w:val="24"/>
          <w:szCs w:val="24"/>
        </w:rPr>
        <w:t xml:space="preserve"> </w:t>
      </w:r>
      <w:r w:rsidR="005F27B0">
        <w:rPr>
          <w:rFonts w:ascii="Times New Roman" w:hAnsi="Times New Roman" w:cs="Times New Roman"/>
          <w:sz w:val="24"/>
          <w:szCs w:val="24"/>
        </w:rPr>
        <w:t>is a leading and trusted voice in the</w:t>
      </w:r>
      <w:r w:rsidR="005F27B0" w:rsidRPr="00EB0EAF">
        <w:rPr>
          <w:rFonts w:ascii="Times New Roman" w:hAnsi="Times New Roman" w:cs="Times New Roman"/>
          <w:sz w:val="24"/>
          <w:szCs w:val="24"/>
        </w:rPr>
        <w:t xml:space="preserve"> pursuit of sustainable fisheries management.</w:t>
      </w:r>
      <w:r w:rsidR="005F27B0">
        <w:rPr>
          <w:rFonts w:ascii="Times New Roman" w:hAnsi="Times New Roman" w:cs="Times New Roman"/>
          <w:sz w:val="24"/>
          <w:szCs w:val="24"/>
        </w:rPr>
        <w:t xml:space="preserve"> </w:t>
      </w:r>
    </w:p>
    <w:p w14:paraId="16E1141F" w14:textId="77777777" w:rsidR="001B2F47" w:rsidRDefault="001B2F47" w:rsidP="0095324D">
      <w:pPr>
        <w:pStyle w:val="NoSpacing"/>
        <w:rPr>
          <w:rFonts w:ascii="Times New Roman" w:hAnsi="Times New Roman" w:cs="Times New Roman"/>
          <w:sz w:val="24"/>
          <w:szCs w:val="24"/>
        </w:rPr>
      </w:pPr>
    </w:p>
    <w:p w14:paraId="5DA3AF3D" w14:textId="39EA654B" w:rsidR="00CD619A" w:rsidRPr="0006751E" w:rsidRDefault="00DF78FE" w:rsidP="0006751E">
      <w:pPr>
        <w:pStyle w:val="NoSpacing"/>
        <w:rPr>
          <w:rFonts w:ascii="Times New Roman" w:hAnsi="Times New Roman" w:cs="Times New Roman"/>
        </w:rPr>
      </w:pPr>
      <w:r w:rsidRPr="00DF78FE">
        <w:br w:type="page"/>
      </w:r>
    </w:p>
    <w:sdt>
      <w:sdtPr>
        <w:rPr>
          <w:rFonts w:asciiTheme="minorHAnsi" w:eastAsiaTheme="minorHAnsi" w:hAnsiTheme="minorHAnsi" w:cstheme="minorBidi"/>
          <w:color w:val="auto"/>
          <w:kern w:val="2"/>
          <w:sz w:val="22"/>
          <w:szCs w:val="22"/>
          <w14:ligatures w14:val="standardContextual"/>
        </w:rPr>
        <w:id w:val="-741565396"/>
        <w:docPartObj>
          <w:docPartGallery w:val="Table of Contents"/>
          <w:docPartUnique/>
        </w:docPartObj>
      </w:sdtPr>
      <w:sdtEndPr>
        <w:rPr>
          <w:b/>
          <w:bCs/>
          <w:noProof/>
        </w:rPr>
      </w:sdtEndPr>
      <w:sdtContent>
        <w:p w14:paraId="5317D1BD" w14:textId="6A12AF93" w:rsidR="007F1FBA" w:rsidRPr="00C17123" w:rsidRDefault="007F1FBA">
          <w:pPr>
            <w:pStyle w:val="TOCHeading"/>
            <w:rPr>
              <w:rFonts w:ascii="Times New Roman" w:hAnsi="Times New Roman" w:cs="Times New Roman"/>
              <w:color w:val="00538F" w:themeColor="text2" w:themeShade="BF"/>
              <w:sz w:val="40"/>
              <w:szCs w:val="40"/>
            </w:rPr>
          </w:pPr>
          <w:r w:rsidRPr="00C17123">
            <w:rPr>
              <w:rFonts w:ascii="Times New Roman" w:hAnsi="Times New Roman" w:cs="Times New Roman"/>
              <w:color w:val="00538F" w:themeColor="text2" w:themeShade="BF"/>
              <w:sz w:val="40"/>
              <w:szCs w:val="40"/>
            </w:rPr>
            <w:t>Table of Contents</w:t>
          </w:r>
        </w:p>
        <w:p w14:paraId="15F24ADD" w14:textId="5F74C2F1" w:rsidR="00485C36" w:rsidRPr="007B2C60" w:rsidRDefault="007F1FBA" w:rsidP="00485C36">
          <w:pPr>
            <w:pStyle w:val="TOC1"/>
            <w:rPr>
              <w:rFonts w:eastAsiaTheme="minorEastAsia"/>
              <w:sz w:val="24"/>
              <w:szCs w:val="24"/>
            </w:rPr>
          </w:pPr>
          <w:r w:rsidRPr="007B2C60">
            <w:rPr>
              <w:noProof w:val="0"/>
              <w:sz w:val="24"/>
              <w:szCs w:val="24"/>
            </w:rPr>
            <w:fldChar w:fldCharType="begin"/>
          </w:r>
          <w:r w:rsidRPr="007B2C60">
            <w:rPr>
              <w:sz w:val="24"/>
              <w:szCs w:val="24"/>
            </w:rPr>
            <w:instrText xml:space="preserve"> TOC \o "1-3" \h \z \u </w:instrText>
          </w:r>
          <w:r w:rsidRPr="007B2C60">
            <w:rPr>
              <w:noProof w:val="0"/>
              <w:sz w:val="24"/>
              <w:szCs w:val="24"/>
            </w:rPr>
            <w:fldChar w:fldCharType="separate"/>
          </w:r>
          <w:hyperlink w:anchor="_Toc163147574" w:history="1">
            <w:r w:rsidR="00485C36" w:rsidRPr="007B2C60">
              <w:rPr>
                <w:rStyle w:val="Hyperlink"/>
                <w:sz w:val="24"/>
                <w:szCs w:val="24"/>
              </w:rPr>
              <w:t>Acknowledgements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_Toc163147574 \h </w:instrText>
            </w:r>
            <w:r w:rsidR="00485C36" w:rsidRPr="007B2C60">
              <w:rPr>
                <w:webHidden/>
                <w:sz w:val="24"/>
                <w:szCs w:val="24"/>
              </w:rPr>
            </w:r>
            <w:r w:rsidR="00485C36" w:rsidRPr="007B2C60">
              <w:rPr>
                <w:webHidden/>
                <w:sz w:val="24"/>
                <w:szCs w:val="24"/>
              </w:rPr>
              <w:fldChar w:fldCharType="separate"/>
            </w:r>
            <w:r w:rsidR="00557A77">
              <w:rPr>
                <w:webHidden/>
                <w:sz w:val="24"/>
                <w:szCs w:val="24"/>
              </w:rPr>
              <w:t>1</w:t>
            </w:r>
            <w:r w:rsidR="00485C36" w:rsidRPr="007B2C60">
              <w:rPr>
                <w:webHidden/>
                <w:sz w:val="24"/>
                <w:szCs w:val="24"/>
              </w:rPr>
              <w:fldChar w:fldCharType="end"/>
            </w:r>
          </w:hyperlink>
        </w:p>
        <w:p w14:paraId="0B2EBC02" w14:textId="775FFB1F" w:rsidR="00485C36" w:rsidRPr="007B2C60" w:rsidRDefault="00000000" w:rsidP="00485C36">
          <w:pPr>
            <w:pStyle w:val="TOC1"/>
            <w:rPr>
              <w:rFonts w:eastAsiaTheme="minorEastAsia"/>
              <w:sz w:val="24"/>
              <w:szCs w:val="24"/>
            </w:rPr>
          </w:pPr>
          <w:hyperlink w:anchor="_Toc163147575" w:history="1">
            <w:r w:rsidR="00485C36" w:rsidRPr="007B2C60">
              <w:rPr>
                <w:rStyle w:val="Hyperlink"/>
                <w:sz w:val="24"/>
                <w:szCs w:val="24"/>
              </w:rPr>
              <w:t>Disclaimer</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_Toc163147575 \h </w:instrText>
            </w:r>
            <w:r w:rsidR="00485C36" w:rsidRPr="007B2C60">
              <w:rPr>
                <w:webHidden/>
                <w:sz w:val="24"/>
                <w:szCs w:val="24"/>
              </w:rPr>
            </w:r>
            <w:r w:rsidR="00485C36" w:rsidRPr="007B2C60">
              <w:rPr>
                <w:webHidden/>
                <w:sz w:val="24"/>
                <w:szCs w:val="24"/>
              </w:rPr>
              <w:fldChar w:fldCharType="separate"/>
            </w:r>
            <w:r w:rsidR="00557A77">
              <w:rPr>
                <w:webHidden/>
                <w:sz w:val="24"/>
                <w:szCs w:val="24"/>
              </w:rPr>
              <w:t>1</w:t>
            </w:r>
            <w:r w:rsidR="00485C36" w:rsidRPr="007B2C60">
              <w:rPr>
                <w:webHidden/>
                <w:sz w:val="24"/>
                <w:szCs w:val="24"/>
              </w:rPr>
              <w:fldChar w:fldCharType="end"/>
            </w:r>
          </w:hyperlink>
        </w:p>
        <w:p w14:paraId="1AEF434A" w14:textId="100CA017" w:rsidR="00485C36" w:rsidRPr="007B2C60" w:rsidRDefault="00000000" w:rsidP="00485C36">
          <w:pPr>
            <w:pStyle w:val="TOC1"/>
            <w:rPr>
              <w:rFonts w:eastAsiaTheme="minorEastAsia"/>
              <w:sz w:val="24"/>
              <w:szCs w:val="24"/>
            </w:rPr>
          </w:pPr>
          <w:hyperlink w:anchor="_Toc163147576" w:history="1">
            <w:r w:rsidR="00485C36" w:rsidRPr="007B2C60">
              <w:rPr>
                <w:rStyle w:val="Hyperlink"/>
                <w:sz w:val="24"/>
                <w:szCs w:val="24"/>
              </w:rPr>
              <w:t>Honor Code</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_Toc163147576 \h </w:instrText>
            </w:r>
            <w:r w:rsidR="00485C36" w:rsidRPr="007B2C60">
              <w:rPr>
                <w:webHidden/>
                <w:sz w:val="24"/>
                <w:szCs w:val="24"/>
              </w:rPr>
            </w:r>
            <w:r w:rsidR="00485C36" w:rsidRPr="007B2C60">
              <w:rPr>
                <w:webHidden/>
                <w:sz w:val="24"/>
                <w:szCs w:val="24"/>
              </w:rPr>
              <w:fldChar w:fldCharType="separate"/>
            </w:r>
            <w:r w:rsidR="00557A77">
              <w:rPr>
                <w:webHidden/>
                <w:sz w:val="24"/>
                <w:szCs w:val="24"/>
              </w:rPr>
              <w:t>1</w:t>
            </w:r>
            <w:r w:rsidR="00485C36" w:rsidRPr="007B2C60">
              <w:rPr>
                <w:webHidden/>
                <w:sz w:val="24"/>
                <w:szCs w:val="24"/>
              </w:rPr>
              <w:fldChar w:fldCharType="end"/>
            </w:r>
          </w:hyperlink>
        </w:p>
        <w:p w14:paraId="67F527F3" w14:textId="5E2EF15E" w:rsidR="00485C36" w:rsidRPr="007B2C60" w:rsidRDefault="00000000" w:rsidP="00485C36">
          <w:pPr>
            <w:pStyle w:val="TOC1"/>
            <w:rPr>
              <w:rFonts w:eastAsiaTheme="minorEastAsia"/>
              <w:sz w:val="24"/>
              <w:szCs w:val="24"/>
            </w:rPr>
          </w:pPr>
          <w:hyperlink w:anchor="_Toc163147577" w:history="1">
            <w:r w:rsidR="00485C36" w:rsidRPr="007B2C60">
              <w:rPr>
                <w:rStyle w:val="Hyperlink"/>
                <w:sz w:val="24"/>
                <w:szCs w:val="24"/>
              </w:rPr>
              <w:t>Client Overview</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_Toc163147577 \h </w:instrText>
            </w:r>
            <w:r w:rsidR="00485C36" w:rsidRPr="007B2C60">
              <w:rPr>
                <w:webHidden/>
                <w:sz w:val="24"/>
                <w:szCs w:val="24"/>
              </w:rPr>
            </w:r>
            <w:r w:rsidR="00485C36" w:rsidRPr="007B2C60">
              <w:rPr>
                <w:webHidden/>
                <w:sz w:val="24"/>
                <w:szCs w:val="24"/>
              </w:rPr>
              <w:fldChar w:fldCharType="separate"/>
            </w:r>
            <w:r w:rsidR="00557A77">
              <w:rPr>
                <w:webHidden/>
                <w:sz w:val="24"/>
                <w:szCs w:val="24"/>
              </w:rPr>
              <w:t>2</w:t>
            </w:r>
            <w:r w:rsidR="00485C36" w:rsidRPr="007B2C60">
              <w:rPr>
                <w:webHidden/>
                <w:sz w:val="24"/>
                <w:szCs w:val="24"/>
              </w:rPr>
              <w:fldChar w:fldCharType="end"/>
            </w:r>
          </w:hyperlink>
        </w:p>
        <w:p w14:paraId="430A8CB7" w14:textId="558FA9A6" w:rsidR="00485C36" w:rsidRPr="007B2C60" w:rsidRDefault="00000000" w:rsidP="00485C36">
          <w:pPr>
            <w:pStyle w:val="TOC1"/>
            <w:rPr>
              <w:rFonts w:eastAsiaTheme="minorEastAsia"/>
              <w:sz w:val="24"/>
              <w:szCs w:val="24"/>
            </w:rPr>
          </w:pPr>
          <w:hyperlink w:anchor="_Toc163147578" w:history="1">
            <w:r w:rsidR="00485C36" w:rsidRPr="007B2C60">
              <w:rPr>
                <w:rStyle w:val="Hyperlink"/>
                <w:sz w:val="24"/>
                <w:szCs w:val="24"/>
              </w:rPr>
              <w:t>Acronyms &amp; Key Terms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_Toc163147578 \h </w:instrText>
            </w:r>
            <w:r w:rsidR="00485C36" w:rsidRPr="007B2C60">
              <w:rPr>
                <w:webHidden/>
                <w:sz w:val="24"/>
                <w:szCs w:val="24"/>
              </w:rPr>
            </w:r>
            <w:r w:rsidR="00485C36" w:rsidRPr="007B2C60">
              <w:rPr>
                <w:webHidden/>
                <w:sz w:val="24"/>
                <w:szCs w:val="24"/>
              </w:rPr>
              <w:fldChar w:fldCharType="separate"/>
            </w:r>
            <w:r w:rsidR="00557A77">
              <w:rPr>
                <w:webHidden/>
                <w:sz w:val="24"/>
                <w:szCs w:val="24"/>
              </w:rPr>
              <w:t>5</w:t>
            </w:r>
            <w:r w:rsidR="00485C36" w:rsidRPr="007B2C60">
              <w:rPr>
                <w:webHidden/>
                <w:sz w:val="24"/>
                <w:szCs w:val="24"/>
              </w:rPr>
              <w:fldChar w:fldCharType="end"/>
            </w:r>
          </w:hyperlink>
        </w:p>
        <w:p w14:paraId="06C5107E" w14:textId="32136E4B" w:rsidR="00485C36" w:rsidRPr="007B2C60" w:rsidRDefault="00000000" w:rsidP="00485C36">
          <w:pPr>
            <w:pStyle w:val="TOC1"/>
            <w:rPr>
              <w:rFonts w:eastAsiaTheme="minorEastAsia"/>
              <w:sz w:val="24"/>
              <w:szCs w:val="24"/>
            </w:rPr>
          </w:pPr>
          <w:hyperlink w:anchor="_Toc163147579" w:history="1">
            <w:r w:rsidR="00485C36" w:rsidRPr="007B2C60">
              <w:rPr>
                <w:rStyle w:val="Hyperlink"/>
                <w:sz w:val="24"/>
                <w:szCs w:val="24"/>
              </w:rPr>
              <w:t>Executive Summary</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_Toc163147579 \h </w:instrText>
            </w:r>
            <w:r w:rsidR="00485C36" w:rsidRPr="007B2C60">
              <w:rPr>
                <w:webHidden/>
                <w:sz w:val="24"/>
                <w:szCs w:val="24"/>
              </w:rPr>
            </w:r>
            <w:r w:rsidR="00485C36" w:rsidRPr="007B2C60">
              <w:rPr>
                <w:webHidden/>
                <w:sz w:val="24"/>
                <w:szCs w:val="24"/>
              </w:rPr>
              <w:fldChar w:fldCharType="separate"/>
            </w:r>
            <w:r w:rsidR="00557A77">
              <w:rPr>
                <w:webHidden/>
                <w:sz w:val="24"/>
                <w:szCs w:val="24"/>
              </w:rPr>
              <w:t>6</w:t>
            </w:r>
            <w:r w:rsidR="00485C36" w:rsidRPr="007B2C60">
              <w:rPr>
                <w:webHidden/>
                <w:sz w:val="24"/>
                <w:szCs w:val="24"/>
              </w:rPr>
              <w:fldChar w:fldCharType="end"/>
            </w:r>
          </w:hyperlink>
        </w:p>
        <w:p w14:paraId="5116543D" w14:textId="5DC668E6" w:rsidR="00485C36" w:rsidRPr="007B2C60" w:rsidRDefault="00000000" w:rsidP="00485C36">
          <w:pPr>
            <w:pStyle w:val="TOC1"/>
            <w:rPr>
              <w:rFonts w:eastAsiaTheme="minorEastAsia"/>
              <w:sz w:val="24"/>
              <w:szCs w:val="24"/>
            </w:rPr>
          </w:pPr>
          <w:hyperlink w:anchor="_Toc163147580" w:history="1">
            <w:r w:rsidR="00485C36" w:rsidRPr="007B2C60">
              <w:rPr>
                <w:rStyle w:val="Hyperlink"/>
                <w:sz w:val="24"/>
                <w:szCs w:val="24"/>
              </w:rPr>
              <w:t xml:space="preserve">Problem Statement </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_Toc163147580 \h </w:instrText>
            </w:r>
            <w:r w:rsidR="00485C36" w:rsidRPr="007B2C60">
              <w:rPr>
                <w:webHidden/>
                <w:sz w:val="24"/>
                <w:szCs w:val="24"/>
              </w:rPr>
            </w:r>
            <w:r w:rsidR="00485C36" w:rsidRPr="007B2C60">
              <w:rPr>
                <w:webHidden/>
                <w:sz w:val="24"/>
                <w:szCs w:val="24"/>
              </w:rPr>
              <w:fldChar w:fldCharType="separate"/>
            </w:r>
            <w:r w:rsidR="00557A77">
              <w:rPr>
                <w:webHidden/>
                <w:sz w:val="24"/>
                <w:szCs w:val="24"/>
              </w:rPr>
              <w:t>7</w:t>
            </w:r>
            <w:r w:rsidR="00485C36" w:rsidRPr="007B2C60">
              <w:rPr>
                <w:webHidden/>
                <w:sz w:val="24"/>
                <w:szCs w:val="24"/>
              </w:rPr>
              <w:fldChar w:fldCharType="end"/>
            </w:r>
          </w:hyperlink>
        </w:p>
        <w:p w14:paraId="60AA9747" w14:textId="2F7F140D" w:rsidR="00485C36" w:rsidRPr="007B2C60" w:rsidRDefault="00000000" w:rsidP="00485C36">
          <w:pPr>
            <w:pStyle w:val="TOC1"/>
            <w:rPr>
              <w:rFonts w:eastAsiaTheme="minorEastAsia"/>
              <w:sz w:val="24"/>
              <w:szCs w:val="24"/>
            </w:rPr>
          </w:pPr>
          <w:hyperlink w:anchor="_Toc163147581" w:history="1">
            <w:r w:rsidR="00485C36" w:rsidRPr="007B2C60">
              <w:rPr>
                <w:rStyle w:val="Hyperlink"/>
                <w:sz w:val="24"/>
                <w:szCs w:val="24"/>
              </w:rPr>
              <w:t>Background</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_Toc163147581 \h </w:instrText>
            </w:r>
            <w:r w:rsidR="00485C36" w:rsidRPr="007B2C60">
              <w:rPr>
                <w:webHidden/>
                <w:sz w:val="24"/>
                <w:szCs w:val="24"/>
              </w:rPr>
            </w:r>
            <w:r w:rsidR="00485C36" w:rsidRPr="007B2C60">
              <w:rPr>
                <w:webHidden/>
                <w:sz w:val="24"/>
                <w:szCs w:val="24"/>
              </w:rPr>
              <w:fldChar w:fldCharType="separate"/>
            </w:r>
            <w:r w:rsidR="00557A77">
              <w:rPr>
                <w:webHidden/>
                <w:sz w:val="24"/>
                <w:szCs w:val="24"/>
              </w:rPr>
              <w:t>7</w:t>
            </w:r>
            <w:r w:rsidR="00485C36" w:rsidRPr="007B2C60">
              <w:rPr>
                <w:webHidden/>
                <w:sz w:val="24"/>
                <w:szCs w:val="24"/>
              </w:rPr>
              <w:fldChar w:fldCharType="end"/>
            </w:r>
          </w:hyperlink>
        </w:p>
        <w:p w14:paraId="0B7A66F2" w14:textId="22E83EEE"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2" w:history="1">
            <w:r w:rsidR="00485C36" w:rsidRPr="007B2C60">
              <w:rPr>
                <w:rStyle w:val="Hyperlink"/>
                <w:rFonts w:ascii="Times New Roman" w:hAnsi="Times New Roman" w:cs="Times New Roman"/>
                <w:noProof/>
                <w:sz w:val="24"/>
                <w:szCs w:val="24"/>
              </w:rPr>
              <w:t>Importance of U.S. Fisheries</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_Toc163147582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7</w:t>
            </w:r>
            <w:r w:rsidR="00485C36" w:rsidRPr="007B2C60">
              <w:rPr>
                <w:rFonts w:ascii="Times New Roman" w:hAnsi="Times New Roman" w:cs="Times New Roman"/>
                <w:noProof/>
                <w:webHidden/>
                <w:sz w:val="24"/>
                <w:szCs w:val="24"/>
              </w:rPr>
              <w:fldChar w:fldCharType="end"/>
            </w:r>
          </w:hyperlink>
        </w:p>
        <w:p w14:paraId="71CC17D2" w14:textId="17122F5D"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3" w:history="1">
            <w:r w:rsidR="00485C36" w:rsidRPr="007B2C60">
              <w:rPr>
                <w:rStyle w:val="Hyperlink"/>
                <w:rFonts w:ascii="Times New Roman" w:hAnsi="Times New Roman" w:cs="Times New Roman"/>
                <w:noProof/>
                <w:sz w:val="24"/>
                <w:szCs w:val="24"/>
              </w:rPr>
              <w:t>How U.S. Fisheries are Managed</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_Toc163147583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8</w:t>
            </w:r>
            <w:r w:rsidR="00485C36" w:rsidRPr="007B2C60">
              <w:rPr>
                <w:rFonts w:ascii="Times New Roman" w:hAnsi="Times New Roman" w:cs="Times New Roman"/>
                <w:noProof/>
                <w:webHidden/>
                <w:sz w:val="24"/>
                <w:szCs w:val="24"/>
              </w:rPr>
              <w:fldChar w:fldCharType="end"/>
            </w:r>
          </w:hyperlink>
        </w:p>
        <w:p w14:paraId="3DBABF30" w14:textId="460E603A"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4" w:history="1">
            <w:r w:rsidR="00485C36" w:rsidRPr="007B2C60">
              <w:rPr>
                <w:rStyle w:val="Hyperlink"/>
                <w:rFonts w:ascii="Times New Roman" w:hAnsi="Times New Roman" w:cs="Times New Roman"/>
                <w:noProof/>
                <w:sz w:val="24"/>
                <w:szCs w:val="24"/>
              </w:rPr>
              <w:t>Climate Impacts to Fisheries</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_Toc163147584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9</w:t>
            </w:r>
            <w:r w:rsidR="00485C36" w:rsidRPr="007B2C60">
              <w:rPr>
                <w:rFonts w:ascii="Times New Roman" w:hAnsi="Times New Roman" w:cs="Times New Roman"/>
                <w:noProof/>
                <w:webHidden/>
                <w:sz w:val="24"/>
                <w:szCs w:val="24"/>
              </w:rPr>
              <w:fldChar w:fldCharType="end"/>
            </w:r>
          </w:hyperlink>
        </w:p>
        <w:p w14:paraId="40455D7E" w14:textId="469364B7"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5" w:history="1">
            <w:r w:rsidR="00485C36" w:rsidRPr="007B2C60">
              <w:rPr>
                <w:rStyle w:val="Hyperlink"/>
                <w:rFonts w:ascii="Times New Roman" w:hAnsi="Times New Roman" w:cs="Times New Roman"/>
                <w:noProof/>
                <w:sz w:val="24"/>
                <w:szCs w:val="24"/>
              </w:rPr>
              <w:t xml:space="preserve">The </w:t>
            </w:r>
            <w:r w:rsidR="00FA4DCB">
              <w:rPr>
                <w:rStyle w:val="Hyperlink"/>
                <w:rFonts w:ascii="Times New Roman" w:hAnsi="Times New Roman" w:cs="Times New Roman"/>
                <w:noProof/>
                <w:sz w:val="24"/>
                <w:szCs w:val="24"/>
              </w:rPr>
              <w:t>Science-to-management pathway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_Toc163147585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10</w:t>
            </w:r>
            <w:r w:rsidR="00485C36" w:rsidRPr="007B2C60">
              <w:rPr>
                <w:rFonts w:ascii="Times New Roman" w:hAnsi="Times New Roman" w:cs="Times New Roman"/>
                <w:noProof/>
                <w:webHidden/>
                <w:sz w:val="24"/>
                <w:szCs w:val="24"/>
              </w:rPr>
              <w:fldChar w:fldCharType="end"/>
            </w:r>
          </w:hyperlink>
        </w:p>
        <w:p w14:paraId="4020886F" w14:textId="77225671" w:rsidR="00485C36" w:rsidRPr="007B2C60" w:rsidRDefault="008F0FCA" w:rsidP="004465C2">
          <w:pPr>
            <w:pStyle w:val="TOC3"/>
            <w:tabs>
              <w:tab w:val="right" w:leader="dot" w:pos="9350"/>
            </w:tabs>
            <w:ind w:left="0"/>
            <w:rPr>
              <w:rFonts w:ascii="Times New Roman" w:eastAsiaTheme="minorEastAsia" w:hAnsi="Times New Roman" w:cs="Times New Roman"/>
              <w:noProof/>
              <w:sz w:val="24"/>
              <w:szCs w:val="24"/>
            </w:rPr>
          </w:pPr>
          <w:r>
            <w:rPr>
              <w:noProof/>
            </w:rPr>
            <w:t xml:space="preserve">      </w:t>
          </w:r>
          <w:hyperlink w:anchor="_Toc163147586" w:history="1">
            <w:r w:rsidR="00485C36" w:rsidRPr="007B2C60">
              <w:rPr>
                <w:rStyle w:val="Hyperlink"/>
                <w:rFonts w:ascii="Times New Roman" w:hAnsi="Times New Roman" w:cs="Times New Roman"/>
                <w:noProof/>
                <w:sz w:val="24"/>
                <w:szCs w:val="24"/>
              </w:rPr>
              <w:t xml:space="preserve">Barriers That Exist in the </w:t>
            </w:r>
            <w:r w:rsidR="00FA4DCB">
              <w:rPr>
                <w:rStyle w:val="Hyperlink"/>
                <w:rFonts w:ascii="Times New Roman" w:hAnsi="Times New Roman" w:cs="Times New Roman"/>
                <w:noProof/>
                <w:sz w:val="24"/>
                <w:szCs w:val="24"/>
              </w:rPr>
              <w:t>Science-to-</w:t>
            </w:r>
            <w:r>
              <w:rPr>
                <w:rStyle w:val="Hyperlink"/>
                <w:rFonts w:ascii="Times New Roman" w:hAnsi="Times New Roman" w:cs="Times New Roman"/>
                <w:noProof/>
                <w:sz w:val="24"/>
                <w:szCs w:val="24"/>
              </w:rPr>
              <w:t>M</w:t>
            </w:r>
            <w:r w:rsidR="00FA4DCB">
              <w:rPr>
                <w:rStyle w:val="Hyperlink"/>
                <w:rFonts w:ascii="Times New Roman" w:hAnsi="Times New Roman" w:cs="Times New Roman"/>
                <w:noProof/>
                <w:sz w:val="24"/>
                <w:szCs w:val="24"/>
              </w:rPr>
              <w:t xml:space="preserve">anagement </w:t>
            </w:r>
            <w:r>
              <w:rPr>
                <w:rStyle w:val="Hyperlink"/>
                <w:rFonts w:ascii="Times New Roman" w:hAnsi="Times New Roman" w:cs="Times New Roman"/>
                <w:noProof/>
                <w:sz w:val="24"/>
                <w:szCs w:val="24"/>
              </w:rPr>
              <w:t>P</w:t>
            </w:r>
            <w:r w:rsidR="00FA4DCB">
              <w:rPr>
                <w:rStyle w:val="Hyperlink"/>
                <w:rFonts w:ascii="Times New Roman" w:hAnsi="Times New Roman" w:cs="Times New Roman"/>
                <w:noProof/>
                <w:sz w:val="24"/>
                <w:szCs w:val="24"/>
              </w:rPr>
              <w:t>athway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_Toc163147586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11</w:t>
            </w:r>
            <w:r w:rsidR="00485C36" w:rsidRPr="007B2C60">
              <w:rPr>
                <w:rFonts w:ascii="Times New Roman" w:hAnsi="Times New Roman" w:cs="Times New Roman"/>
                <w:noProof/>
                <w:webHidden/>
                <w:sz w:val="24"/>
                <w:szCs w:val="24"/>
              </w:rPr>
              <w:fldChar w:fldCharType="end"/>
            </w:r>
          </w:hyperlink>
        </w:p>
        <w:p w14:paraId="3B1EE61D" w14:textId="3D441251" w:rsidR="00485C36" w:rsidRPr="007B2C60" w:rsidRDefault="00000000" w:rsidP="00485C36">
          <w:pPr>
            <w:pStyle w:val="TOC1"/>
            <w:rPr>
              <w:rFonts w:eastAsiaTheme="minorEastAsia"/>
              <w:sz w:val="24"/>
              <w:szCs w:val="24"/>
            </w:rPr>
          </w:pPr>
          <w:hyperlink w:anchor="_Toc163147587" w:history="1">
            <w:r w:rsidR="00485C36" w:rsidRPr="007B2C60">
              <w:rPr>
                <w:rStyle w:val="Hyperlink"/>
                <w:sz w:val="24"/>
                <w:szCs w:val="24"/>
              </w:rPr>
              <w:t>Evidence on Solutions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_Toc163147587 \h </w:instrText>
            </w:r>
            <w:r w:rsidR="00485C36" w:rsidRPr="007B2C60">
              <w:rPr>
                <w:webHidden/>
                <w:sz w:val="24"/>
                <w:szCs w:val="24"/>
              </w:rPr>
            </w:r>
            <w:r w:rsidR="00485C36" w:rsidRPr="007B2C60">
              <w:rPr>
                <w:webHidden/>
                <w:sz w:val="24"/>
                <w:szCs w:val="24"/>
              </w:rPr>
              <w:fldChar w:fldCharType="separate"/>
            </w:r>
            <w:r w:rsidR="00557A77">
              <w:rPr>
                <w:webHidden/>
                <w:sz w:val="24"/>
                <w:szCs w:val="24"/>
              </w:rPr>
              <w:t>12</w:t>
            </w:r>
            <w:r w:rsidR="00485C36" w:rsidRPr="007B2C60">
              <w:rPr>
                <w:webHidden/>
                <w:sz w:val="24"/>
                <w:szCs w:val="24"/>
              </w:rPr>
              <w:fldChar w:fldCharType="end"/>
            </w:r>
          </w:hyperlink>
        </w:p>
        <w:p w14:paraId="2B6EAD92" w14:textId="05B778F7"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8" w:history="1">
            <w:r w:rsidR="00485C36" w:rsidRPr="007B2C60">
              <w:rPr>
                <w:rStyle w:val="Hyperlink"/>
                <w:rFonts w:ascii="Times New Roman" w:hAnsi="Times New Roman" w:cs="Times New Roman"/>
                <w:noProof/>
                <w:sz w:val="24"/>
                <w:szCs w:val="24"/>
              </w:rPr>
              <w:t>Participatory Communication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_Toc163147588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12</w:t>
            </w:r>
            <w:r w:rsidR="00485C36" w:rsidRPr="007B2C60">
              <w:rPr>
                <w:rFonts w:ascii="Times New Roman" w:hAnsi="Times New Roman" w:cs="Times New Roman"/>
                <w:noProof/>
                <w:webHidden/>
                <w:sz w:val="24"/>
                <w:szCs w:val="24"/>
              </w:rPr>
              <w:fldChar w:fldCharType="end"/>
            </w:r>
          </w:hyperlink>
        </w:p>
        <w:p w14:paraId="50057502" w14:textId="354007F3"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9" w:history="1">
            <w:r w:rsidR="00485C36" w:rsidRPr="007B2C60">
              <w:rPr>
                <w:rStyle w:val="Hyperlink"/>
                <w:rFonts w:ascii="Times New Roman" w:hAnsi="Times New Roman" w:cs="Times New Roman"/>
                <w:noProof/>
                <w:sz w:val="24"/>
                <w:szCs w:val="24"/>
              </w:rPr>
              <w:t>Knowledge Co-Production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_Toc163147589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13</w:t>
            </w:r>
            <w:r w:rsidR="00485C36" w:rsidRPr="007B2C60">
              <w:rPr>
                <w:rFonts w:ascii="Times New Roman" w:hAnsi="Times New Roman" w:cs="Times New Roman"/>
                <w:noProof/>
                <w:webHidden/>
                <w:sz w:val="24"/>
                <w:szCs w:val="24"/>
              </w:rPr>
              <w:fldChar w:fldCharType="end"/>
            </w:r>
          </w:hyperlink>
        </w:p>
        <w:p w14:paraId="7C66A5B0" w14:textId="27359979"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0" w:history="1">
            <w:r w:rsidR="00485C36" w:rsidRPr="007B2C60">
              <w:rPr>
                <w:rStyle w:val="Hyperlink"/>
                <w:rFonts w:ascii="Times New Roman" w:hAnsi="Times New Roman" w:cs="Times New Roman"/>
                <w:noProof/>
                <w:sz w:val="24"/>
                <w:szCs w:val="24"/>
              </w:rPr>
              <w:t>Bureaucratic Constraints</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_Toc163147590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14</w:t>
            </w:r>
            <w:r w:rsidR="00485C36" w:rsidRPr="007B2C60">
              <w:rPr>
                <w:rFonts w:ascii="Times New Roman" w:hAnsi="Times New Roman" w:cs="Times New Roman"/>
                <w:noProof/>
                <w:webHidden/>
                <w:sz w:val="24"/>
                <w:szCs w:val="24"/>
              </w:rPr>
              <w:fldChar w:fldCharType="end"/>
            </w:r>
          </w:hyperlink>
        </w:p>
        <w:p w14:paraId="08EF5A96" w14:textId="42110E55" w:rsidR="00485C36" w:rsidRPr="007B2C60" w:rsidRDefault="00000000" w:rsidP="00485C36">
          <w:pPr>
            <w:pStyle w:val="TOC1"/>
            <w:rPr>
              <w:rFonts w:eastAsiaTheme="minorEastAsia"/>
              <w:sz w:val="24"/>
              <w:szCs w:val="24"/>
            </w:rPr>
          </w:pPr>
          <w:hyperlink w:anchor="_Toc163147591" w:history="1">
            <w:r w:rsidR="00485C36" w:rsidRPr="007B2C60">
              <w:rPr>
                <w:rStyle w:val="Hyperlink"/>
                <w:sz w:val="24"/>
                <w:szCs w:val="24"/>
              </w:rPr>
              <w:t>Description of Criteria</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_Toc163147591 \h </w:instrText>
            </w:r>
            <w:r w:rsidR="00485C36" w:rsidRPr="007B2C60">
              <w:rPr>
                <w:webHidden/>
                <w:sz w:val="24"/>
                <w:szCs w:val="24"/>
              </w:rPr>
            </w:r>
            <w:r w:rsidR="00485C36" w:rsidRPr="007B2C60">
              <w:rPr>
                <w:webHidden/>
                <w:sz w:val="24"/>
                <w:szCs w:val="24"/>
              </w:rPr>
              <w:fldChar w:fldCharType="separate"/>
            </w:r>
            <w:r w:rsidR="00557A77">
              <w:rPr>
                <w:webHidden/>
                <w:sz w:val="24"/>
                <w:szCs w:val="24"/>
              </w:rPr>
              <w:t>15</w:t>
            </w:r>
            <w:r w:rsidR="00485C36" w:rsidRPr="007B2C60">
              <w:rPr>
                <w:webHidden/>
                <w:sz w:val="24"/>
                <w:szCs w:val="24"/>
              </w:rPr>
              <w:fldChar w:fldCharType="end"/>
            </w:r>
          </w:hyperlink>
        </w:p>
        <w:p w14:paraId="6172D387" w14:textId="31F13AC1"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2" w:history="1">
            <w:r w:rsidR="00485C36" w:rsidRPr="007B2C60">
              <w:rPr>
                <w:rStyle w:val="Hyperlink"/>
                <w:rFonts w:ascii="Times New Roman" w:hAnsi="Times New Roman" w:cs="Times New Roman"/>
                <w:noProof/>
                <w:sz w:val="24"/>
                <w:szCs w:val="24"/>
              </w:rPr>
              <w:t>Knowledge Integration &amp; Collaboration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_Toc163147592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15</w:t>
            </w:r>
            <w:r w:rsidR="00485C36" w:rsidRPr="007B2C60">
              <w:rPr>
                <w:rFonts w:ascii="Times New Roman" w:hAnsi="Times New Roman" w:cs="Times New Roman"/>
                <w:noProof/>
                <w:webHidden/>
                <w:sz w:val="24"/>
                <w:szCs w:val="24"/>
              </w:rPr>
              <w:fldChar w:fldCharType="end"/>
            </w:r>
          </w:hyperlink>
        </w:p>
        <w:p w14:paraId="0D29D43D" w14:textId="314A0CCE"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3" w:history="1">
            <w:r w:rsidR="00485C36" w:rsidRPr="007B2C60">
              <w:rPr>
                <w:rStyle w:val="Hyperlink"/>
                <w:rFonts w:ascii="Times New Roman" w:hAnsi="Times New Roman" w:cs="Times New Roman"/>
                <w:noProof/>
                <w:sz w:val="24"/>
                <w:szCs w:val="24"/>
              </w:rPr>
              <w:t>Political Feasibility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_Toc163147593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15</w:t>
            </w:r>
            <w:r w:rsidR="00485C36" w:rsidRPr="007B2C60">
              <w:rPr>
                <w:rFonts w:ascii="Times New Roman" w:hAnsi="Times New Roman" w:cs="Times New Roman"/>
                <w:noProof/>
                <w:webHidden/>
                <w:sz w:val="24"/>
                <w:szCs w:val="24"/>
              </w:rPr>
              <w:fldChar w:fldCharType="end"/>
            </w:r>
          </w:hyperlink>
        </w:p>
        <w:p w14:paraId="18BFD4BF" w14:textId="18CA2AA6"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4" w:history="1">
            <w:r w:rsidR="00485C36" w:rsidRPr="007B2C60">
              <w:rPr>
                <w:rStyle w:val="Hyperlink"/>
                <w:rFonts w:ascii="Times New Roman" w:hAnsi="Times New Roman" w:cs="Times New Roman"/>
                <w:noProof/>
                <w:sz w:val="24"/>
                <w:szCs w:val="24"/>
              </w:rPr>
              <w:t>Reduction in Administrative Burden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_Toc163147594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7B2C60">
              <w:rPr>
                <w:rFonts w:ascii="Times New Roman" w:hAnsi="Times New Roman" w:cs="Times New Roman"/>
                <w:noProof/>
                <w:webHidden/>
                <w:sz w:val="24"/>
                <w:szCs w:val="24"/>
              </w:rPr>
              <w:fldChar w:fldCharType="end"/>
            </w:r>
          </w:hyperlink>
        </w:p>
        <w:p w14:paraId="125159CA" w14:textId="649C12A9" w:rsidR="00485C36" w:rsidRPr="007B2C60" w:rsidRDefault="00000000" w:rsidP="00485C36">
          <w:pPr>
            <w:pStyle w:val="TOC1"/>
            <w:rPr>
              <w:rFonts w:eastAsiaTheme="minorEastAsia"/>
              <w:sz w:val="24"/>
              <w:szCs w:val="24"/>
            </w:rPr>
          </w:pPr>
          <w:hyperlink w:anchor="_Toc163147595" w:history="1">
            <w:r w:rsidR="00485C36" w:rsidRPr="007B2C60">
              <w:rPr>
                <w:rStyle w:val="Hyperlink"/>
                <w:sz w:val="24"/>
                <w:szCs w:val="24"/>
              </w:rPr>
              <w:t>Description of Alternatives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_Toc163147595 \h </w:instrText>
            </w:r>
            <w:r w:rsidR="00485C36" w:rsidRPr="007B2C60">
              <w:rPr>
                <w:webHidden/>
                <w:sz w:val="24"/>
                <w:szCs w:val="24"/>
              </w:rPr>
            </w:r>
            <w:r w:rsidR="00485C36" w:rsidRPr="007B2C60">
              <w:rPr>
                <w:webHidden/>
                <w:sz w:val="24"/>
                <w:szCs w:val="24"/>
              </w:rPr>
              <w:fldChar w:fldCharType="separate"/>
            </w:r>
            <w:r w:rsidR="00557A77">
              <w:rPr>
                <w:webHidden/>
                <w:sz w:val="24"/>
                <w:szCs w:val="24"/>
              </w:rPr>
              <w:t>16</w:t>
            </w:r>
            <w:r w:rsidR="00485C36" w:rsidRPr="007B2C60">
              <w:rPr>
                <w:webHidden/>
                <w:sz w:val="24"/>
                <w:szCs w:val="24"/>
              </w:rPr>
              <w:fldChar w:fldCharType="end"/>
            </w:r>
          </w:hyperlink>
        </w:p>
        <w:p w14:paraId="55EE48EA" w14:textId="301A91E5" w:rsidR="00485C36" w:rsidRPr="00AB42A3" w:rsidRDefault="00000000">
          <w:pPr>
            <w:pStyle w:val="TOC2"/>
            <w:tabs>
              <w:tab w:val="left" w:pos="720"/>
              <w:tab w:val="right" w:leader="dot" w:pos="9350"/>
            </w:tabs>
            <w:rPr>
              <w:rFonts w:ascii="Times New Roman" w:eastAsiaTheme="minorEastAsia" w:hAnsi="Times New Roman" w:cs="Times New Roman"/>
              <w:noProof/>
              <w:sz w:val="24"/>
              <w:szCs w:val="24"/>
            </w:rPr>
          </w:pPr>
          <w:hyperlink w:anchor="_Toc163147596" w:history="1">
            <w:r w:rsidR="00485C36" w:rsidRPr="00AB42A3">
              <w:rPr>
                <w:rStyle w:val="Hyperlink"/>
                <w:rFonts w:ascii="Times New Roman" w:hAnsi="Times New Roman" w:cs="Times New Roman"/>
                <w:noProof/>
                <w:color w:val="auto"/>
                <w:sz w:val="24"/>
                <w:szCs w:val="24"/>
                <w:u w:val="none"/>
              </w:rPr>
              <w:t>1.</w:t>
            </w:r>
            <w:r w:rsidR="00485C36" w:rsidRPr="00AB42A3">
              <w:rPr>
                <w:rFonts w:ascii="Times New Roman" w:eastAsiaTheme="minorEastAsia" w:hAnsi="Times New Roman" w:cs="Times New Roman"/>
                <w:noProof/>
                <w:sz w:val="24"/>
                <w:szCs w:val="24"/>
              </w:rPr>
              <w:tab/>
            </w:r>
            <w:r w:rsidR="00485C36" w:rsidRPr="00AB42A3">
              <w:rPr>
                <w:rStyle w:val="Hyperlink"/>
                <w:rFonts w:ascii="Times New Roman" w:hAnsi="Times New Roman" w:cs="Times New Roman"/>
                <w:noProof/>
                <w:color w:val="auto"/>
                <w:sz w:val="24"/>
                <w:szCs w:val="24"/>
                <w:u w:val="none"/>
              </w:rPr>
              <w:t>Improved Communication</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_Toc163147596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AB42A3">
              <w:rPr>
                <w:rFonts w:ascii="Times New Roman" w:hAnsi="Times New Roman" w:cs="Times New Roman"/>
                <w:noProof/>
                <w:webHidden/>
                <w:sz w:val="24"/>
                <w:szCs w:val="24"/>
              </w:rPr>
              <w:fldChar w:fldCharType="end"/>
            </w:r>
          </w:hyperlink>
        </w:p>
        <w:p w14:paraId="31700B21" w14:textId="10779B64" w:rsidR="00485C36" w:rsidRPr="00AB42A3" w:rsidRDefault="00000000" w:rsidP="00485C36">
          <w:pPr>
            <w:pStyle w:val="TOC3"/>
            <w:numPr>
              <w:ilvl w:val="0"/>
              <w:numId w:val="40"/>
            </w:numPr>
            <w:tabs>
              <w:tab w:val="left" w:pos="960"/>
              <w:tab w:val="right" w:leader="dot" w:pos="9350"/>
            </w:tabs>
            <w:rPr>
              <w:rFonts w:ascii="Times New Roman" w:eastAsiaTheme="minorEastAsia" w:hAnsi="Times New Roman" w:cs="Times New Roman"/>
              <w:noProof/>
              <w:sz w:val="24"/>
              <w:szCs w:val="24"/>
            </w:rPr>
          </w:pPr>
          <w:hyperlink w:anchor="_Toc163147597" w:history="1">
            <w:r w:rsidR="00485C36" w:rsidRPr="00AB42A3">
              <w:rPr>
                <w:rStyle w:val="Hyperlink"/>
                <w:rFonts w:ascii="Times New Roman" w:hAnsi="Times New Roman" w:cs="Times New Roman"/>
                <w:noProof/>
                <w:color w:val="auto"/>
                <w:sz w:val="24"/>
                <w:szCs w:val="24"/>
                <w:u w:val="none"/>
              </w:rPr>
              <w:t>NOAA Fisheries should encourage knowledge co-production by increasing collaboration between scientists and managers early in the management process.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_Toc163147597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AB42A3">
              <w:rPr>
                <w:rFonts w:ascii="Times New Roman" w:hAnsi="Times New Roman" w:cs="Times New Roman"/>
                <w:noProof/>
                <w:webHidden/>
                <w:sz w:val="24"/>
                <w:szCs w:val="24"/>
              </w:rPr>
              <w:fldChar w:fldCharType="end"/>
            </w:r>
          </w:hyperlink>
        </w:p>
        <w:p w14:paraId="3267CDD3" w14:textId="001D9585" w:rsidR="00485C36" w:rsidRPr="00AB42A3" w:rsidRDefault="00000000" w:rsidP="00485C36">
          <w:pPr>
            <w:pStyle w:val="TOC3"/>
            <w:numPr>
              <w:ilvl w:val="0"/>
              <w:numId w:val="40"/>
            </w:numPr>
            <w:tabs>
              <w:tab w:val="left" w:pos="960"/>
              <w:tab w:val="right" w:leader="dot" w:pos="9350"/>
            </w:tabs>
            <w:rPr>
              <w:rFonts w:ascii="Times New Roman" w:eastAsiaTheme="minorEastAsia" w:hAnsi="Times New Roman" w:cs="Times New Roman"/>
              <w:noProof/>
              <w:sz w:val="24"/>
              <w:szCs w:val="24"/>
            </w:rPr>
          </w:pPr>
          <w:hyperlink w:anchor="_Toc163147598" w:history="1">
            <w:r w:rsidR="00485C36" w:rsidRPr="00AB42A3">
              <w:rPr>
                <w:rStyle w:val="Hyperlink"/>
                <w:rFonts w:ascii="Times New Roman" w:hAnsi="Times New Roman" w:cs="Times New Roman"/>
                <w:noProof/>
                <w:color w:val="auto"/>
                <w:sz w:val="24"/>
                <w:szCs w:val="24"/>
                <w:u w:val="none"/>
              </w:rPr>
              <w:t>NOAA Fisheries should undertake more communication and education efforts showing that well informed management decisions that incorporate the best available climate information help keep fisheries sustainable to climate impacts.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_Toc163147598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AB42A3">
              <w:rPr>
                <w:rFonts w:ascii="Times New Roman" w:hAnsi="Times New Roman" w:cs="Times New Roman"/>
                <w:noProof/>
                <w:webHidden/>
                <w:sz w:val="24"/>
                <w:szCs w:val="24"/>
              </w:rPr>
              <w:fldChar w:fldCharType="end"/>
            </w:r>
          </w:hyperlink>
        </w:p>
        <w:p w14:paraId="534FF383" w14:textId="1405B8D6" w:rsidR="00485C36" w:rsidRPr="00AB42A3" w:rsidRDefault="00000000">
          <w:pPr>
            <w:pStyle w:val="TOC2"/>
            <w:tabs>
              <w:tab w:val="left" w:pos="720"/>
              <w:tab w:val="right" w:leader="dot" w:pos="9350"/>
            </w:tabs>
            <w:rPr>
              <w:rFonts w:ascii="Times New Roman" w:eastAsiaTheme="minorEastAsia" w:hAnsi="Times New Roman" w:cs="Times New Roman"/>
              <w:noProof/>
              <w:sz w:val="24"/>
              <w:szCs w:val="24"/>
            </w:rPr>
          </w:pPr>
          <w:hyperlink w:anchor="_Toc163147599" w:history="1">
            <w:r w:rsidR="00485C36" w:rsidRPr="00AB42A3">
              <w:rPr>
                <w:rStyle w:val="Hyperlink"/>
                <w:rFonts w:ascii="Times New Roman" w:hAnsi="Times New Roman" w:cs="Times New Roman"/>
                <w:noProof/>
                <w:color w:val="auto"/>
                <w:sz w:val="24"/>
                <w:szCs w:val="24"/>
                <w:u w:val="none"/>
              </w:rPr>
              <w:t>2.</w:t>
            </w:r>
            <w:r w:rsidR="00485C36" w:rsidRPr="00AB42A3">
              <w:rPr>
                <w:rFonts w:ascii="Times New Roman" w:eastAsiaTheme="minorEastAsia" w:hAnsi="Times New Roman" w:cs="Times New Roman"/>
                <w:noProof/>
                <w:sz w:val="24"/>
                <w:szCs w:val="24"/>
              </w:rPr>
              <w:tab/>
            </w:r>
            <w:r w:rsidR="00485C36" w:rsidRPr="00AB42A3">
              <w:rPr>
                <w:rStyle w:val="Hyperlink"/>
                <w:rFonts w:ascii="Times New Roman" w:hAnsi="Times New Roman" w:cs="Times New Roman"/>
                <w:noProof/>
                <w:color w:val="auto"/>
                <w:sz w:val="24"/>
                <w:szCs w:val="24"/>
                <w:u w:val="none"/>
              </w:rPr>
              <w:t>Reprioritize allocated money to fund existing NOAA programs.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_Toc163147599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17</w:t>
            </w:r>
            <w:r w:rsidR="00485C36" w:rsidRPr="00AB42A3">
              <w:rPr>
                <w:rFonts w:ascii="Times New Roman" w:hAnsi="Times New Roman" w:cs="Times New Roman"/>
                <w:noProof/>
                <w:webHidden/>
                <w:sz w:val="24"/>
                <w:szCs w:val="24"/>
              </w:rPr>
              <w:fldChar w:fldCharType="end"/>
            </w:r>
          </w:hyperlink>
        </w:p>
        <w:p w14:paraId="3D3DDCF4" w14:textId="7EB05293" w:rsidR="00485C36" w:rsidRPr="00AB42A3" w:rsidRDefault="00000000" w:rsidP="00485C36">
          <w:pPr>
            <w:pStyle w:val="TOC3"/>
            <w:numPr>
              <w:ilvl w:val="0"/>
              <w:numId w:val="41"/>
            </w:numPr>
            <w:tabs>
              <w:tab w:val="left" w:pos="960"/>
              <w:tab w:val="right" w:leader="dot" w:pos="9350"/>
            </w:tabs>
            <w:rPr>
              <w:rFonts w:ascii="Times New Roman" w:eastAsiaTheme="minorEastAsia" w:hAnsi="Times New Roman" w:cs="Times New Roman"/>
              <w:noProof/>
              <w:sz w:val="24"/>
              <w:szCs w:val="24"/>
            </w:rPr>
          </w:pPr>
          <w:hyperlink w:anchor="_Toc163147600" w:history="1">
            <w:r w:rsidR="00485C36" w:rsidRPr="00AB42A3">
              <w:rPr>
                <w:rStyle w:val="Hyperlink"/>
                <w:rFonts w:ascii="Times New Roman" w:hAnsi="Times New Roman" w:cs="Times New Roman"/>
                <w:noProof/>
                <w:color w:val="auto"/>
                <w:sz w:val="24"/>
                <w:szCs w:val="24"/>
                <w:u w:val="none"/>
              </w:rPr>
              <w:t>NOAA Fisheries should prioritize and fund advancements in stock assessments for fisheries who lack adequate assessments.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_Toc163147600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17</w:t>
            </w:r>
            <w:r w:rsidR="00485C36" w:rsidRPr="00AB42A3">
              <w:rPr>
                <w:rFonts w:ascii="Times New Roman" w:hAnsi="Times New Roman" w:cs="Times New Roman"/>
                <w:noProof/>
                <w:webHidden/>
                <w:sz w:val="24"/>
                <w:szCs w:val="24"/>
              </w:rPr>
              <w:fldChar w:fldCharType="end"/>
            </w:r>
          </w:hyperlink>
        </w:p>
        <w:p w14:paraId="095259DB" w14:textId="6C2CC202" w:rsidR="00485C36" w:rsidRPr="00AB42A3" w:rsidRDefault="00000000" w:rsidP="00485C36">
          <w:pPr>
            <w:pStyle w:val="TOC3"/>
            <w:numPr>
              <w:ilvl w:val="0"/>
              <w:numId w:val="41"/>
            </w:numPr>
            <w:tabs>
              <w:tab w:val="left" w:pos="960"/>
              <w:tab w:val="right" w:leader="dot" w:pos="9350"/>
            </w:tabs>
            <w:rPr>
              <w:rFonts w:ascii="Times New Roman" w:eastAsiaTheme="minorEastAsia" w:hAnsi="Times New Roman" w:cs="Times New Roman"/>
              <w:noProof/>
              <w:sz w:val="24"/>
              <w:szCs w:val="24"/>
            </w:rPr>
          </w:pPr>
          <w:hyperlink w:anchor="_Toc163147601" w:history="1">
            <w:r w:rsidR="00485C36" w:rsidRPr="00AB42A3">
              <w:rPr>
                <w:rStyle w:val="Hyperlink"/>
                <w:rFonts w:ascii="Times New Roman" w:hAnsi="Times New Roman" w:cs="Times New Roman"/>
                <w:noProof/>
                <w:color w:val="auto"/>
                <w:sz w:val="24"/>
                <w:szCs w:val="24"/>
                <w:u w:val="none"/>
              </w:rPr>
              <w:t>NOAA Fisheries should fund climate-scenario planning for all Councils.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_Toc163147601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18</w:t>
            </w:r>
            <w:r w:rsidR="00485C36" w:rsidRPr="00AB42A3">
              <w:rPr>
                <w:rFonts w:ascii="Times New Roman" w:hAnsi="Times New Roman" w:cs="Times New Roman"/>
                <w:noProof/>
                <w:webHidden/>
                <w:sz w:val="24"/>
                <w:szCs w:val="24"/>
              </w:rPr>
              <w:fldChar w:fldCharType="end"/>
            </w:r>
          </w:hyperlink>
        </w:p>
        <w:p w14:paraId="374DD889" w14:textId="0646AEF5" w:rsidR="00485C36" w:rsidRPr="00AB42A3" w:rsidRDefault="00000000">
          <w:pPr>
            <w:pStyle w:val="TOC2"/>
            <w:tabs>
              <w:tab w:val="left" w:pos="720"/>
              <w:tab w:val="right" w:leader="dot" w:pos="9350"/>
            </w:tabs>
            <w:rPr>
              <w:rFonts w:ascii="Times New Roman" w:eastAsiaTheme="minorEastAsia" w:hAnsi="Times New Roman" w:cs="Times New Roman"/>
              <w:noProof/>
              <w:sz w:val="24"/>
              <w:szCs w:val="24"/>
            </w:rPr>
          </w:pPr>
          <w:hyperlink w:anchor="_Toc163147602" w:history="1">
            <w:r w:rsidR="00485C36" w:rsidRPr="00AB42A3">
              <w:rPr>
                <w:rStyle w:val="Hyperlink"/>
                <w:rFonts w:ascii="Times New Roman" w:hAnsi="Times New Roman" w:cs="Times New Roman"/>
                <w:noProof/>
                <w:color w:val="auto"/>
                <w:sz w:val="24"/>
                <w:szCs w:val="24"/>
                <w:u w:val="none"/>
              </w:rPr>
              <w:t>3.</w:t>
            </w:r>
            <w:r w:rsidR="00485C36" w:rsidRPr="00AB42A3">
              <w:rPr>
                <w:rFonts w:ascii="Times New Roman" w:eastAsiaTheme="minorEastAsia" w:hAnsi="Times New Roman" w:cs="Times New Roman"/>
                <w:noProof/>
                <w:sz w:val="24"/>
                <w:szCs w:val="24"/>
              </w:rPr>
              <w:tab/>
            </w:r>
            <w:r w:rsidR="00485C36" w:rsidRPr="00AB42A3">
              <w:rPr>
                <w:rStyle w:val="Hyperlink"/>
                <w:rFonts w:ascii="Times New Roman" w:hAnsi="Times New Roman" w:cs="Times New Roman"/>
                <w:noProof/>
                <w:color w:val="auto"/>
                <w:sz w:val="24"/>
                <w:szCs w:val="24"/>
                <w:u w:val="none"/>
              </w:rPr>
              <w:t>Management Changes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_Toc163147602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18</w:t>
            </w:r>
            <w:r w:rsidR="00485C36" w:rsidRPr="00AB42A3">
              <w:rPr>
                <w:rFonts w:ascii="Times New Roman" w:hAnsi="Times New Roman" w:cs="Times New Roman"/>
                <w:noProof/>
                <w:webHidden/>
                <w:sz w:val="24"/>
                <w:szCs w:val="24"/>
              </w:rPr>
              <w:fldChar w:fldCharType="end"/>
            </w:r>
          </w:hyperlink>
        </w:p>
        <w:p w14:paraId="4078DF87" w14:textId="3C2C958B" w:rsidR="00485C36" w:rsidRPr="00AB42A3" w:rsidRDefault="00000000" w:rsidP="00485C36">
          <w:pPr>
            <w:pStyle w:val="TOC3"/>
            <w:numPr>
              <w:ilvl w:val="0"/>
              <w:numId w:val="42"/>
            </w:numPr>
            <w:tabs>
              <w:tab w:val="left" w:pos="960"/>
              <w:tab w:val="right" w:leader="dot" w:pos="9350"/>
            </w:tabs>
            <w:rPr>
              <w:rFonts w:ascii="Times New Roman" w:eastAsiaTheme="minorEastAsia" w:hAnsi="Times New Roman" w:cs="Times New Roman"/>
              <w:noProof/>
              <w:sz w:val="24"/>
              <w:szCs w:val="24"/>
            </w:rPr>
          </w:pPr>
          <w:hyperlink w:anchor="_Toc163147603" w:history="1">
            <w:r w:rsidR="00485C36" w:rsidRPr="00AB42A3">
              <w:rPr>
                <w:rStyle w:val="Hyperlink"/>
                <w:rFonts w:ascii="Times New Roman" w:hAnsi="Times New Roman" w:cs="Times New Roman"/>
                <w:noProof/>
                <w:color w:val="auto"/>
                <w:sz w:val="24"/>
                <w:szCs w:val="24"/>
                <w:u w:val="none"/>
              </w:rPr>
              <w:t>NOAA Fisheries should direct all Councils to systematically integrate climate-related governance frameworks and decision-making procedures into their conceptual models, emphasizing governance processes as a key mechanism for effective climate-resilient fsheries management.</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_Toc163147603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18</w:t>
            </w:r>
            <w:r w:rsidR="00485C36" w:rsidRPr="00AB42A3">
              <w:rPr>
                <w:rFonts w:ascii="Times New Roman" w:hAnsi="Times New Roman" w:cs="Times New Roman"/>
                <w:noProof/>
                <w:webHidden/>
                <w:sz w:val="24"/>
                <w:szCs w:val="24"/>
              </w:rPr>
              <w:fldChar w:fldCharType="end"/>
            </w:r>
          </w:hyperlink>
        </w:p>
        <w:p w14:paraId="78241D20" w14:textId="44FADBE0" w:rsidR="00485C36" w:rsidRPr="00AB42A3" w:rsidRDefault="00000000" w:rsidP="00485C36">
          <w:pPr>
            <w:pStyle w:val="TOC3"/>
            <w:numPr>
              <w:ilvl w:val="0"/>
              <w:numId w:val="42"/>
            </w:numPr>
            <w:tabs>
              <w:tab w:val="left" w:pos="960"/>
              <w:tab w:val="right" w:leader="dot" w:pos="9350"/>
            </w:tabs>
            <w:rPr>
              <w:rFonts w:ascii="Times New Roman" w:eastAsiaTheme="minorEastAsia" w:hAnsi="Times New Roman" w:cs="Times New Roman"/>
              <w:noProof/>
              <w:sz w:val="24"/>
              <w:szCs w:val="24"/>
            </w:rPr>
          </w:pPr>
          <w:hyperlink w:anchor="_Toc163147604" w:history="1">
            <w:r w:rsidR="00485C36" w:rsidRPr="00AB42A3">
              <w:rPr>
                <w:rStyle w:val="Hyperlink"/>
                <w:rFonts w:ascii="Times New Roman" w:hAnsi="Times New Roman" w:cs="Times New Roman"/>
                <w:noProof/>
                <w:color w:val="auto"/>
                <w:sz w:val="24"/>
                <w:szCs w:val="24"/>
                <w:u w:val="none"/>
              </w:rPr>
              <w:t>NOAA Fisheries should incentivize the use of Management Strategy Evaluation in all jurisdictions.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_Toc163147604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19</w:t>
            </w:r>
            <w:r w:rsidR="00485C36" w:rsidRPr="00AB42A3">
              <w:rPr>
                <w:rFonts w:ascii="Times New Roman" w:hAnsi="Times New Roman" w:cs="Times New Roman"/>
                <w:noProof/>
                <w:webHidden/>
                <w:sz w:val="24"/>
                <w:szCs w:val="24"/>
              </w:rPr>
              <w:fldChar w:fldCharType="end"/>
            </w:r>
          </w:hyperlink>
        </w:p>
        <w:p w14:paraId="1C7E41B9" w14:textId="75D8CB4C" w:rsidR="00485C36" w:rsidRPr="00AB42A3" w:rsidRDefault="00000000" w:rsidP="00485C36">
          <w:pPr>
            <w:pStyle w:val="TOC3"/>
            <w:numPr>
              <w:ilvl w:val="0"/>
              <w:numId w:val="42"/>
            </w:numPr>
            <w:tabs>
              <w:tab w:val="left" w:pos="960"/>
              <w:tab w:val="right" w:leader="dot" w:pos="9350"/>
            </w:tabs>
            <w:rPr>
              <w:rFonts w:ascii="Times New Roman" w:eastAsiaTheme="minorEastAsia" w:hAnsi="Times New Roman" w:cs="Times New Roman"/>
              <w:noProof/>
              <w:sz w:val="24"/>
              <w:szCs w:val="24"/>
            </w:rPr>
          </w:pPr>
          <w:hyperlink w:anchor="_Toc163147605" w:history="1">
            <w:r w:rsidR="00485C36" w:rsidRPr="00AB42A3">
              <w:rPr>
                <w:rStyle w:val="Hyperlink"/>
                <w:rFonts w:ascii="Times New Roman" w:hAnsi="Times New Roman" w:cs="Times New Roman"/>
                <w:noProof/>
                <w:color w:val="auto"/>
                <w:sz w:val="24"/>
                <w:szCs w:val="24"/>
                <w:u w:val="none"/>
              </w:rPr>
              <w:t>NOAA Fisheries should standardize the way that data is stored across the Councils to improve accessibility for both scientists and managers.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_Toc163147605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19</w:t>
            </w:r>
            <w:r w:rsidR="00485C36" w:rsidRPr="00AB42A3">
              <w:rPr>
                <w:rFonts w:ascii="Times New Roman" w:hAnsi="Times New Roman" w:cs="Times New Roman"/>
                <w:noProof/>
                <w:webHidden/>
                <w:sz w:val="24"/>
                <w:szCs w:val="24"/>
              </w:rPr>
              <w:fldChar w:fldCharType="end"/>
            </w:r>
          </w:hyperlink>
        </w:p>
        <w:p w14:paraId="32AC1BAB" w14:textId="6A9C7C4C" w:rsidR="00485C36" w:rsidRPr="007B2C60" w:rsidRDefault="00000000" w:rsidP="00485C36">
          <w:pPr>
            <w:pStyle w:val="TOC1"/>
            <w:rPr>
              <w:rFonts w:eastAsiaTheme="minorEastAsia"/>
              <w:sz w:val="24"/>
              <w:szCs w:val="24"/>
            </w:rPr>
          </w:pPr>
          <w:hyperlink w:anchor="_Toc163147606" w:history="1">
            <w:r w:rsidR="00485C36" w:rsidRPr="007B2C60">
              <w:rPr>
                <w:rStyle w:val="Hyperlink"/>
                <w:sz w:val="24"/>
                <w:szCs w:val="24"/>
              </w:rPr>
              <w:t>Outcomes Matrix</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_Toc163147606 \h </w:instrText>
            </w:r>
            <w:r w:rsidR="00485C36" w:rsidRPr="007B2C60">
              <w:rPr>
                <w:webHidden/>
                <w:sz w:val="24"/>
                <w:szCs w:val="24"/>
              </w:rPr>
            </w:r>
            <w:r w:rsidR="00485C36" w:rsidRPr="007B2C60">
              <w:rPr>
                <w:webHidden/>
                <w:sz w:val="24"/>
                <w:szCs w:val="24"/>
              </w:rPr>
              <w:fldChar w:fldCharType="separate"/>
            </w:r>
            <w:r w:rsidR="00557A77">
              <w:rPr>
                <w:webHidden/>
                <w:sz w:val="24"/>
                <w:szCs w:val="24"/>
              </w:rPr>
              <w:t>20</w:t>
            </w:r>
            <w:r w:rsidR="00485C36" w:rsidRPr="007B2C60">
              <w:rPr>
                <w:webHidden/>
                <w:sz w:val="24"/>
                <w:szCs w:val="24"/>
              </w:rPr>
              <w:fldChar w:fldCharType="end"/>
            </w:r>
          </w:hyperlink>
        </w:p>
        <w:p w14:paraId="0FAE3136" w14:textId="3D290078" w:rsidR="00485C36" w:rsidRPr="007B2C60" w:rsidRDefault="00000000" w:rsidP="00485C36">
          <w:pPr>
            <w:pStyle w:val="TOC1"/>
            <w:rPr>
              <w:rFonts w:eastAsiaTheme="minorEastAsia"/>
              <w:sz w:val="24"/>
              <w:szCs w:val="24"/>
            </w:rPr>
          </w:pPr>
          <w:hyperlink w:anchor="_Toc163147607" w:history="1">
            <w:r w:rsidR="00485C36" w:rsidRPr="007B2C60">
              <w:rPr>
                <w:rStyle w:val="Hyperlink"/>
                <w:sz w:val="24"/>
                <w:szCs w:val="24"/>
              </w:rPr>
              <w:t>Analysis of Alternatives by Criterion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_Toc163147607 \h </w:instrText>
            </w:r>
            <w:r w:rsidR="00485C36" w:rsidRPr="007B2C60">
              <w:rPr>
                <w:webHidden/>
                <w:sz w:val="24"/>
                <w:szCs w:val="24"/>
              </w:rPr>
            </w:r>
            <w:r w:rsidR="00485C36" w:rsidRPr="007B2C60">
              <w:rPr>
                <w:webHidden/>
                <w:sz w:val="24"/>
                <w:szCs w:val="24"/>
              </w:rPr>
              <w:fldChar w:fldCharType="separate"/>
            </w:r>
            <w:r w:rsidR="00557A77">
              <w:rPr>
                <w:webHidden/>
                <w:sz w:val="24"/>
                <w:szCs w:val="24"/>
              </w:rPr>
              <w:t>21</w:t>
            </w:r>
            <w:r w:rsidR="00485C36" w:rsidRPr="007B2C60">
              <w:rPr>
                <w:webHidden/>
                <w:sz w:val="24"/>
                <w:szCs w:val="24"/>
              </w:rPr>
              <w:fldChar w:fldCharType="end"/>
            </w:r>
          </w:hyperlink>
        </w:p>
        <w:p w14:paraId="28A2A009" w14:textId="5C34AC89"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608" w:history="1">
            <w:r w:rsidR="00485C36" w:rsidRPr="007B2C60">
              <w:rPr>
                <w:rStyle w:val="Hyperlink"/>
                <w:rFonts w:ascii="Times New Roman" w:hAnsi="Times New Roman" w:cs="Times New Roman"/>
                <w:noProof/>
                <w:sz w:val="24"/>
                <w:szCs w:val="24"/>
              </w:rPr>
              <w:t>Knowledge Integration &amp; Collaboration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_Toc163147608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21</w:t>
            </w:r>
            <w:r w:rsidR="00485C36" w:rsidRPr="007B2C60">
              <w:rPr>
                <w:rFonts w:ascii="Times New Roman" w:hAnsi="Times New Roman" w:cs="Times New Roman"/>
                <w:noProof/>
                <w:webHidden/>
                <w:sz w:val="24"/>
                <w:szCs w:val="24"/>
              </w:rPr>
              <w:fldChar w:fldCharType="end"/>
            </w:r>
          </w:hyperlink>
        </w:p>
        <w:p w14:paraId="01E254B0" w14:textId="6AF4623A"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609" w:history="1">
            <w:r w:rsidR="00485C36" w:rsidRPr="007B2C60">
              <w:rPr>
                <w:rStyle w:val="Hyperlink"/>
                <w:rFonts w:ascii="Times New Roman" w:hAnsi="Times New Roman" w:cs="Times New Roman"/>
                <w:noProof/>
                <w:sz w:val="24"/>
                <w:szCs w:val="24"/>
              </w:rPr>
              <w:t>Political Feasibility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_Toc163147609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22</w:t>
            </w:r>
            <w:r w:rsidR="00485C36" w:rsidRPr="007B2C60">
              <w:rPr>
                <w:rFonts w:ascii="Times New Roman" w:hAnsi="Times New Roman" w:cs="Times New Roman"/>
                <w:noProof/>
                <w:webHidden/>
                <w:sz w:val="24"/>
                <w:szCs w:val="24"/>
              </w:rPr>
              <w:fldChar w:fldCharType="end"/>
            </w:r>
          </w:hyperlink>
        </w:p>
        <w:p w14:paraId="62D78820" w14:textId="12DE67B4"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610" w:history="1">
            <w:r w:rsidR="00485C36" w:rsidRPr="007B2C60">
              <w:rPr>
                <w:rStyle w:val="Hyperlink"/>
                <w:rFonts w:ascii="Times New Roman" w:hAnsi="Times New Roman" w:cs="Times New Roman"/>
                <w:noProof/>
                <w:sz w:val="24"/>
                <w:szCs w:val="24"/>
              </w:rPr>
              <w:t>Reduction in Administrative Burden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_Toc163147610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24</w:t>
            </w:r>
            <w:r w:rsidR="00485C36" w:rsidRPr="007B2C60">
              <w:rPr>
                <w:rFonts w:ascii="Times New Roman" w:hAnsi="Times New Roman" w:cs="Times New Roman"/>
                <w:noProof/>
                <w:webHidden/>
                <w:sz w:val="24"/>
                <w:szCs w:val="24"/>
              </w:rPr>
              <w:fldChar w:fldCharType="end"/>
            </w:r>
          </w:hyperlink>
        </w:p>
        <w:p w14:paraId="018E2992" w14:textId="31050CDB" w:rsidR="00485C36" w:rsidRPr="007B2C60" w:rsidRDefault="00000000" w:rsidP="00485C36">
          <w:pPr>
            <w:pStyle w:val="TOC1"/>
            <w:rPr>
              <w:rFonts w:eastAsiaTheme="minorEastAsia"/>
              <w:sz w:val="24"/>
              <w:szCs w:val="24"/>
            </w:rPr>
          </w:pPr>
          <w:hyperlink w:anchor="_Toc163147611" w:history="1">
            <w:r w:rsidR="00485C36" w:rsidRPr="007B2C60">
              <w:rPr>
                <w:rStyle w:val="Hyperlink"/>
                <w:color w:val="auto"/>
                <w:sz w:val="24"/>
                <w:szCs w:val="24"/>
              </w:rPr>
              <w:t>Recommendation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_Toc163147611 \h </w:instrText>
            </w:r>
            <w:r w:rsidR="00485C36" w:rsidRPr="007B2C60">
              <w:rPr>
                <w:webHidden/>
                <w:sz w:val="24"/>
                <w:szCs w:val="24"/>
              </w:rPr>
            </w:r>
            <w:r w:rsidR="00485C36" w:rsidRPr="007B2C60">
              <w:rPr>
                <w:webHidden/>
                <w:sz w:val="24"/>
                <w:szCs w:val="24"/>
              </w:rPr>
              <w:fldChar w:fldCharType="separate"/>
            </w:r>
            <w:r w:rsidR="00557A77">
              <w:rPr>
                <w:webHidden/>
                <w:sz w:val="24"/>
                <w:szCs w:val="24"/>
              </w:rPr>
              <w:t>25</w:t>
            </w:r>
            <w:r w:rsidR="00485C36" w:rsidRPr="007B2C60">
              <w:rPr>
                <w:webHidden/>
                <w:sz w:val="24"/>
                <w:szCs w:val="24"/>
              </w:rPr>
              <w:fldChar w:fldCharType="end"/>
            </w:r>
          </w:hyperlink>
        </w:p>
        <w:p w14:paraId="45DD6668" w14:textId="30D9AA70" w:rsidR="00485C36" w:rsidRPr="007B2C60" w:rsidRDefault="00000000" w:rsidP="00485C36">
          <w:pPr>
            <w:pStyle w:val="TOC1"/>
            <w:rPr>
              <w:rFonts w:eastAsiaTheme="minorEastAsia"/>
              <w:sz w:val="24"/>
              <w:szCs w:val="24"/>
            </w:rPr>
          </w:pPr>
          <w:hyperlink w:anchor="_Toc163147612" w:history="1">
            <w:r w:rsidR="00485C36" w:rsidRPr="007B2C60">
              <w:rPr>
                <w:rStyle w:val="Hyperlink"/>
                <w:sz w:val="24"/>
                <w:szCs w:val="24"/>
              </w:rPr>
              <w:t>Implementation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_Toc163147612 \h </w:instrText>
            </w:r>
            <w:r w:rsidR="00485C36" w:rsidRPr="007B2C60">
              <w:rPr>
                <w:webHidden/>
                <w:sz w:val="24"/>
                <w:szCs w:val="24"/>
              </w:rPr>
            </w:r>
            <w:r w:rsidR="00485C36" w:rsidRPr="007B2C60">
              <w:rPr>
                <w:webHidden/>
                <w:sz w:val="24"/>
                <w:szCs w:val="24"/>
              </w:rPr>
              <w:fldChar w:fldCharType="separate"/>
            </w:r>
            <w:r w:rsidR="00557A77">
              <w:rPr>
                <w:webHidden/>
                <w:sz w:val="24"/>
                <w:szCs w:val="24"/>
              </w:rPr>
              <w:t>25</w:t>
            </w:r>
            <w:r w:rsidR="00485C36" w:rsidRPr="007B2C60">
              <w:rPr>
                <w:webHidden/>
                <w:sz w:val="24"/>
                <w:szCs w:val="24"/>
              </w:rPr>
              <w:fldChar w:fldCharType="end"/>
            </w:r>
          </w:hyperlink>
        </w:p>
        <w:p w14:paraId="59AE8F9A" w14:textId="432187D0" w:rsidR="00485C36" w:rsidRPr="007B2C60" w:rsidRDefault="00000000" w:rsidP="00485C36">
          <w:pPr>
            <w:pStyle w:val="TOC1"/>
            <w:rPr>
              <w:rFonts w:eastAsiaTheme="minorEastAsia"/>
              <w:sz w:val="24"/>
              <w:szCs w:val="24"/>
            </w:rPr>
          </w:pPr>
          <w:hyperlink w:anchor="_Toc163147613" w:history="1">
            <w:r w:rsidR="00485C36" w:rsidRPr="007B2C60">
              <w:rPr>
                <w:rStyle w:val="Hyperlink"/>
                <w:color w:val="auto"/>
                <w:sz w:val="24"/>
                <w:szCs w:val="24"/>
              </w:rPr>
              <w:t>Conclusion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_Toc163147613 \h </w:instrText>
            </w:r>
            <w:r w:rsidR="00485C36" w:rsidRPr="007B2C60">
              <w:rPr>
                <w:webHidden/>
                <w:sz w:val="24"/>
                <w:szCs w:val="24"/>
              </w:rPr>
            </w:r>
            <w:r w:rsidR="00485C36" w:rsidRPr="007B2C60">
              <w:rPr>
                <w:webHidden/>
                <w:sz w:val="24"/>
                <w:szCs w:val="24"/>
              </w:rPr>
              <w:fldChar w:fldCharType="separate"/>
            </w:r>
            <w:r w:rsidR="00557A77">
              <w:rPr>
                <w:webHidden/>
                <w:sz w:val="24"/>
                <w:szCs w:val="24"/>
              </w:rPr>
              <w:t>27</w:t>
            </w:r>
            <w:r w:rsidR="00485C36" w:rsidRPr="007B2C60">
              <w:rPr>
                <w:webHidden/>
                <w:sz w:val="24"/>
                <w:szCs w:val="24"/>
              </w:rPr>
              <w:fldChar w:fldCharType="end"/>
            </w:r>
          </w:hyperlink>
        </w:p>
        <w:p w14:paraId="18C7FADD" w14:textId="305346B6" w:rsidR="00485C36" w:rsidRPr="007B2C60" w:rsidRDefault="00000000" w:rsidP="00485C36">
          <w:pPr>
            <w:pStyle w:val="TOC1"/>
            <w:rPr>
              <w:rFonts w:eastAsiaTheme="minorEastAsia"/>
              <w:sz w:val="24"/>
              <w:szCs w:val="24"/>
            </w:rPr>
          </w:pPr>
          <w:hyperlink w:anchor="_Toc163147614" w:history="1">
            <w:r w:rsidR="00485C36" w:rsidRPr="007B2C60">
              <w:rPr>
                <w:rStyle w:val="Hyperlink"/>
                <w:color w:val="auto"/>
                <w:sz w:val="24"/>
                <w:szCs w:val="24"/>
              </w:rPr>
              <w:t>References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_Toc163147614 \h </w:instrText>
            </w:r>
            <w:r w:rsidR="00485C36" w:rsidRPr="007B2C60">
              <w:rPr>
                <w:webHidden/>
                <w:sz w:val="24"/>
                <w:szCs w:val="24"/>
              </w:rPr>
            </w:r>
            <w:r w:rsidR="00485C36" w:rsidRPr="007B2C60">
              <w:rPr>
                <w:webHidden/>
                <w:sz w:val="24"/>
                <w:szCs w:val="24"/>
              </w:rPr>
              <w:fldChar w:fldCharType="separate"/>
            </w:r>
            <w:r w:rsidR="00557A77">
              <w:rPr>
                <w:webHidden/>
                <w:sz w:val="24"/>
                <w:szCs w:val="24"/>
              </w:rPr>
              <w:t>28</w:t>
            </w:r>
            <w:r w:rsidR="00485C36" w:rsidRPr="007B2C60">
              <w:rPr>
                <w:webHidden/>
                <w:sz w:val="24"/>
                <w:szCs w:val="24"/>
              </w:rPr>
              <w:fldChar w:fldCharType="end"/>
            </w:r>
          </w:hyperlink>
        </w:p>
        <w:p w14:paraId="4AEFA3B0" w14:textId="489D936A" w:rsidR="00485C36" w:rsidRPr="007B2C60" w:rsidRDefault="00000000" w:rsidP="00485C36">
          <w:pPr>
            <w:pStyle w:val="TOC1"/>
            <w:rPr>
              <w:rFonts w:eastAsiaTheme="minorEastAsia"/>
              <w:sz w:val="24"/>
              <w:szCs w:val="24"/>
            </w:rPr>
          </w:pPr>
          <w:hyperlink w:anchor="_Toc163147615" w:history="1">
            <w:r w:rsidR="00485C36" w:rsidRPr="007B2C60">
              <w:rPr>
                <w:rStyle w:val="Hyperlink"/>
                <w:sz w:val="24"/>
                <w:szCs w:val="24"/>
              </w:rPr>
              <w:t>Appendix A</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_Toc163147615 \h </w:instrText>
            </w:r>
            <w:r w:rsidR="00485C36" w:rsidRPr="007B2C60">
              <w:rPr>
                <w:webHidden/>
                <w:sz w:val="24"/>
                <w:szCs w:val="24"/>
              </w:rPr>
            </w:r>
            <w:r w:rsidR="00485C36" w:rsidRPr="007B2C60">
              <w:rPr>
                <w:webHidden/>
                <w:sz w:val="24"/>
                <w:szCs w:val="24"/>
              </w:rPr>
              <w:fldChar w:fldCharType="separate"/>
            </w:r>
            <w:r w:rsidR="00557A77">
              <w:rPr>
                <w:webHidden/>
                <w:sz w:val="24"/>
                <w:szCs w:val="24"/>
              </w:rPr>
              <w:t>36</w:t>
            </w:r>
            <w:r w:rsidR="00485C36" w:rsidRPr="007B2C60">
              <w:rPr>
                <w:webHidden/>
                <w:sz w:val="24"/>
                <w:szCs w:val="24"/>
              </w:rPr>
              <w:fldChar w:fldCharType="end"/>
            </w:r>
          </w:hyperlink>
        </w:p>
        <w:p w14:paraId="666761A4" w14:textId="5910061B" w:rsidR="00485C36" w:rsidRPr="007B2C60" w:rsidRDefault="00000000" w:rsidP="00485C36">
          <w:pPr>
            <w:pStyle w:val="TOC1"/>
            <w:rPr>
              <w:rFonts w:eastAsiaTheme="minorEastAsia"/>
              <w:sz w:val="24"/>
              <w:szCs w:val="24"/>
            </w:rPr>
          </w:pPr>
          <w:hyperlink w:anchor="_Toc163147616" w:history="1">
            <w:r w:rsidR="00485C36" w:rsidRPr="007B2C60">
              <w:rPr>
                <w:rStyle w:val="Hyperlink"/>
                <w:sz w:val="24"/>
                <w:szCs w:val="24"/>
              </w:rPr>
              <w:t>Appendix B</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_Toc163147616 \h </w:instrText>
            </w:r>
            <w:r w:rsidR="00485C36" w:rsidRPr="007B2C60">
              <w:rPr>
                <w:webHidden/>
                <w:sz w:val="24"/>
                <w:szCs w:val="24"/>
              </w:rPr>
            </w:r>
            <w:r w:rsidR="00485C36" w:rsidRPr="007B2C60">
              <w:rPr>
                <w:webHidden/>
                <w:sz w:val="24"/>
                <w:szCs w:val="24"/>
              </w:rPr>
              <w:fldChar w:fldCharType="separate"/>
            </w:r>
            <w:r w:rsidR="00557A77">
              <w:rPr>
                <w:webHidden/>
                <w:sz w:val="24"/>
                <w:szCs w:val="24"/>
              </w:rPr>
              <w:t>38</w:t>
            </w:r>
            <w:r w:rsidR="00485C36" w:rsidRPr="007B2C60">
              <w:rPr>
                <w:webHidden/>
                <w:sz w:val="24"/>
                <w:szCs w:val="24"/>
              </w:rPr>
              <w:fldChar w:fldCharType="end"/>
            </w:r>
          </w:hyperlink>
        </w:p>
        <w:p w14:paraId="2719AE17" w14:textId="3F16883D" w:rsidR="00485C36" w:rsidRPr="007B2C60" w:rsidRDefault="00000000" w:rsidP="00485C36">
          <w:pPr>
            <w:pStyle w:val="TOC1"/>
            <w:rPr>
              <w:rFonts w:eastAsiaTheme="minorEastAsia"/>
              <w:sz w:val="24"/>
              <w:szCs w:val="24"/>
            </w:rPr>
          </w:pPr>
          <w:hyperlink w:anchor="_Toc163147617" w:history="1">
            <w:r w:rsidR="00485C36" w:rsidRPr="007B2C60">
              <w:rPr>
                <w:rStyle w:val="Hyperlink"/>
                <w:sz w:val="24"/>
                <w:szCs w:val="24"/>
              </w:rPr>
              <w:t>Appendix C</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_Toc163147617 \h </w:instrText>
            </w:r>
            <w:r w:rsidR="00485C36" w:rsidRPr="007B2C60">
              <w:rPr>
                <w:webHidden/>
                <w:sz w:val="24"/>
                <w:szCs w:val="24"/>
              </w:rPr>
            </w:r>
            <w:r w:rsidR="00485C36" w:rsidRPr="007B2C60">
              <w:rPr>
                <w:webHidden/>
                <w:sz w:val="24"/>
                <w:szCs w:val="24"/>
              </w:rPr>
              <w:fldChar w:fldCharType="separate"/>
            </w:r>
            <w:r w:rsidR="00557A77">
              <w:rPr>
                <w:webHidden/>
                <w:sz w:val="24"/>
                <w:szCs w:val="24"/>
              </w:rPr>
              <w:t>40</w:t>
            </w:r>
            <w:r w:rsidR="00485C36" w:rsidRPr="007B2C60">
              <w:rPr>
                <w:webHidden/>
                <w:sz w:val="24"/>
                <w:szCs w:val="24"/>
              </w:rPr>
              <w:fldChar w:fldCharType="end"/>
            </w:r>
          </w:hyperlink>
        </w:p>
        <w:p w14:paraId="53D620EB" w14:textId="1F387635" w:rsidR="007F1FBA" w:rsidRDefault="007F1FBA">
          <w:r w:rsidRPr="007B2C60">
            <w:rPr>
              <w:rFonts w:ascii="Times New Roman" w:hAnsi="Times New Roman" w:cs="Times New Roman"/>
              <w:b/>
              <w:bCs/>
              <w:noProof/>
              <w:sz w:val="24"/>
              <w:szCs w:val="24"/>
            </w:rPr>
            <w:fldChar w:fldCharType="end"/>
          </w:r>
        </w:p>
      </w:sdtContent>
    </w:sdt>
    <w:p w14:paraId="296FEF75" w14:textId="72E86F74" w:rsidR="00864699" w:rsidRPr="00A65ACB" w:rsidRDefault="00CD619A" w:rsidP="00A65ACB">
      <w:pPr>
        <w:rPr>
          <w:rFonts w:ascii="Times New Roman" w:hAnsi="Times New Roman" w:cs="Times New Roman"/>
          <w:sz w:val="24"/>
          <w:szCs w:val="24"/>
        </w:rPr>
      </w:pPr>
      <w:r>
        <w:rPr>
          <w:rFonts w:ascii="Times New Roman" w:hAnsi="Times New Roman" w:cs="Times New Roman"/>
          <w:sz w:val="24"/>
          <w:szCs w:val="24"/>
        </w:rPr>
        <w:br w:type="page"/>
      </w:r>
    </w:p>
    <w:p w14:paraId="0CCE8EFC" w14:textId="02B13805" w:rsidR="00D623C9" w:rsidRPr="00FA4DCB" w:rsidRDefault="00864699" w:rsidP="00FA4DCB">
      <w:pPr>
        <w:pStyle w:val="Heading1"/>
        <w:rPr>
          <w:rFonts w:ascii="Times New Roman" w:hAnsi="Times New Roman" w:cs="Times New Roman"/>
          <w:color w:val="00538F" w:themeColor="text2" w:themeShade="BF"/>
        </w:rPr>
      </w:pPr>
      <w:bookmarkStart w:id="4" w:name="_Toc163147578"/>
      <w:r w:rsidRPr="00C17123">
        <w:rPr>
          <w:rFonts w:ascii="Times New Roman" w:hAnsi="Times New Roman" w:cs="Times New Roman"/>
          <w:color w:val="00538F" w:themeColor="text2" w:themeShade="BF"/>
        </w:rPr>
        <w:lastRenderedPageBreak/>
        <w:t>Acronyms &amp; Key Terms</w:t>
      </w:r>
      <w:bookmarkEnd w:id="4"/>
      <w:r w:rsidRPr="00C17123">
        <w:rPr>
          <w:rFonts w:ascii="Times New Roman" w:hAnsi="Times New Roman" w:cs="Times New Roman"/>
          <w:color w:val="00538F" w:themeColor="text2" w:themeShade="BF"/>
        </w:rPr>
        <w:t xml:space="preserve"> </w:t>
      </w:r>
    </w:p>
    <w:p w14:paraId="6642EDAC" w14:textId="7738E226" w:rsidR="00485D66"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Councils</w:t>
      </w:r>
      <w:r>
        <w:rPr>
          <w:rFonts w:ascii="Times New Roman" w:hAnsi="Times New Roman" w:cs="Times New Roman"/>
          <w:sz w:val="24"/>
          <w:szCs w:val="24"/>
        </w:rPr>
        <w:t xml:space="preserve">: Refers to the eight Regional Fishery Management Councils designated under the MSA that are responsible for creating and implementing </w:t>
      </w:r>
      <w:r w:rsidR="001378EB">
        <w:rPr>
          <w:rFonts w:ascii="Times New Roman" w:hAnsi="Times New Roman" w:cs="Times New Roman"/>
          <w:sz w:val="24"/>
          <w:szCs w:val="24"/>
        </w:rPr>
        <w:t>fisheries</w:t>
      </w:r>
      <w:r>
        <w:rPr>
          <w:rFonts w:ascii="Times New Roman" w:hAnsi="Times New Roman" w:cs="Times New Roman"/>
          <w:sz w:val="24"/>
          <w:szCs w:val="24"/>
        </w:rPr>
        <w:t xml:space="preserve"> policies in the United States.</w:t>
      </w:r>
    </w:p>
    <w:p w14:paraId="712AB5BB" w14:textId="77777777" w:rsidR="004146D7" w:rsidRPr="00D80FCF" w:rsidRDefault="004146D7" w:rsidP="00485D66">
      <w:pPr>
        <w:pStyle w:val="NoSpacing"/>
        <w:rPr>
          <w:rFonts w:ascii="Times New Roman" w:hAnsi="Times New Roman" w:cs="Times New Roman"/>
          <w:sz w:val="24"/>
          <w:szCs w:val="24"/>
        </w:rPr>
      </w:pPr>
    </w:p>
    <w:p w14:paraId="30A4D918" w14:textId="77777777" w:rsidR="00485D66"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EDF</w:t>
      </w:r>
      <w:r>
        <w:rPr>
          <w:rFonts w:ascii="Times New Roman" w:hAnsi="Times New Roman" w:cs="Times New Roman"/>
          <w:sz w:val="24"/>
          <w:szCs w:val="24"/>
        </w:rPr>
        <w:t>: Environmental Defense Fund</w:t>
      </w:r>
    </w:p>
    <w:p w14:paraId="7B62AE57" w14:textId="77777777" w:rsidR="004146D7" w:rsidRPr="00D80FCF" w:rsidRDefault="004146D7" w:rsidP="00485D66">
      <w:pPr>
        <w:pStyle w:val="NoSpacing"/>
        <w:rPr>
          <w:rFonts w:ascii="Times New Roman" w:hAnsi="Times New Roman" w:cs="Times New Roman"/>
          <w:sz w:val="24"/>
          <w:szCs w:val="24"/>
        </w:rPr>
      </w:pPr>
    </w:p>
    <w:p w14:paraId="1E4F2B02" w14:textId="6728F3C6" w:rsidR="00E0794B"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 xml:space="preserve">Fish stock(s): </w:t>
      </w:r>
      <w:r>
        <w:rPr>
          <w:rFonts w:ascii="Times New Roman" w:hAnsi="Times New Roman" w:cs="Times New Roman"/>
          <w:sz w:val="24"/>
          <w:szCs w:val="24"/>
        </w:rPr>
        <w:t>Fish species that live in the same geographic area (</w:t>
      </w:r>
      <w:r w:rsidR="00337A0F">
        <w:rPr>
          <w:rFonts w:ascii="Times New Roman" w:hAnsi="Times New Roman" w:cs="Times New Roman"/>
          <w:sz w:val="24"/>
          <w:szCs w:val="24"/>
        </w:rPr>
        <w:t>e.g</w:t>
      </w:r>
      <w:r>
        <w:rPr>
          <w:rFonts w:ascii="Times New Roman" w:hAnsi="Times New Roman" w:cs="Times New Roman"/>
          <w:sz w:val="24"/>
          <w:szCs w:val="24"/>
        </w:rPr>
        <w:t xml:space="preserve">. Atlantic Cod). </w:t>
      </w:r>
    </w:p>
    <w:p w14:paraId="7D8A3612" w14:textId="77777777" w:rsidR="00831392" w:rsidRDefault="00831392" w:rsidP="00485D66">
      <w:pPr>
        <w:pStyle w:val="NoSpacing"/>
        <w:rPr>
          <w:rFonts w:ascii="Times New Roman" w:hAnsi="Times New Roman" w:cs="Times New Roman"/>
          <w:sz w:val="24"/>
          <w:szCs w:val="24"/>
        </w:rPr>
      </w:pPr>
    </w:p>
    <w:p w14:paraId="2A6072B3" w14:textId="55A511C8" w:rsidR="00831392" w:rsidRDefault="00831392" w:rsidP="00485D66">
      <w:pPr>
        <w:pStyle w:val="NoSpacing"/>
        <w:rPr>
          <w:rFonts w:ascii="Times New Roman" w:hAnsi="Times New Roman" w:cs="Times New Roman"/>
          <w:sz w:val="24"/>
          <w:szCs w:val="24"/>
        </w:rPr>
      </w:pPr>
      <w:r w:rsidRPr="00831392">
        <w:rPr>
          <w:rFonts w:ascii="Times New Roman" w:hAnsi="Times New Roman" w:cs="Times New Roman"/>
          <w:b/>
          <w:bCs/>
          <w:sz w:val="24"/>
          <w:szCs w:val="24"/>
        </w:rPr>
        <w:t>FMP</w:t>
      </w:r>
      <w:r>
        <w:rPr>
          <w:rFonts w:ascii="Times New Roman" w:hAnsi="Times New Roman" w:cs="Times New Roman"/>
          <w:sz w:val="24"/>
          <w:szCs w:val="24"/>
        </w:rPr>
        <w:t xml:space="preserve">: Fishery Management Plan </w:t>
      </w:r>
    </w:p>
    <w:p w14:paraId="33CBDC00" w14:textId="77777777" w:rsidR="00E0794B" w:rsidRDefault="00E0794B" w:rsidP="00485D66">
      <w:pPr>
        <w:pStyle w:val="NoSpacing"/>
        <w:rPr>
          <w:rFonts w:ascii="Times New Roman" w:hAnsi="Times New Roman" w:cs="Times New Roman"/>
          <w:sz w:val="24"/>
          <w:szCs w:val="24"/>
        </w:rPr>
      </w:pPr>
    </w:p>
    <w:p w14:paraId="3F293FFE" w14:textId="6552C51E" w:rsidR="00485D66"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MSA</w:t>
      </w:r>
      <w:r>
        <w:rPr>
          <w:rFonts w:ascii="Times New Roman" w:hAnsi="Times New Roman" w:cs="Times New Roman"/>
          <w:sz w:val="24"/>
          <w:szCs w:val="24"/>
        </w:rPr>
        <w:t xml:space="preserve">: The Magnuson-Stevens Fishery Conservation and Management Act; the </w:t>
      </w:r>
      <w:r w:rsidR="00E0794B">
        <w:rPr>
          <w:rFonts w:ascii="Times New Roman" w:hAnsi="Times New Roman" w:cs="Times New Roman"/>
          <w:sz w:val="24"/>
          <w:szCs w:val="24"/>
        </w:rPr>
        <w:t>preeminent</w:t>
      </w:r>
      <w:r>
        <w:rPr>
          <w:rFonts w:ascii="Times New Roman" w:hAnsi="Times New Roman" w:cs="Times New Roman"/>
          <w:sz w:val="24"/>
          <w:szCs w:val="24"/>
        </w:rPr>
        <w:t xml:space="preserve"> federal legislation designating how U.S. Fisheries are managed. </w:t>
      </w:r>
    </w:p>
    <w:p w14:paraId="3F201C3A" w14:textId="77777777" w:rsidR="001C71E6" w:rsidRDefault="001C71E6" w:rsidP="00485D66">
      <w:pPr>
        <w:pStyle w:val="NoSpacing"/>
        <w:rPr>
          <w:rFonts w:ascii="Times New Roman" w:hAnsi="Times New Roman" w:cs="Times New Roman"/>
          <w:sz w:val="24"/>
          <w:szCs w:val="24"/>
        </w:rPr>
      </w:pPr>
    </w:p>
    <w:p w14:paraId="372CB370" w14:textId="47B54D6D" w:rsidR="004146D7" w:rsidRDefault="001C71E6" w:rsidP="00B32CCB">
      <w:pPr>
        <w:rPr>
          <w:rFonts w:ascii="Times New Roman" w:hAnsi="Times New Roman" w:cs="Times New Roman"/>
          <w:sz w:val="24"/>
          <w:szCs w:val="24"/>
        </w:rPr>
      </w:pPr>
      <w:r w:rsidRPr="00E8464B">
        <w:rPr>
          <w:rFonts w:ascii="Times New Roman" w:hAnsi="Times New Roman" w:cs="Times New Roman"/>
          <w:b/>
          <w:bCs/>
          <w:sz w:val="24"/>
          <w:szCs w:val="24"/>
        </w:rPr>
        <w:t>MSE</w:t>
      </w:r>
      <w:r>
        <w:rPr>
          <w:rFonts w:ascii="Times New Roman" w:hAnsi="Times New Roman" w:cs="Times New Roman"/>
          <w:sz w:val="24"/>
          <w:szCs w:val="24"/>
        </w:rPr>
        <w:t xml:space="preserve">: Management Strategy Evaluation </w:t>
      </w:r>
    </w:p>
    <w:p w14:paraId="2B64231A" w14:textId="233A86E8" w:rsidR="005C7ACD" w:rsidRDefault="00485D66" w:rsidP="00A4197C">
      <w:pPr>
        <w:pStyle w:val="NoSpacing"/>
        <w:rPr>
          <w:rFonts w:ascii="Times New Roman" w:hAnsi="Times New Roman" w:cs="Times New Roman"/>
          <w:sz w:val="24"/>
          <w:szCs w:val="24"/>
        </w:rPr>
      </w:pPr>
      <w:r w:rsidRPr="009E2E55">
        <w:rPr>
          <w:rFonts w:ascii="Times New Roman" w:hAnsi="Times New Roman" w:cs="Times New Roman"/>
          <w:b/>
          <w:bCs/>
          <w:sz w:val="24"/>
          <w:szCs w:val="24"/>
        </w:rPr>
        <w:t>NOAA Fisheries:</w:t>
      </w:r>
      <w:r>
        <w:rPr>
          <w:rFonts w:ascii="Times New Roman" w:hAnsi="Times New Roman" w:cs="Times New Roman"/>
          <w:b/>
          <w:bCs/>
          <w:sz w:val="24"/>
          <w:szCs w:val="24"/>
        </w:rPr>
        <w:t xml:space="preserve"> </w:t>
      </w:r>
      <w:r>
        <w:rPr>
          <w:rFonts w:ascii="Times New Roman" w:hAnsi="Times New Roman" w:cs="Times New Roman"/>
          <w:sz w:val="24"/>
          <w:szCs w:val="24"/>
        </w:rPr>
        <w:t>The National Oceanic and Atmospheric Administrations’ National Marine Fisheries Service; the</w:t>
      </w:r>
      <w:r w:rsidRPr="009E2E55">
        <w:rPr>
          <w:rFonts w:ascii="Times New Roman" w:hAnsi="Times New Roman" w:cs="Times New Roman"/>
          <w:b/>
          <w:bCs/>
          <w:sz w:val="24"/>
          <w:szCs w:val="24"/>
        </w:rPr>
        <w:t xml:space="preserve"> </w:t>
      </w:r>
      <w:r w:rsidRPr="007C39FD">
        <w:rPr>
          <w:rFonts w:ascii="Times New Roman" w:hAnsi="Times New Roman" w:cs="Times New Roman"/>
          <w:sz w:val="24"/>
          <w:szCs w:val="24"/>
        </w:rPr>
        <w:t>trusted government authority on the science and management of fish, other marine life, and their habitats</w:t>
      </w:r>
      <w:r>
        <w:rPr>
          <w:rFonts w:ascii="Times New Roman" w:hAnsi="Times New Roman" w:cs="Times New Roman"/>
          <w:sz w:val="24"/>
          <w:szCs w:val="24"/>
        </w:rPr>
        <w:t>.</w:t>
      </w:r>
    </w:p>
    <w:p w14:paraId="605F4C3D" w14:textId="77777777" w:rsidR="007B2C60" w:rsidRPr="00A4197C" w:rsidRDefault="007B2C60" w:rsidP="00A4197C">
      <w:pPr>
        <w:pStyle w:val="NoSpacing"/>
        <w:rPr>
          <w:rFonts w:ascii="Times New Roman" w:hAnsi="Times New Roman" w:cs="Times New Roman"/>
          <w:b/>
          <w:bCs/>
          <w:sz w:val="24"/>
          <w:szCs w:val="24"/>
        </w:rPr>
      </w:pPr>
    </w:p>
    <w:p w14:paraId="492FE5EB" w14:textId="047CD736" w:rsidR="00A4197C" w:rsidRDefault="00A4197C" w:rsidP="005C7ACD">
      <w:pPr>
        <w:rPr>
          <w:rFonts w:ascii="Times New Roman" w:hAnsi="Times New Roman" w:cs="Times New Roman"/>
          <w:sz w:val="24"/>
          <w:szCs w:val="24"/>
        </w:rPr>
      </w:pPr>
      <w:r w:rsidRPr="00A4197C">
        <w:rPr>
          <w:rFonts w:ascii="Times New Roman" w:hAnsi="Times New Roman" w:cs="Times New Roman"/>
          <w:b/>
          <w:bCs/>
          <w:sz w:val="24"/>
          <w:szCs w:val="24"/>
        </w:rPr>
        <w:t>RSA</w:t>
      </w:r>
      <w:r w:rsidRPr="00A4197C">
        <w:rPr>
          <w:rFonts w:ascii="Times New Roman" w:hAnsi="Times New Roman" w:cs="Times New Roman"/>
          <w:sz w:val="24"/>
          <w:szCs w:val="24"/>
        </w:rPr>
        <w:t>: Research Set-Aside Program</w:t>
      </w:r>
    </w:p>
    <w:p w14:paraId="07D41FD3" w14:textId="4313C0EA" w:rsidR="00824FB9" w:rsidRDefault="00824FB9" w:rsidP="005C7ACD">
      <w:pPr>
        <w:rPr>
          <w:rFonts w:ascii="Times New Roman" w:hAnsi="Times New Roman" w:cs="Times New Roman"/>
          <w:sz w:val="24"/>
          <w:szCs w:val="24"/>
        </w:rPr>
      </w:pPr>
      <w:r w:rsidRPr="00824FB9">
        <w:rPr>
          <w:rFonts w:ascii="Times New Roman" w:hAnsi="Times New Roman" w:cs="Times New Roman"/>
          <w:b/>
          <w:bCs/>
          <w:sz w:val="24"/>
          <w:szCs w:val="24"/>
        </w:rPr>
        <w:t>Science-to-</w:t>
      </w:r>
      <w:r w:rsidR="00831392">
        <w:rPr>
          <w:rFonts w:ascii="Times New Roman" w:hAnsi="Times New Roman" w:cs="Times New Roman"/>
          <w:b/>
          <w:bCs/>
          <w:sz w:val="24"/>
          <w:szCs w:val="24"/>
        </w:rPr>
        <w:t>M</w:t>
      </w:r>
      <w:r w:rsidRPr="00824FB9">
        <w:rPr>
          <w:rFonts w:ascii="Times New Roman" w:hAnsi="Times New Roman" w:cs="Times New Roman"/>
          <w:b/>
          <w:bCs/>
          <w:sz w:val="24"/>
          <w:szCs w:val="24"/>
        </w:rPr>
        <w:t>anagement Pathway</w:t>
      </w:r>
      <w:r>
        <w:rPr>
          <w:rFonts w:ascii="Times New Roman" w:hAnsi="Times New Roman" w:cs="Times New Roman"/>
          <w:sz w:val="24"/>
          <w:szCs w:val="24"/>
        </w:rPr>
        <w:t xml:space="preserve">: </w:t>
      </w:r>
      <w:r w:rsidR="003B3071">
        <w:rPr>
          <w:rFonts w:ascii="Times New Roman" w:hAnsi="Times New Roman" w:cs="Times New Roman"/>
          <w:sz w:val="24"/>
          <w:szCs w:val="24"/>
        </w:rPr>
        <w:t>T</w:t>
      </w:r>
      <w:r w:rsidRPr="00824FB9">
        <w:rPr>
          <w:rFonts w:ascii="Times New Roman" w:hAnsi="Times New Roman" w:cs="Times New Roman"/>
          <w:sz w:val="24"/>
          <w:szCs w:val="24"/>
        </w:rPr>
        <w:t>he conduit by which climate science informs management decisions</w:t>
      </w:r>
      <w:r>
        <w:rPr>
          <w:rFonts w:ascii="Times New Roman" w:hAnsi="Times New Roman" w:cs="Times New Roman"/>
          <w:sz w:val="24"/>
          <w:szCs w:val="24"/>
        </w:rPr>
        <w:t xml:space="preserve">. </w:t>
      </w:r>
    </w:p>
    <w:p w14:paraId="6517B485" w14:textId="6669CF04" w:rsidR="00B32CCB" w:rsidRPr="00A4197C" w:rsidRDefault="00B32CCB" w:rsidP="005C7ACD">
      <w:pPr>
        <w:rPr>
          <w:rFonts w:ascii="Times New Roman" w:hAnsi="Times New Roman" w:cs="Times New Roman"/>
          <w:sz w:val="24"/>
          <w:szCs w:val="24"/>
        </w:rPr>
      </w:pPr>
      <w:r w:rsidRPr="00B32CCB">
        <w:rPr>
          <w:rFonts w:ascii="Times New Roman" w:hAnsi="Times New Roman" w:cs="Times New Roman"/>
          <w:b/>
          <w:bCs/>
          <w:sz w:val="24"/>
          <w:szCs w:val="24"/>
        </w:rPr>
        <w:t>U.S. Fisheries:</w:t>
      </w:r>
      <w:r>
        <w:rPr>
          <w:rFonts w:ascii="Times New Roman" w:hAnsi="Times New Roman" w:cs="Times New Roman"/>
          <w:sz w:val="24"/>
          <w:szCs w:val="24"/>
        </w:rPr>
        <w:t xml:space="preserve"> Any area in U.S. federal waters where fish are caught for commercial purposes. </w:t>
      </w:r>
    </w:p>
    <w:p w14:paraId="1E608FEF" w14:textId="77777777" w:rsidR="00785330" w:rsidRDefault="00785330" w:rsidP="005C7ACD"/>
    <w:p w14:paraId="0468AE80" w14:textId="77777777" w:rsidR="00785330" w:rsidRDefault="00785330" w:rsidP="005C7ACD"/>
    <w:p w14:paraId="431B54C0" w14:textId="77777777" w:rsidR="00785330" w:rsidRDefault="00785330" w:rsidP="005C7ACD"/>
    <w:p w14:paraId="2ED9BA9A" w14:textId="77777777" w:rsidR="00785330" w:rsidRDefault="00785330" w:rsidP="005C7ACD"/>
    <w:p w14:paraId="7571C301" w14:textId="01BB725F" w:rsidR="003D64A4" w:rsidRPr="003D64A4" w:rsidRDefault="00785330" w:rsidP="003D64A4">
      <w:r>
        <w:br w:type="page"/>
      </w:r>
      <w:bookmarkStart w:id="5" w:name="_Toc163147579"/>
    </w:p>
    <w:p w14:paraId="2A148805" w14:textId="019B1807" w:rsidR="00785330" w:rsidRDefault="00785330" w:rsidP="00785330">
      <w:pPr>
        <w:pStyle w:val="Heading1"/>
        <w:rPr>
          <w:rFonts w:ascii="Times New Roman" w:hAnsi="Times New Roman" w:cs="Times New Roman"/>
          <w:color w:val="00538F" w:themeColor="text2" w:themeShade="BF"/>
        </w:rPr>
      </w:pPr>
      <w:r w:rsidRPr="00C17123">
        <w:rPr>
          <w:rFonts w:ascii="Times New Roman" w:hAnsi="Times New Roman" w:cs="Times New Roman"/>
          <w:color w:val="00538F" w:themeColor="text2" w:themeShade="BF"/>
        </w:rPr>
        <w:lastRenderedPageBreak/>
        <w:t>Executive Summary</w:t>
      </w:r>
      <w:bookmarkEnd w:id="5"/>
      <w:r w:rsidR="003D64A4">
        <w:rPr>
          <w:rFonts w:ascii="Times New Roman" w:hAnsi="Times New Roman" w:cs="Times New Roman"/>
          <w:color w:val="00538F" w:themeColor="text2" w:themeShade="BF"/>
        </w:rPr>
        <w:t xml:space="preserve">                          </w:t>
      </w:r>
      <w:r w:rsidRPr="00C17123">
        <w:rPr>
          <w:rFonts w:ascii="Times New Roman" w:hAnsi="Times New Roman" w:cs="Times New Roman"/>
          <w:color w:val="00538F" w:themeColor="text2" w:themeShade="BF"/>
        </w:rPr>
        <w:t xml:space="preserve"> </w:t>
      </w:r>
    </w:p>
    <w:p w14:paraId="3E1C6DC5" w14:textId="27909EC6" w:rsidR="000601B5" w:rsidRPr="002F173F" w:rsidRDefault="00626EFF" w:rsidP="002F173F">
      <w:pPr>
        <w:rPr>
          <w:rFonts w:ascii="Times New Roman" w:hAnsi="Times New Roman" w:cs="Times New Roman"/>
          <w:highlight w:val="yellow"/>
        </w:rPr>
      </w:pPr>
      <w:r>
        <w:rPr>
          <w:rFonts w:ascii="Times New Roman" w:hAnsi="Times New Roman" w:cs="Times New Roman"/>
          <w:sz w:val="24"/>
          <w:szCs w:val="24"/>
        </w:rPr>
        <w:t>Climate</w:t>
      </w:r>
      <w:r w:rsidR="00D1069F" w:rsidRPr="00F54C9D">
        <w:rPr>
          <w:rFonts w:ascii="Times New Roman" w:hAnsi="Times New Roman" w:cs="Times New Roman"/>
          <w:sz w:val="24"/>
          <w:szCs w:val="24"/>
        </w:rPr>
        <w:t xml:space="preserve"> change </w:t>
      </w:r>
      <w:r>
        <w:rPr>
          <w:rFonts w:ascii="Times New Roman" w:hAnsi="Times New Roman" w:cs="Times New Roman"/>
          <w:sz w:val="24"/>
          <w:szCs w:val="24"/>
        </w:rPr>
        <w:t xml:space="preserve">is impacting U.S. fisheries </w:t>
      </w:r>
      <w:r w:rsidR="00E34BDE">
        <w:rPr>
          <w:rFonts w:ascii="Times New Roman" w:hAnsi="Times New Roman" w:cs="Times New Roman"/>
          <w:sz w:val="24"/>
          <w:szCs w:val="24"/>
        </w:rPr>
        <w:t xml:space="preserve">in a myriad of ways including </w:t>
      </w:r>
      <w:r w:rsidR="00D1069F" w:rsidRPr="00F54C9D">
        <w:rPr>
          <w:rFonts w:ascii="Times New Roman" w:hAnsi="Times New Roman" w:cs="Times New Roman"/>
          <w:sz w:val="24"/>
          <w:szCs w:val="24"/>
        </w:rPr>
        <w:t xml:space="preserve">through warming oceans, habitat shifts, and changing species distributions </w:t>
      </w:r>
      <w:r w:rsidR="00D1069F" w:rsidRPr="00F54C9D">
        <w:rPr>
          <w:rFonts w:ascii="Times New Roman" w:hAnsi="Times New Roman" w:cs="Times New Roman"/>
          <w:sz w:val="24"/>
          <w:szCs w:val="24"/>
        </w:rPr>
        <w:fldChar w:fldCharType="begin"/>
      </w:r>
      <w:r w:rsidR="00D1069F" w:rsidRPr="00F54C9D">
        <w:rPr>
          <w:rFonts w:ascii="Times New Roman" w:hAnsi="Times New Roman" w:cs="Times New Roman"/>
          <w:sz w:val="24"/>
          <w:szCs w:val="24"/>
        </w:rPr>
        <w:instrText xml:space="preserve"> ADDIN ZOTERO_ITEM CSL_CITATION {"citationID":"KaPLJrNg","properties":{"formattedCitation":"(GAO, 2022)","plainCitation":"(GAO, 2022)","noteIndex":0},"citationItems":[{"id":450,"uris":["http://zotero.org/users/local/nqMsZEgP/items/A7UNBXCI"],"itemData":{"id":450,"type":"webpage","abstract":"Many coastal communities rely on fishing and related industries for jobs and income, but fisheries are increasingly vulnerable to the effects of...","language":"en","title":"Federal Fisheries Management: Opportunities Exist to Enhance Climate Resilience | U.S. GAO","title-short":"Federal Fisheries Management","URL":"https://www.gao.gov/products/gao-22-105132","author":[{"family":"GAO","given":""}],"accessed":{"date-parts":[["2023",9,19]]},"issued":{"date-parts":[["2022",8,18]]}}}],"schema":"https://github.com/citation-style-language/schema/raw/master/csl-citation.json"} </w:instrText>
      </w:r>
      <w:r w:rsidR="00D1069F" w:rsidRPr="00F54C9D">
        <w:rPr>
          <w:rFonts w:ascii="Times New Roman" w:hAnsi="Times New Roman" w:cs="Times New Roman"/>
          <w:sz w:val="24"/>
          <w:szCs w:val="24"/>
        </w:rPr>
        <w:fldChar w:fldCharType="separate"/>
      </w:r>
      <w:r w:rsidR="00D1069F" w:rsidRPr="00F54C9D">
        <w:rPr>
          <w:rFonts w:ascii="Times New Roman" w:hAnsi="Times New Roman" w:cs="Times New Roman"/>
          <w:sz w:val="24"/>
          <w:szCs w:val="24"/>
        </w:rPr>
        <w:t>(GAO, 2022)</w:t>
      </w:r>
      <w:r w:rsidR="00D1069F" w:rsidRPr="00F54C9D">
        <w:rPr>
          <w:rFonts w:ascii="Times New Roman" w:hAnsi="Times New Roman" w:cs="Times New Roman"/>
          <w:sz w:val="24"/>
          <w:szCs w:val="24"/>
        </w:rPr>
        <w:fldChar w:fldCharType="end"/>
      </w:r>
      <w:r w:rsidR="00F54C9D" w:rsidRPr="00F54C9D">
        <w:rPr>
          <w:rFonts w:ascii="Times New Roman" w:hAnsi="Times New Roman" w:cs="Times New Roman"/>
          <w:sz w:val="24"/>
          <w:szCs w:val="24"/>
        </w:rPr>
        <w:t>.</w:t>
      </w:r>
      <w:r w:rsidR="00F54C9D">
        <w:rPr>
          <w:rFonts w:ascii="Times New Roman" w:hAnsi="Times New Roman" w:cs="Times New Roman"/>
        </w:rPr>
        <w:t xml:space="preserve"> </w:t>
      </w:r>
      <w:r w:rsidR="000601B5" w:rsidRPr="000601B5">
        <w:rPr>
          <w:rFonts w:ascii="Times New Roman" w:hAnsi="Times New Roman" w:cs="Times New Roman"/>
          <w:sz w:val="24"/>
          <w:szCs w:val="24"/>
        </w:rPr>
        <w:t xml:space="preserve">These changes pose major risks to domestic fisheries that rely on consistent fish populations and distributions to remain viable industries. As a result, the science-to-management pathway—the conduit by which climate science informs management decisions—is of vital importance to ensure fisheries management remains resilient to climate impacts. This paper provides recommendations </w:t>
      </w:r>
      <w:r w:rsidR="002169BB">
        <w:rPr>
          <w:rFonts w:ascii="Times New Roman" w:hAnsi="Times New Roman" w:cs="Times New Roman"/>
          <w:sz w:val="24"/>
          <w:szCs w:val="24"/>
        </w:rPr>
        <w:t>on behalf of</w:t>
      </w:r>
      <w:r w:rsidR="000601B5" w:rsidRPr="000601B5">
        <w:rPr>
          <w:rFonts w:ascii="Times New Roman" w:hAnsi="Times New Roman" w:cs="Times New Roman"/>
          <w:sz w:val="24"/>
          <w:szCs w:val="24"/>
        </w:rPr>
        <w:t xml:space="preserve"> the Environmental Defense Fund (EDF) to NOAA Fisheries on ways to improve the science-to-management pathway.</w:t>
      </w:r>
    </w:p>
    <w:p w14:paraId="1101EBA2" w14:textId="3885667A" w:rsidR="000601B5" w:rsidRDefault="000601B5" w:rsidP="000601B5">
      <w:pPr>
        <w:pStyle w:val="NoSpacing"/>
        <w:rPr>
          <w:rFonts w:ascii="Times New Roman" w:hAnsi="Times New Roman" w:cs="Times New Roman"/>
          <w:sz w:val="24"/>
          <w:szCs w:val="24"/>
        </w:rPr>
      </w:pPr>
      <w:r w:rsidRPr="000601B5">
        <w:rPr>
          <w:rFonts w:ascii="Times New Roman" w:hAnsi="Times New Roman" w:cs="Times New Roman"/>
          <w:sz w:val="24"/>
          <w:szCs w:val="24"/>
        </w:rPr>
        <w:t xml:space="preserve">The paper </w:t>
      </w:r>
      <w:r w:rsidR="00B71478">
        <w:rPr>
          <w:rFonts w:ascii="Times New Roman" w:hAnsi="Times New Roman" w:cs="Times New Roman"/>
          <w:sz w:val="24"/>
          <w:szCs w:val="24"/>
        </w:rPr>
        <w:t>offers</w:t>
      </w:r>
      <w:r w:rsidRPr="000601B5">
        <w:rPr>
          <w:rFonts w:ascii="Times New Roman" w:hAnsi="Times New Roman" w:cs="Times New Roman"/>
          <w:sz w:val="24"/>
          <w:szCs w:val="24"/>
        </w:rPr>
        <w:t xml:space="preserve"> strategies to facilitate climate-responsive decision-making by improving collaboration between scientists and managers. Drawing from psychological and managerial literature as well as </w:t>
      </w:r>
      <w:r w:rsidR="00E72BCA">
        <w:rPr>
          <w:rFonts w:ascii="Times New Roman" w:hAnsi="Times New Roman" w:cs="Times New Roman"/>
          <w:sz w:val="24"/>
          <w:szCs w:val="24"/>
        </w:rPr>
        <w:t>fisheries</w:t>
      </w:r>
      <w:r w:rsidRPr="000601B5">
        <w:rPr>
          <w:rFonts w:ascii="Times New Roman" w:hAnsi="Times New Roman" w:cs="Times New Roman"/>
          <w:sz w:val="24"/>
          <w:szCs w:val="24"/>
        </w:rPr>
        <w:t xml:space="preserve"> management best practices, it offers seven alternatives grouped into three categories: improving communication, reprioritizing NOAA funding toward existing programs, and implementing management changes.</w:t>
      </w:r>
      <w:r w:rsidR="00B71478">
        <w:rPr>
          <w:rFonts w:ascii="Times New Roman" w:hAnsi="Times New Roman" w:cs="Times New Roman"/>
          <w:sz w:val="24"/>
          <w:szCs w:val="24"/>
        </w:rPr>
        <w:t xml:space="preserve"> All seven alternatives are listed below. </w:t>
      </w:r>
    </w:p>
    <w:p w14:paraId="097C9D76" w14:textId="77777777" w:rsidR="00E72BCA" w:rsidRDefault="00E72BCA" w:rsidP="000601B5">
      <w:pPr>
        <w:pStyle w:val="NoSpacing"/>
        <w:rPr>
          <w:rFonts w:ascii="Times New Roman" w:hAnsi="Times New Roman" w:cs="Times New Roman"/>
          <w:sz w:val="24"/>
          <w:szCs w:val="24"/>
        </w:rPr>
      </w:pPr>
    </w:p>
    <w:p w14:paraId="7AAD3182" w14:textId="77777777" w:rsidR="000601B5" w:rsidRPr="00A04F11" w:rsidRDefault="000601B5" w:rsidP="000601B5">
      <w:pPr>
        <w:pStyle w:val="NoSpacing"/>
        <w:numPr>
          <w:ilvl w:val="0"/>
          <w:numId w:val="2"/>
        </w:numPr>
        <w:rPr>
          <w:rFonts w:ascii="Times New Roman" w:hAnsi="Times New Roman" w:cs="Times New Roman"/>
          <w:sz w:val="24"/>
          <w:szCs w:val="24"/>
          <w:u w:val="single"/>
        </w:rPr>
      </w:pPr>
      <w:r w:rsidRPr="00A04F11">
        <w:rPr>
          <w:rFonts w:ascii="Times New Roman" w:hAnsi="Times New Roman" w:cs="Times New Roman"/>
          <w:sz w:val="24"/>
          <w:szCs w:val="24"/>
          <w:u w:val="single"/>
        </w:rPr>
        <w:t xml:space="preserve">Improved Communication </w:t>
      </w:r>
    </w:p>
    <w:p w14:paraId="61514FB2" w14:textId="77777777" w:rsidR="000601B5" w:rsidRDefault="000601B5" w:rsidP="000601B5">
      <w:pPr>
        <w:pStyle w:val="NoSpacing"/>
        <w:numPr>
          <w:ilvl w:val="1"/>
          <w:numId w:val="2"/>
        </w:numPr>
        <w:rPr>
          <w:rFonts w:ascii="Times New Roman" w:hAnsi="Times New Roman" w:cs="Times New Roman"/>
          <w:i/>
          <w:iCs/>
          <w:sz w:val="24"/>
          <w:szCs w:val="24"/>
        </w:rPr>
      </w:pPr>
      <w:r w:rsidRPr="00CB54D1">
        <w:rPr>
          <w:rFonts w:ascii="Times New Roman" w:hAnsi="Times New Roman" w:cs="Times New Roman"/>
          <w:i/>
          <w:iCs/>
          <w:sz w:val="24"/>
          <w:szCs w:val="24"/>
        </w:rPr>
        <w:t xml:space="preserve">NOAA Fisheries should encourage knowledge co-production by increasing collaboration between scientists and managers early in the management process. </w:t>
      </w:r>
    </w:p>
    <w:p w14:paraId="076B4918" w14:textId="77777777" w:rsidR="000601B5" w:rsidRPr="00083156" w:rsidRDefault="000601B5" w:rsidP="000601B5">
      <w:pPr>
        <w:pStyle w:val="NoSpacing"/>
        <w:numPr>
          <w:ilvl w:val="1"/>
          <w:numId w:val="2"/>
        </w:numPr>
        <w:rPr>
          <w:rFonts w:ascii="Times New Roman" w:hAnsi="Times New Roman" w:cs="Times New Roman"/>
          <w:i/>
          <w:iCs/>
          <w:sz w:val="24"/>
          <w:szCs w:val="24"/>
        </w:rPr>
      </w:pPr>
      <w:r w:rsidRPr="00CB54D1">
        <w:rPr>
          <w:rFonts w:ascii="Times New Roman" w:hAnsi="Times New Roman" w:cs="Times New Roman"/>
          <w:i/>
          <w:iCs/>
          <w:sz w:val="24"/>
          <w:szCs w:val="24"/>
        </w:rPr>
        <w:t>NOAA Fisheries should undertake more communication and education efforts showing that well informed management decisions that incorporate the best available climate information help keep fisheries sustainable to climate impacts.</w:t>
      </w:r>
    </w:p>
    <w:p w14:paraId="39DFC0A3" w14:textId="77777777" w:rsidR="000601B5" w:rsidRPr="004E0B8B" w:rsidRDefault="000601B5" w:rsidP="000601B5">
      <w:pPr>
        <w:pStyle w:val="NoSpacing"/>
        <w:numPr>
          <w:ilvl w:val="0"/>
          <w:numId w:val="2"/>
        </w:numPr>
        <w:rPr>
          <w:rFonts w:ascii="Times New Roman" w:hAnsi="Times New Roman" w:cs="Times New Roman"/>
          <w:sz w:val="24"/>
          <w:szCs w:val="24"/>
          <w:u w:val="single"/>
        </w:rPr>
      </w:pPr>
      <w:r w:rsidRPr="004E0B8B">
        <w:rPr>
          <w:rFonts w:ascii="Times New Roman" w:hAnsi="Times New Roman" w:cs="Times New Roman"/>
          <w:sz w:val="24"/>
          <w:szCs w:val="24"/>
          <w:u w:val="single"/>
        </w:rPr>
        <w:t>Reprioritiz</w:t>
      </w:r>
      <w:r>
        <w:rPr>
          <w:rFonts w:ascii="Times New Roman" w:hAnsi="Times New Roman" w:cs="Times New Roman"/>
          <w:sz w:val="24"/>
          <w:szCs w:val="24"/>
          <w:u w:val="single"/>
        </w:rPr>
        <w:t xml:space="preserve">e </w:t>
      </w:r>
      <w:r w:rsidRPr="004E0B8B">
        <w:rPr>
          <w:rFonts w:ascii="Times New Roman" w:hAnsi="Times New Roman" w:cs="Times New Roman"/>
          <w:sz w:val="24"/>
          <w:szCs w:val="24"/>
          <w:u w:val="single"/>
        </w:rPr>
        <w:t xml:space="preserve">allocated money to fund existing NOAA </w:t>
      </w:r>
      <w:r>
        <w:rPr>
          <w:rFonts w:ascii="Times New Roman" w:hAnsi="Times New Roman" w:cs="Times New Roman"/>
          <w:sz w:val="24"/>
          <w:szCs w:val="24"/>
          <w:u w:val="single"/>
        </w:rPr>
        <w:t>p</w:t>
      </w:r>
      <w:r w:rsidRPr="004E0B8B">
        <w:rPr>
          <w:rFonts w:ascii="Times New Roman" w:hAnsi="Times New Roman" w:cs="Times New Roman"/>
          <w:sz w:val="24"/>
          <w:szCs w:val="24"/>
          <w:u w:val="single"/>
        </w:rPr>
        <w:t xml:space="preserve">rograms. </w:t>
      </w:r>
    </w:p>
    <w:p w14:paraId="57EDF96A" w14:textId="77777777" w:rsidR="000601B5" w:rsidRDefault="000601B5" w:rsidP="000601B5">
      <w:pPr>
        <w:pStyle w:val="NoSpacing"/>
        <w:numPr>
          <w:ilvl w:val="1"/>
          <w:numId w:val="2"/>
        </w:numPr>
        <w:rPr>
          <w:rFonts w:ascii="Times New Roman" w:hAnsi="Times New Roman" w:cs="Times New Roman"/>
          <w:i/>
          <w:iCs/>
          <w:sz w:val="24"/>
          <w:szCs w:val="24"/>
        </w:rPr>
      </w:pPr>
      <w:r w:rsidRPr="00826A1D">
        <w:rPr>
          <w:rFonts w:ascii="Times New Roman" w:hAnsi="Times New Roman" w:cs="Times New Roman"/>
          <w:i/>
          <w:iCs/>
          <w:sz w:val="24"/>
          <w:szCs w:val="24"/>
        </w:rPr>
        <w:t xml:space="preserve">NOAA Fisheries should prioritize and fund advancements in stock assessments for fisheries who lack adequate assessments. </w:t>
      </w:r>
    </w:p>
    <w:p w14:paraId="5F864D4B" w14:textId="77777777" w:rsidR="000601B5" w:rsidRPr="00083156" w:rsidRDefault="000601B5" w:rsidP="000601B5">
      <w:pPr>
        <w:pStyle w:val="NoSpacing"/>
        <w:numPr>
          <w:ilvl w:val="1"/>
          <w:numId w:val="2"/>
        </w:numPr>
        <w:rPr>
          <w:rFonts w:ascii="Times New Roman" w:hAnsi="Times New Roman" w:cs="Times New Roman"/>
          <w:i/>
          <w:iCs/>
          <w:sz w:val="24"/>
          <w:szCs w:val="24"/>
        </w:rPr>
      </w:pPr>
      <w:r w:rsidRPr="002B4149">
        <w:rPr>
          <w:rFonts w:ascii="Times New Roman" w:hAnsi="Times New Roman" w:cs="Times New Roman"/>
          <w:i/>
          <w:iCs/>
          <w:sz w:val="24"/>
          <w:szCs w:val="24"/>
        </w:rPr>
        <w:t xml:space="preserve">NOAA Fisheries should fund climate-scenario planning for all Councils. </w:t>
      </w:r>
    </w:p>
    <w:p w14:paraId="3E5024C4" w14:textId="77777777" w:rsidR="000601B5" w:rsidRPr="004E0B8B" w:rsidRDefault="000601B5" w:rsidP="000601B5">
      <w:pPr>
        <w:pStyle w:val="NoSpacing"/>
        <w:numPr>
          <w:ilvl w:val="0"/>
          <w:numId w:val="2"/>
        </w:numPr>
        <w:rPr>
          <w:rFonts w:ascii="Times New Roman" w:hAnsi="Times New Roman" w:cs="Times New Roman"/>
          <w:sz w:val="24"/>
          <w:szCs w:val="24"/>
          <w:u w:val="single"/>
        </w:rPr>
      </w:pPr>
      <w:r w:rsidRPr="004E0B8B">
        <w:rPr>
          <w:rFonts w:ascii="Times New Roman" w:hAnsi="Times New Roman" w:cs="Times New Roman"/>
          <w:sz w:val="24"/>
          <w:szCs w:val="24"/>
          <w:u w:val="single"/>
        </w:rPr>
        <w:t>Management Changes</w:t>
      </w:r>
    </w:p>
    <w:p w14:paraId="239F49F9" w14:textId="77777777" w:rsidR="000601B5" w:rsidRDefault="000601B5" w:rsidP="000601B5">
      <w:pPr>
        <w:pStyle w:val="ListParagraph"/>
        <w:numPr>
          <w:ilvl w:val="1"/>
          <w:numId w:val="2"/>
        </w:numPr>
        <w:rPr>
          <w:rFonts w:ascii="Times New Roman" w:hAnsi="Times New Roman" w:cs="Times New Roman"/>
          <w:i/>
          <w:iCs/>
          <w:sz w:val="24"/>
          <w:szCs w:val="24"/>
        </w:rPr>
      </w:pPr>
      <w:r w:rsidRPr="006B5EB3">
        <w:rPr>
          <w:rFonts w:ascii="Times New Roman" w:hAnsi="Times New Roman" w:cs="Times New Roman"/>
          <w:i/>
          <w:iCs/>
          <w:sz w:val="24"/>
          <w:szCs w:val="24"/>
        </w:rPr>
        <w:t>NOAA Fisheries should direct all Councils to systematically integrate climate-related governance frameworks and decision-making procedures into their conceptual models, emphasizing governance processes as a key mechanism for effective climate-resilient fisheries management.</w:t>
      </w:r>
    </w:p>
    <w:p w14:paraId="30E595F9" w14:textId="77777777" w:rsidR="000601B5" w:rsidRPr="00015D50" w:rsidRDefault="000601B5" w:rsidP="000601B5">
      <w:pPr>
        <w:pStyle w:val="ListParagraph"/>
        <w:numPr>
          <w:ilvl w:val="1"/>
          <w:numId w:val="2"/>
        </w:numPr>
        <w:rPr>
          <w:rFonts w:ascii="Times New Roman" w:hAnsi="Times New Roman" w:cs="Times New Roman"/>
          <w:i/>
          <w:iCs/>
          <w:sz w:val="24"/>
          <w:szCs w:val="24"/>
        </w:rPr>
      </w:pPr>
      <w:r w:rsidRPr="002F4D72">
        <w:rPr>
          <w:rFonts w:ascii="Times New Roman" w:hAnsi="Times New Roman" w:cs="Times New Roman"/>
          <w:i/>
          <w:iCs/>
          <w:sz w:val="24"/>
          <w:szCs w:val="24"/>
        </w:rPr>
        <w:t xml:space="preserve">NOAA Fisheries should incentivize the use of Management Strategy Evaluation in all jurisdictions. </w:t>
      </w:r>
    </w:p>
    <w:p w14:paraId="1F3C59E7" w14:textId="56197328" w:rsidR="000601B5" w:rsidRPr="00446C86" w:rsidRDefault="000601B5" w:rsidP="000601B5">
      <w:pPr>
        <w:pStyle w:val="ListParagraph"/>
        <w:numPr>
          <w:ilvl w:val="1"/>
          <w:numId w:val="2"/>
        </w:numPr>
        <w:rPr>
          <w:rFonts w:ascii="Times New Roman" w:hAnsi="Times New Roman" w:cs="Times New Roman"/>
          <w:i/>
          <w:iCs/>
          <w:sz w:val="24"/>
          <w:szCs w:val="24"/>
        </w:rPr>
      </w:pPr>
      <w:r w:rsidRPr="00FC60EE">
        <w:rPr>
          <w:rFonts w:ascii="Times New Roman" w:hAnsi="Times New Roman" w:cs="Times New Roman"/>
          <w:i/>
          <w:iCs/>
          <w:sz w:val="24"/>
          <w:szCs w:val="24"/>
        </w:rPr>
        <w:t xml:space="preserve">NOAA Fisheries should standardize the way that data is stored across the Councils to improve accessibility for both scientists and managers. </w:t>
      </w:r>
    </w:p>
    <w:p w14:paraId="701657F6" w14:textId="4258FB49" w:rsidR="00446C86" w:rsidRDefault="00B71478" w:rsidP="000601B5">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E72BCA">
        <w:rPr>
          <w:rFonts w:ascii="Times New Roman" w:hAnsi="Times New Roman" w:cs="Times New Roman"/>
          <w:sz w:val="24"/>
          <w:szCs w:val="24"/>
        </w:rPr>
        <w:t>a</w:t>
      </w:r>
      <w:r w:rsidR="000601B5" w:rsidRPr="000601B5">
        <w:rPr>
          <w:rFonts w:ascii="Times New Roman" w:hAnsi="Times New Roman" w:cs="Times New Roman"/>
          <w:sz w:val="24"/>
          <w:szCs w:val="24"/>
        </w:rPr>
        <w:t xml:space="preserve">lternatives are assessed based on </w:t>
      </w:r>
      <w:r>
        <w:rPr>
          <w:rFonts w:ascii="Times New Roman" w:hAnsi="Times New Roman" w:cs="Times New Roman"/>
          <w:sz w:val="24"/>
          <w:szCs w:val="24"/>
        </w:rPr>
        <w:t xml:space="preserve">three criteria: </w:t>
      </w:r>
      <w:r w:rsidR="000601B5" w:rsidRPr="00B71478">
        <w:rPr>
          <w:rFonts w:ascii="Times New Roman" w:hAnsi="Times New Roman" w:cs="Times New Roman"/>
          <w:sz w:val="24"/>
          <w:szCs w:val="24"/>
        </w:rPr>
        <w:t>knowledge integration and collaboration, political feasibility, and reduction in administrative burden</w:t>
      </w:r>
      <w:r w:rsidR="000601B5" w:rsidRPr="000601B5">
        <w:rPr>
          <w:rFonts w:ascii="Times New Roman" w:hAnsi="Times New Roman" w:cs="Times New Roman"/>
          <w:sz w:val="24"/>
          <w:szCs w:val="24"/>
        </w:rPr>
        <w:t xml:space="preserve">, using a 1-3 scoring scale (3 being best). An outcomes matrix </w:t>
      </w:r>
      <w:r>
        <w:rPr>
          <w:rFonts w:ascii="Times New Roman" w:hAnsi="Times New Roman" w:cs="Times New Roman"/>
          <w:sz w:val="24"/>
          <w:szCs w:val="24"/>
        </w:rPr>
        <w:t>and a</w:t>
      </w:r>
      <w:r w:rsidR="000601B5" w:rsidRPr="000601B5">
        <w:rPr>
          <w:rFonts w:ascii="Times New Roman" w:hAnsi="Times New Roman" w:cs="Times New Roman"/>
          <w:sz w:val="24"/>
          <w:szCs w:val="24"/>
        </w:rPr>
        <w:t xml:space="preserve"> </w:t>
      </w:r>
      <w:r>
        <w:rPr>
          <w:rFonts w:ascii="Times New Roman" w:hAnsi="Times New Roman" w:cs="Times New Roman"/>
          <w:sz w:val="24"/>
          <w:szCs w:val="24"/>
        </w:rPr>
        <w:t>d</w:t>
      </w:r>
      <w:r w:rsidR="000601B5" w:rsidRPr="000601B5">
        <w:rPr>
          <w:rFonts w:ascii="Times New Roman" w:hAnsi="Times New Roman" w:cs="Times New Roman"/>
          <w:sz w:val="24"/>
          <w:szCs w:val="24"/>
        </w:rPr>
        <w:t>iscussion of alternatives by criterio</w:t>
      </w:r>
      <w:r>
        <w:rPr>
          <w:rFonts w:ascii="Times New Roman" w:hAnsi="Times New Roman" w:cs="Times New Roman"/>
          <w:sz w:val="24"/>
          <w:szCs w:val="24"/>
        </w:rPr>
        <w:t>n can be found on page</w:t>
      </w:r>
      <w:r w:rsidR="00DF2E63">
        <w:rPr>
          <w:rFonts w:ascii="Times New Roman" w:hAnsi="Times New Roman" w:cs="Times New Roman"/>
          <w:sz w:val="24"/>
          <w:szCs w:val="24"/>
        </w:rPr>
        <w:t>s</w:t>
      </w:r>
      <w:r>
        <w:rPr>
          <w:rFonts w:ascii="Times New Roman" w:hAnsi="Times New Roman" w:cs="Times New Roman"/>
          <w:sz w:val="24"/>
          <w:szCs w:val="24"/>
        </w:rPr>
        <w:t xml:space="preserve"> 2</w:t>
      </w:r>
      <w:r w:rsidR="007B2C60">
        <w:rPr>
          <w:rFonts w:ascii="Times New Roman" w:hAnsi="Times New Roman" w:cs="Times New Roman"/>
          <w:sz w:val="24"/>
          <w:szCs w:val="24"/>
        </w:rPr>
        <w:t>0 and 21</w:t>
      </w:r>
      <w:r w:rsidR="002F173F">
        <w:rPr>
          <w:rFonts w:ascii="Times New Roman" w:hAnsi="Times New Roman" w:cs="Times New Roman"/>
          <w:sz w:val="24"/>
          <w:szCs w:val="24"/>
        </w:rPr>
        <w:t>,</w:t>
      </w:r>
      <w:r w:rsidR="007B2C60">
        <w:rPr>
          <w:rFonts w:ascii="Times New Roman" w:hAnsi="Times New Roman" w:cs="Times New Roman"/>
          <w:sz w:val="24"/>
          <w:szCs w:val="24"/>
        </w:rPr>
        <w:t xml:space="preserve"> respectively</w:t>
      </w:r>
      <w:r>
        <w:rPr>
          <w:rFonts w:ascii="Times New Roman" w:hAnsi="Times New Roman" w:cs="Times New Roman"/>
          <w:sz w:val="24"/>
          <w:szCs w:val="24"/>
        </w:rPr>
        <w:t xml:space="preserve">. </w:t>
      </w:r>
    </w:p>
    <w:p w14:paraId="4C0FA7FF" w14:textId="77777777" w:rsidR="00446C86" w:rsidRDefault="00446C86" w:rsidP="000601B5">
      <w:pPr>
        <w:pStyle w:val="NoSpacing"/>
        <w:rPr>
          <w:rFonts w:ascii="Times New Roman" w:hAnsi="Times New Roman" w:cs="Times New Roman"/>
          <w:sz w:val="24"/>
          <w:szCs w:val="24"/>
        </w:rPr>
      </w:pPr>
    </w:p>
    <w:p w14:paraId="6951C08B" w14:textId="3FCF08A3" w:rsidR="000601B5" w:rsidRPr="000601B5" w:rsidRDefault="000601B5" w:rsidP="000601B5">
      <w:pPr>
        <w:pStyle w:val="NoSpacing"/>
        <w:rPr>
          <w:rFonts w:ascii="Times New Roman" w:hAnsi="Times New Roman" w:cs="Times New Roman"/>
          <w:sz w:val="24"/>
          <w:szCs w:val="24"/>
        </w:rPr>
      </w:pPr>
      <w:r w:rsidRPr="000601B5">
        <w:rPr>
          <w:rFonts w:ascii="Times New Roman" w:hAnsi="Times New Roman" w:cs="Times New Roman"/>
          <w:sz w:val="24"/>
          <w:szCs w:val="24"/>
        </w:rPr>
        <w:t xml:space="preserve">Because it is difficult to </w:t>
      </w:r>
      <w:r w:rsidR="00446C86">
        <w:rPr>
          <w:rFonts w:ascii="Times New Roman" w:hAnsi="Times New Roman" w:cs="Times New Roman"/>
          <w:sz w:val="24"/>
          <w:szCs w:val="24"/>
        </w:rPr>
        <w:t xml:space="preserve">find </w:t>
      </w:r>
      <w:r w:rsidRPr="000601B5">
        <w:rPr>
          <w:rFonts w:ascii="Times New Roman" w:hAnsi="Times New Roman" w:cs="Times New Roman"/>
          <w:sz w:val="24"/>
          <w:szCs w:val="24"/>
        </w:rPr>
        <w:t xml:space="preserve">data on the effectiveness of management decisions on improving the science-to-management pathway, included in the appendices are three case studies that endeavor to show how successful interventions in </w:t>
      </w:r>
      <w:r w:rsidR="007403E9">
        <w:rPr>
          <w:rFonts w:ascii="Times New Roman" w:hAnsi="Times New Roman" w:cs="Times New Roman"/>
          <w:sz w:val="24"/>
          <w:szCs w:val="24"/>
        </w:rPr>
        <w:t>fisheries</w:t>
      </w:r>
      <w:r w:rsidRPr="000601B5">
        <w:rPr>
          <w:rFonts w:ascii="Times New Roman" w:hAnsi="Times New Roman" w:cs="Times New Roman"/>
          <w:sz w:val="24"/>
          <w:szCs w:val="24"/>
        </w:rPr>
        <w:t xml:space="preserve"> management have improved the science-to-management pathway. Appendix A </w:t>
      </w:r>
      <w:r w:rsidR="007403E9">
        <w:rPr>
          <w:rFonts w:ascii="Times New Roman" w:hAnsi="Times New Roman" w:cs="Times New Roman"/>
          <w:sz w:val="24"/>
          <w:szCs w:val="24"/>
        </w:rPr>
        <w:t>discusses</w:t>
      </w:r>
      <w:r w:rsidR="00D67458">
        <w:rPr>
          <w:rFonts w:ascii="Times New Roman" w:hAnsi="Times New Roman" w:cs="Times New Roman"/>
          <w:sz w:val="24"/>
          <w:szCs w:val="24"/>
        </w:rPr>
        <w:t xml:space="preserve"> how climate-induced changes to the </w:t>
      </w:r>
      <w:r w:rsidR="00D67458">
        <w:rPr>
          <w:rFonts w:ascii="Times New Roman" w:hAnsi="Times New Roman" w:cs="Times New Roman"/>
          <w:sz w:val="24"/>
          <w:szCs w:val="24"/>
        </w:rPr>
        <w:lastRenderedPageBreak/>
        <w:t xml:space="preserve">distribution and amount of sea bass </w:t>
      </w:r>
      <w:r w:rsidR="007403E9">
        <w:rPr>
          <w:rFonts w:ascii="Times New Roman" w:hAnsi="Times New Roman" w:cs="Times New Roman"/>
          <w:sz w:val="24"/>
          <w:szCs w:val="24"/>
        </w:rPr>
        <w:t xml:space="preserve">in the Mid-Atlantic </w:t>
      </w:r>
      <w:r w:rsidR="00EC385B">
        <w:rPr>
          <w:rFonts w:ascii="Times New Roman" w:hAnsi="Times New Roman" w:cs="Times New Roman"/>
          <w:sz w:val="24"/>
          <w:szCs w:val="24"/>
        </w:rPr>
        <w:t>led to concrete management changes</w:t>
      </w:r>
      <w:r w:rsidRPr="000601B5">
        <w:rPr>
          <w:rFonts w:ascii="Times New Roman" w:hAnsi="Times New Roman" w:cs="Times New Roman"/>
          <w:sz w:val="24"/>
          <w:szCs w:val="24"/>
        </w:rPr>
        <w:t xml:space="preserve">, </w:t>
      </w:r>
      <w:r w:rsidR="001A1E71">
        <w:rPr>
          <w:rFonts w:ascii="Times New Roman" w:hAnsi="Times New Roman" w:cs="Times New Roman"/>
          <w:sz w:val="24"/>
          <w:szCs w:val="24"/>
        </w:rPr>
        <w:t>A</w:t>
      </w:r>
      <w:r w:rsidRPr="000601B5">
        <w:rPr>
          <w:rFonts w:ascii="Times New Roman" w:hAnsi="Times New Roman" w:cs="Times New Roman"/>
          <w:sz w:val="24"/>
          <w:szCs w:val="24"/>
        </w:rPr>
        <w:t xml:space="preserve">ppendix B discusses the successful research set-aside program in the greater Atlantic region, and </w:t>
      </w:r>
      <w:r w:rsidR="001A1E71">
        <w:rPr>
          <w:rFonts w:ascii="Times New Roman" w:hAnsi="Times New Roman" w:cs="Times New Roman"/>
          <w:sz w:val="24"/>
          <w:szCs w:val="24"/>
        </w:rPr>
        <w:t>A</w:t>
      </w:r>
      <w:r w:rsidRPr="000601B5">
        <w:rPr>
          <w:rFonts w:ascii="Times New Roman" w:hAnsi="Times New Roman" w:cs="Times New Roman"/>
          <w:sz w:val="24"/>
          <w:szCs w:val="24"/>
        </w:rPr>
        <w:t xml:space="preserve">ppendix C highlights how </w:t>
      </w:r>
      <w:r w:rsidR="000C1688">
        <w:rPr>
          <w:rFonts w:ascii="Times New Roman" w:hAnsi="Times New Roman" w:cs="Times New Roman"/>
          <w:sz w:val="24"/>
          <w:szCs w:val="24"/>
        </w:rPr>
        <w:t>m</w:t>
      </w:r>
      <w:r w:rsidRPr="000601B5">
        <w:rPr>
          <w:rFonts w:ascii="Times New Roman" w:hAnsi="Times New Roman" w:cs="Times New Roman"/>
          <w:sz w:val="24"/>
          <w:szCs w:val="24"/>
        </w:rPr>
        <w:t xml:space="preserve">anagement </w:t>
      </w:r>
      <w:r w:rsidR="000C1688">
        <w:rPr>
          <w:rFonts w:ascii="Times New Roman" w:hAnsi="Times New Roman" w:cs="Times New Roman"/>
          <w:sz w:val="24"/>
          <w:szCs w:val="24"/>
        </w:rPr>
        <w:t>s</w:t>
      </w:r>
      <w:r w:rsidRPr="000601B5">
        <w:rPr>
          <w:rFonts w:ascii="Times New Roman" w:hAnsi="Times New Roman" w:cs="Times New Roman"/>
          <w:sz w:val="24"/>
          <w:szCs w:val="24"/>
        </w:rPr>
        <w:t xml:space="preserve">trategy </w:t>
      </w:r>
      <w:r w:rsidR="000C1688">
        <w:rPr>
          <w:rFonts w:ascii="Times New Roman" w:hAnsi="Times New Roman" w:cs="Times New Roman"/>
          <w:sz w:val="24"/>
          <w:szCs w:val="24"/>
        </w:rPr>
        <w:t>e</w:t>
      </w:r>
      <w:r w:rsidRPr="000601B5">
        <w:rPr>
          <w:rFonts w:ascii="Times New Roman" w:hAnsi="Times New Roman" w:cs="Times New Roman"/>
          <w:sz w:val="24"/>
          <w:szCs w:val="24"/>
        </w:rPr>
        <w:t xml:space="preserve">valuation can be a useful tool in understanding how management changes impact fishery health. </w:t>
      </w:r>
      <w:r w:rsidR="009321D1">
        <w:rPr>
          <w:rFonts w:ascii="Times New Roman" w:hAnsi="Times New Roman" w:cs="Times New Roman"/>
          <w:sz w:val="24"/>
          <w:szCs w:val="24"/>
        </w:rPr>
        <w:t>The</w:t>
      </w:r>
      <w:r w:rsidR="00ED24A3">
        <w:rPr>
          <w:rFonts w:ascii="Times New Roman" w:hAnsi="Times New Roman" w:cs="Times New Roman"/>
          <w:sz w:val="24"/>
          <w:szCs w:val="24"/>
        </w:rPr>
        <w:t xml:space="preserve">se case studies should not be read as oracles for effective science-to-management </w:t>
      </w:r>
      <w:r w:rsidR="00A017ED">
        <w:rPr>
          <w:rFonts w:ascii="Times New Roman" w:hAnsi="Times New Roman" w:cs="Times New Roman"/>
          <w:sz w:val="24"/>
          <w:szCs w:val="24"/>
        </w:rPr>
        <w:t>integration</w:t>
      </w:r>
      <w:r w:rsidR="00ED24A3">
        <w:rPr>
          <w:rFonts w:ascii="Times New Roman" w:hAnsi="Times New Roman" w:cs="Times New Roman"/>
          <w:sz w:val="24"/>
          <w:szCs w:val="24"/>
        </w:rPr>
        <w:t xml:space="preserve">, but rather </w:t>
      </w:r>
      <w:r w:rsidR="00A017ED">
        <w:rPr>
          <w:rFonts w:ascii="Times New Roman" w:hAnsi="Times New Roman" w:cs="Times New Roman"/>
          <w:sz w:val="24"/>
          <w:szCs w:val="24"/>
        </w:rPr>
        <w:t>illustrative</w:t>
      </w:r>
      <w:r w:rsidR="00ED24A3">
        <w:rPr>
          <w:rFonts w:ascii="Times New Roman" w:hAnsi="Times New Roman" w:cs="Times New Roman"/>
          <w:sz w:val="24"/>
          <w:szCs w:val="24"/>
        </w:rPr>
        <w:t xml:space="preserve"> of </w:t>
      </w:r>
      <w:r w:rsidR="00A017ED">
        <w:rPr>
          <w:rFonts w:ascii="Times New Roman" w:hAnsi="Times New Roman" w:cs="Times New Roman"/>
          <w:sz w:val="24"/>
          <w:szCs w:val="24"/>
        </w:rPr>
        <w:t xml:space="preserve">some ways to improve this pathway in real-world settings, </w:t>
      </w:r>
      <w:r w:rsidR="00FE6F80">
        <w:rPr>
          <w:rFonts w:ascii="Times New Roman" w:hAnsi="Times New Roman" w:cs="Times New Roman"/>
          <w:sz w:val="24"/>
          <w:szCs w:val="24"/>
        </w:rPr>
        <w:t xml:space="preserve">as imperfect as they may be. </w:t>
      </w:r>
      <w:r w:rsidR="00A017ED">
        <w:rPr>
          <w:rFonts w:ascii="Times New Roman" w:hAnsi="Times New Roman" w:cs="Times New Roman"/>
          <w:sz w:val="24"/>
          <w:szCs w:val="24"/>
        </w:rPr>
        <w:t xml:space="preserve"> </w:t>
      </w:r>
    </w:p>
    <w:p w14:paraId="0054753C" w14:textId="77777777" w:rsidR="000601B5" w:rsidRPr="000601B5" w:rsidRDefault="000601B5" w:rsidP="000601B5">
      <w:pPr>
        <w:pStyle w:val="NoSpacing"/>
        <w:rPr>
          <w:rFonts w:ascii="Times New Roman" w:hAnsi="Times New Roman" w:cs="Times New Roman"/>
          <w:sz w:val="24"/>
          <w:szCs w:val="24"/>
        </w:rPr>
      </w:pPr>
    </w:p>
    <w:p w14:paraId="460EBB44" w14:textId="1E8AE963" w:rsidR="000601B5" w:rsidRDefault="000601B5" w:rsidP="00F15B92">
      <w:pPr>
        <w:pStyle w:val="NoSpacing"/>
        <w:rPr>
          <w:rFonts w:ascii="Times New Roman" w:hAnsi="Times New Roman" w:cs="Times New Roman"/>
          <w:sz w:val="24"/>
          <w:szCs w:val="24"/>
        </w:rPr>
      </w:pPr>
      <w:r w:rsidRPr="000601B5">
        <w:rPr>
          <w:rFonts w:ascii="Times New Roman" w:hAnsi="Times New Roman" w:cs="Times New Roman"/>
          <w:sz w:val="24"/>
          <w:szCs w:val="24"/>
        </w:rPr>
        <w:t xml:space="preserve">This paper ultimately recommends NOAA Fisheries adopt the </w:t>
      </w:r>
      <w:r w:rsidR="00E570D0" w:rsidRPr="00E570D0">
        <w:rPr>
          <w:rFonts w:ascii="Times New Roman" w:hAnsi="Times New Roman" w:cs="Times New Roman"/>
          <w:i/>
          <w:iCs/>
          <w:sz w:val="24"/>
          <w:szCs w:val="24"/>
        </w:rPr>
        <w:t>I</w:t>
      </w:r>
      <w:r w:rsidRPr="00E570D0">
        <w:rPr>
          <w:rFonts w:ascii="Times New Roman" w:hAnsi="Times New Roman" w:cs="Times New Roman"/>
          <w:i/>
          <w:iCs/>
          <w:sz w:val="24"/>
          <w:szCs w:val="24"/>
        </w:rPr>
        <w:t xml:space="preserve">mproving </w:t>
      </w:r>
      <w:r w:rsidR="00E570D0" w:rsidRPr="00E570D0">
        <w:rPr>
          <w:rFonts w:ascii="Times New Roman" w:hAnsi="Times New Roman" w:cs="Times New Roman"/>
          <w:i/>
          <w:iCs/>
          <w:sz w:val="24"/>
          <w:szCs w:val="24"/>
        </w:rPr>
        <w:t>C</w:t>
      </w:r>
      <w:r w:rsidRPr="00E570D0">
        <w:rPr>
          <w:rFonts w:ascii="Times New Roman" w:hAnsi="Times New Roman" w:cs="Times New Roman"/>
          <w:i/>
          <w:iCs/>
          <w:sz w:val="24"/>
          <w:szCs w:val="24"/>
        </w:rPr>
        <w:t>ommunication</w:t>
      </w:r>
      <w:r w:rsidR="00E570D0">
        <w:rPr>
          <w:rFonts w:ascii="Times New Roman" w:hAnsi="Times New Roman" w:cs="Times New Roman"/>
          <w:sz w:val="24"/>
          <w:szCs w:val="24"/>
        </w:rPr>
        <w:t xml:space="preserve"> </w:t>
      </w:r>
      <w:r w:rsidRPr="000601B5">
        <w:rPr>
          <w:rFonts w:ascii="Times New Roman" w:hAnsi="Times New Roman" w:cs="Times New Roman"/>
          <w:sz w:val="24"/>
          <w:szCs w:val="24"/>
        </w:rPr>
        <w:t>alternatives: encouraging</w:t>
      </w:r>
      <w:r w:rsidR="00E570D0">
        <w:rPr>
          <w:rFonts w:ascii="Times New Roman" w:hAnsi="Times New Roman" w:cs="Times New Roman"/>
          <w:sz w:val="24"/>
          <w:szCs w:val="24"/>
        </w:rPr>
        <w:t xml:space="preserve"> knowledge co-production between scientist</w:t>
      </w:r>
      <w:r w:rsidR="0099259E">
        <w:rPr>
          <w:rFonts w:ascii="Times New Roman" w:hAnsi="Times New Roman" w:cs="Times New Roman"/>
          <w:sz w:val="24"/>
          <w:szCs w:val="24"/>
        </w:rPr>
        <w:t>s</w:t>
      </w:r>
      <w:r w:rsidR="00E570D0">
        <w:rPr>
          <w:rFonts w:ascii="Times New Roman" w:hAnsi="Times New Roman" w:cs="Times New Roman"/>
          <w:sz w:val="24"/>
          <w:szCs w:val="24"/>
        </w:rPr>
        <w:t xml:space="preserve"> and managers</w:t>
      </w:r>
      <w:r w:rsidRPr="000601B5">
        <w:rPr>
          <w:rFonts w:ascii="Times New Roman" w:hAnsi="Times New Roman" w:cs="Times New Roman"/>
          <w:sz w:val="24"/>
          <w:szCs w:val="24"/>
        </w:rPr>
        <w:t xml:space="preserve"> and communicating how climate-informed decisions aid fishery sustainability</w:t>
      </w:r>
      <w:r w:rsidR="00C45C25">
        <w:rPr>
          <w:rFonts w:ascii="Times New Roman" w:hAnsi="Times New Roman" w:cs="Times New Roman"/>
          <w:sz w:val="24"/>
          <w:szCs w:val="24"/>
        </w:rPr>
        <w:t xml:space="preserve"> as these scored the highest cumulatively on each criterion</w:t>
      </w:r>
      <w:r w:rsidR="00CD0147">
        <w:rPr>
          <w:rFonts w:ascii="Times New Roman" w:hAnsi="Times New Roman" w:cs="Times New Roman"/>
          <w:sz w:val="24"/>
          <w:szCs w:val="24"/>
        </w:rPr>
        <w:t xml:space="preserve">. </w:t>
      </w:r>
      <w:r w:rsidRPr="000601B5">
        <w:rPr>
          <w:rFonts w:ascii="Times New Roman" w:hAnsi="Times New Roman" w:cs="Times New Roman"/>
          <w:sz w:val="24"/>
          <w:szCs w:val="24"/>
        </w:rPr>
        <w:t xml:space="preserve">An implementation plan is provided </w:t>
      </w:r>
      <w:r w:rsidR="00C45C25">
        <w:rPr>
          <w:rFonts w:ascii="Times New Roman" w:hAnsi="Times New Roman" w:cs="Times New Roman"/>
          <w:sz w:val="24"/>
          <w:szCs w:val="24"/>
        </w:rPr>
        <w:t>on page 2</w:t>
      </w:r>
      <w:r w:rsidR="00A6744C">
        <w:rPr>
          <w:rFonts w:ascii="Times New Roman" w:hAnsi="Times New Roman" w:cs="Times New Roman"/>
          <w:sz w:val="24"/>
          <w:szCs w:val="24"/>
        </w:rPr>
        <w:t>5</w:t>
      </w:r>
      <w:r w:rsidR="00C45C25">
        <w:rPr>
          <w:rFonts w:ascii="Times New Roman" w:hAnsi="Times New Roman" w:cs="Times New Roman"/>
          <w:sz w:val="24"/>
          <w:szCs w:val="24"/>
        </w:rPr>
        <w:t xml:space="preserve"> and </w:t>
      </w:r>
      <w:proofErr w:type="gramStart"/>
      <w:r w:rsidR="00A6744C">
        <w:rPr>
          <w:rFonts w:ascii="Times New Roman" w:hAnsi="Times New Roman" w:cs="Times New Roman"/>
          <w:sz w:val="24"/>
          <w:szCs w:val="24"/>
        </w:rPr>
        <w:t xml:space="preserve">brief </w:t>
      </w:r>
      <w:r w:rsidR="00C45C25">
        <w:rPr>
          <w:rFonts w:ascii="Times New Roman" w:hAnsi="Times New Roman" w:cs="Times New Roman"/>
          <w:sz w:val="24"/>
          <w:szCs w:val="24"/>
        </w:rPr>
        <w:t>summary</w:t>
      </w:r>
      <w:proofErr w:type="gramEnd"/>
      <w:r w:rsidR="00C45C25">
        <w:rPr>
          <w:rFonts w:ascii="Times New Roman" w:hAnsi="Times New Roman" w:cs="Times New Roman"/>
          <w:sz w:val="24"/>
          <w:szCs w:val="24"/>
        </w:rPr>
        <w:t xml:space="preserve"> remarks </w:t>
      </w:r>
      <w:r w:rsidR="009E7134">
        <w:rPr>
          <w:rFonts w:ascii="Times New Roman" w:hAnsi="Times New Roman" w:cs="Times New Roman"/>
          <w:sz w:val="24"/>
          <w:szCs w:val="24"/>
        </w:rPr>
        <w:t xml:space="preserve">follow thereafter. </w:t>
      </w:r>
    </w:p>
    <w:p w14:paraId="4613D524" w14:textId="77777777" w:rsidR="003D64A4" w:rsidRDefault="003D64A4" w:rsidP="00F15B92">
      <w:pPr>
        <w:pStyle w:val="NoSpacing"/>
        <w:rPr>
          <w:rFonts w:ascii="Times New Roman" w:hAnsi="Times New Roman" w:cs="Times New Roman"/>
          <w:sz w:val="24"/>
          <w:szCs w:val="24"/>
        </w:rPr>
      </w:pPr>
    </w:p>
    <w:p w14:paraId="236FB426" w14:textId="228A5300" w:rsidR="000601B5" w:rsidRDefault="003D64A4" w:rsidP="003D64A4">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872276" wp14:editId="1441CD34">
            <wp:extent cx="838200" cy="439332"/>
            <wp:effectExtent l="0" t="0" r="0" b="0"/>
            <wp:docPr id="743542167" name="Picture 2" descr="A blue outline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3136" name="Picture 2" descr="A blue outline of a fis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52951" cy="447064"/>
                    </a:xfrm>
                    <a:prstGeom prst="rect">
                      <a:avLst/>
                    </a:prstGeom>
                  </pic:spPr>
                </pic:pic>
              </a:graphicData>
            </a:graphic>
          </wp:inline>
        </w:drawing>
      </w:r>
      <w:r>
        <w:rPr>
          <w:rFonts w:ascii="Times New Roman" w:hAnsi="Times New Roman" w:cs="Times New Roman"/>
          <w:noProof/>
          <w:sz w:val="24"/>
          <w:szCs w:val="24"/>
        </w:rPr>
        <w:drawing>
          <wp:inline distT="0" distB="0" distL="0" distR="0" wp14:anchorId="644357A1" wp14:editId="0685A3F1">
            <wp:extent cx="838200" cy="439332"/>
            <wp:effectExtent l="0" t="0" r="0" b="0"/>
            <wp:docPr id="452835894" name="Picture 2" descr="A blue outline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3136" name="Picture 2" descr="A blue outline of a fis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52951" cy="447064"/>
                    </a:xfrm>
                    <a:prstGeom prst="rect">
                      <a:avLst/>
                    </a:prstGeom>
                  </pic:spPr>
                </pic:pic>
              </a:graphicData>
            </a:graphic>
          </wp:inline>
        </w:drawing>
      </w:r>
      <w:r>
        <w:rPr>
          <w:rFonts w:ascii="Times New Roman" w:hAnsi="Times New Roman" w:cs="Times New Roman"/>
          <w:noProof/>
          <w:sz w:val="24"/>
          <w:szCs w:val="24"/>
        </w:rPr>
        <w:drawing>
          <wp:inline distT="0" distB="0" distL="0" distR="0" wp14:anchorId="2238B383" wp14:editId="4A9EF488">
            <wp:extent cx="838200" cy="439332"/>
            <wp:effectExtent l="0" t="0" r="0" b="0"/>
            <wp:docPr id="918143747" name="Picture 2" descr="A blue outline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3136" name="Picture 2" descr="A blue outline of a fis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52951" cy="447064"/>
                    </a:xfrm>
                    <a:prstGeom prst="rect">
                      <a:avLst/>
                    </a:prstGeom>
                  </pic:spPr>
                </pic:pic>
              </a:graphicData>
            </a:graphic>
          </wp:inline>
        </w:drawing>
      </w:r>
    </w:p>
    <w:p w14:paraId="6EBD865A" w14:textId="2B6F33E7" w:rsidR="003D64A4" w:rsidRPr="003D64A4" w:rsidRDefault="003D64A4" w:rsidP="003D64A4">
      <w:pPr>
        <w:pStyle w:val="Heading1"/>
        <w:rPr>
          <w:rFonts w:ascii="Times New Roman" w:hAnsi="Times New Roman" w:cs="Times New Roman"/>
          <w:color w:val="00538F" w:themeColor="text2" w:themeShade="BF"/>
        </w:rPr>
      </w:pPr>
      <w:bookmarkStart w:id="6" w:name="_Toc163147580"/>
      <w:r>
        <w:rPr>
          <w:rFonts w:ascii="Times New Roman" w:hAnsi="Times New Roman" w:cs="Times New Roman"/>
          <w:color w:val="00538F" w:themeColor="text2" w:themeShade="BF"/>
        </w:rPr>
        <w:t>I</w:t>
      </w:r>
      <w:r w:rsidR="00275D7D" w:rsidRPr="003D64A4">
        <w:rPr>
          <w:rFonts w:ascii="Times New Roman" w:hAnsi="Times New Roman" w:cs="Times New Roman"/>
          <w:color w:val="00538F" w:themeColor="text2" w:themeShade="BF"/>
        </w:rPr>
        <w:t>ntroduction</w:t>
      </w:r>
    </w:p>
    <w:p w14:paraId="2463A292" w14:textId="32E09097" w:rsidR="00275D7D" w:rsidRPr="00FE1D0F" w:rsidRDefault="008C7EBE" w:rsidP="00FE1D0F">
      <w:pPr>
        <w:pStyle w:val="NoSpacing"/>
        <w:rPr>
          <w:rFonts w:ascii="Times New Roman" w:hAnsi="Times New Roman" w:cs="Times New Roman"/>
          <w:sz w:val="24"/>
          <w:szCs w:val="24"/>
        </w:rPr>
      </w:pPr>
      <w:r w:rsidRPr="008C7EBE">
        <w:rPr>
          <w:rFonts w:ascii="Times New Roman" w:hAnsi="Times New Roman" w:cs="Times New Roman"/>
          <w:sz w:val="24"/>
          <w:szCs w:val="24"/>
        </w:rPr>
        <w:t>Climate change is drastically altering U.S. fisheries</w:t>
      </w:r>
      <w:r w:rsidR="00201960">
        <w:rPr>
          <w:rFonts w:ascii="Times New Roman" w:hAnsi="Times New Roman" w:cs="Times New Roman"/>
          <w:sz w:val="24"/>
          <w:szCs w:val="24"/>
        </w:rPr>
        <w:t xml:space="preserve">. Warming ocean temperatures, increasingly acidic </w:t>
      </w:r>
      <w:r w:rsidR="007009AA">
        <w:rPr>
          <w:rFonts w:ascii="Times New Roman" w:hAnsi="Times New Roman" w:cs="Times New Roman"/>
          <w:sz w:val="24"/>
          <w:szCs w:val="24"/>
        </w:rPr>
        <w:t xml:space="preserve">marine </w:t>
      </w:r>
      <w:r w:rsidR="00201960">
        <w:rPr>
          <w:rFonts w:ascii="Times New Roman" w:hAnsi="Times New Roman" w:cs="Times New Roman"/>
          <w:sz w:val="24"/>
          <w:szCs w:val="24"/>
        </w:rPr>
        <w:t>environments, and</w:t>
      </w:r>
      <w:r w:rsidR="00216C6B">
        <w:rPr>
          <w:rFonts w:ascii="Times New Roman" w:hAnsi="Times New Roman" w:cs="Times New Roman"/>
          <w:sz w:val="24"/>
          <w:szCs w:val="24"/>
        </w:rPr>
        <w:t xml:space="preserve"> subsequent</w:t>
      </w:r>
      <w:r w:rsidR="00201960">
        <w:rPr>
          <w:rFonts w:ascii="Times New Roman" w:hAnsi="Times New Roman" w:cs="Times New Roman"/>
          <w:sz w:val="24"/>
          <w:szCs w:val="24"/>
        </w:rPr>
        <w:t xml:space="preserve"> </w:t>
      </w:r>
      <w:r w:rsidR="00D4103E">
        <w:rPr>
          <w:rFonts w:ascii="Times New Roman" w:hAnsi="Times New Roman" w:cs="Times New Roman"/>
          <w:sz w:val="24"/>
          <w:szCs w:val="24"/>
        </w:rPr>
        <w:t xml:space="preserve">fish stock movements to cooler and deeper water are just a few of the </w:t>
      </w:r>
      <w:r w:rsidRPr="008C7EBE">
        <w:rPr>
          <w:rFonts w:ascii="Times New Roman" w:hAnsi="Times New Roman" w:cs="Times New Roman"/>
          <w:sz w:val="24"/>
          <w:szCs w:val="24"/>
        </w:rPr>
        <w:t>mechanisms through which climate change is impacting fish populations and the fishing industries that depend on them</w:t>
      </w:r>
      <w:r w:rsidR="00D4103E">
        <w:rPr>
          <w:rFonts w:ascii="Times New Roman" w:hAnsi="Times New Roman" w:cs="Times New Roman"/>
          <w:sz w:val="24"/>
          <w:szCs w:val="24"/>
        </w:rPr>
        <w:t>.</w:t>
      </w:r>
      <w:r w:rsidRPr="008C7EBE">
        <w:rPr>
          <w:rFonts w:ascii="Times New Roman" w:hAnsi="Times New Roman" w:cs="Times New Roman"/>
          <w:sz w:val="24"/>
          <w:szCs w:val="24"/>
        </w:rPr>
        <w:t xml:space="preserve"> These dynamic changes pose significant risks for domestic fisheries, which rely on consistent and predictable fish stocks to remain economically viable.</w:t>
      </w:r>
      <w:r w:rsidR="00D4103E">
        <w:rPr>
          <w:rFonts w:ascii="Times New Roman" w:hAnsi="Times New Roman" w:cs="Times New Roman"/>
          <w:sz w:val="24"/>
          <w:szCs w:val="24"/>
        </w:rPr>
        <w:t xml:space="preserve"> </w:t>
      </w:r>
      <w:r w:rsidR="009B3BF4">
        <w:rPr>
          <w:rFonts w:ascii="Times New Roman" w:hAnsi="Times New Roman" w:cs="Times New Roman"/>
          <w:sz w:val="24"/>
          <w:szCs w:val="24"/>
        </w:rPr>
        <w:t>Scientists and manager</w:t>
      </w:r>
      <w:r w:rsidR="002747A9">
        <w:rPr>
          <w:rFonts w:ascii="Times New Roman" w:hAnsi="Times New Roman" w:cs="Times New Roman"/>
          <w:sz w:val="24"/>
          <w:szCs w:val="24"/>
        </w:rPr>
        <w:t>s</w:t>
      </w:r>
      <w:r w:rsidR="009B3BF4">
        <w:rPr>
          <w:rFonts w:ascii="Times New Roman" w:hAnsi="Times New Roman" w:cs="Times New Roman"/>
          <w:sz w:val="24"/>
          <w:szCs w:val="24"/>
        </w:rPr>
        <w:t xml:space="preserve"> </w:t>
      </w:r>
      <w:r w:rsidR="003D405E">
        <w:rPr>
          <w:rFonts w:ascii="Times New Roman" w:hAnsi="Times New Roman" w:cs="Times New Roman"/>
          <w:sz w:val="24"/>
          <w:szCs w:val="24"/>
        </w:rPr>
        <w:t xml:space="preserve">create fisheries policies collaboratively, but due to differences in roles, </w:t>
      </w:r>
      <w:r w:rsidR="002C1AE8">
        <w:rPr>
          <w:rFonts w:ascii="Times New Roman" w:hAnsi="Times New Roman" w:cs="Times New Roman"/>
          <w:sz w:val="24"/>
          <w:szCs w:val="24"/>
        </w:rPr>
        <w:t xml:space="preserve">the rigid management structure of U.S. fisheries, and external pressures, there can exist barriers in this vital science-to-management pathway. </w:t>
      </w:r>
      <w:r w:rsidR="00657630">
        <w:rPr>
          <w:rFonts w:ascii="Times New Roman" w:hAnsi="Times New Roman" w:cs="Times New Roman"/>
          <w:sz w:val="24"/>
          <w:szCs w:val="24"/>
        </w:rPr>
        <w:t xml:space="preserve">Ensuring this pathway remains open </w:t>
      </w:r>
      <w:r w:rsidR="00FE1D0F">
        <w:rPr>
          <w:rFonts w:ascii="Times New Roman" w:hAnsi="Times New Roman" w:cs="Times New Roman"/>
          <w:sz w:val="24"/>
          <w:szCs w:val="24"/>
        </w:rPr>
        <w:t xml:space="preserve">to both science and management input </w:t>
      </w:r>
      <w:r w:rsidRPr="008C7EBE">
        <w:rPr>
          <w:rFonts w:ascii="Times New Roman" w:hAnsi="Times New Roman" w:cs="Times New Roman"/>
          <w:sz w:val="24"/>
          <w:szCs w:val="24"/>
        </w:rPr>
        <w:t xml:space="preserve">is crucial for enabling fisheries management to effectively adapt to climate change and maintain the resilience of </w:t>
      </w:r>
      <w:r w:rsidR="005A7FA9">
        <w:rPr>
          <w:rFonts w:ascii="Times New Roman" w:hAnsi="Times New Roman" w:cs="Times New Roman"/>
          <w:sz w:val="24"/>
          <w:szCs w:val="24"/>
        </w:rPr>
        <w:t>this</w:t>
      </w:r>
      <w:r w:rsidRPr="008C7EBE">
        <w:rPr>
          <w:rFonts w:ascii="Times New Roman" w:hAnsi="Times New Roman" w:cs="Times New Roman"/>
          <w:sz w:val="24"/>
          <w:szCs w:val="24"/>
        </w:rPr>
        <w:t xml:space="preserve"> essential industr</w:t>
      </w:r>
      <w:r w:rsidR="005A7FA9">
        <w:rPr>
          <w:rFonts w:ascii="Times New Roman" w:hAnsi="Times New Roman" w:cs="Times New Roman"/>
          <w:sz w:val="24"/>
          <w:szCs w:val="24"/>
        </w:rPr>
        <w:t>y</w:t>
      </w:r>
      <w:r w:rsidRPr="008C7EBE">
        <w:rPr>
          <w:rFonts w:ascii="Times New Roman" w:hAnsi="Times New Roman" w:cs="Times New Roman"/>
          <w:sz w:val="24"/>
          <w:szCs w:val="24"/>
        </w:rPr>
        <w:t>.</w:t>
      </w:r>
    </w:p>
    <w:p w14:paraId="6DACDE4D" w14:textId="3684AB5D" w:rsidR="00B25EC9" w:rsidRPr="00C17123" w:rsidRDefault="005E519F" w:rsidP="00B25EC9">
      <w:pPr>
        <w:pStyle w:val="Heading1"/>
        <w:rPr>
          <w:rFonts w:ascii="Times New Roman" w:hAnsi="Times New Roman" w:cs="Times New Roman"/>
          <w:color w:val="00538F" w:themeColor="text2" w:themeShade="BF"/>
        </w:rPr>
      </w:pPr>
      <w:r w:rsidRPr="00C17123">
        <w:rPr>
          <w:rFonts w:ascii="Times New Roman" w:hAnsi="Times New Roman" w:cs="Times New Roman"/>
          <w:color w:val="00538F" w:themeColor="text2" w:themeShade="BF"/>
        </w:rPr>
        <w:t xml:space="preserve">Problem Statement </w:t>
      </w:r>
      <w:r w:rsidR="00A75FD8" w:rsidRPr="00C17123">
        <w:rPr>
          <w:rFonts w:ascii="Times New Roman" w:hAnsi="Times New Roman" w:cs="Times New Roman"/>
          <w:color w:val="00538F" w:themeColor="text2" w:themeShade="BF"/>
        </w:rPr>
        <w:softHyphen/>
      </w:r>
      <w:bookmarkEnd w:id="6"/>
    </w:p>
    <w:p w14:paraId="5968B8EB" w14:textId="2F9E10BD" w:rsidR="00300740" w:rsidRPr="00F04808" w:rsidRDefault="00B25EC9" w:rsidP="009B171F">
      <w:pPr>
        <w:pStyle w:val="NoSpacing"/>
        <w:rPr>
          <w:rFonts w:ascii="Times New Roman" w:hAnsi="Times New Roman" w:cs="Times New Roman"/>
          <w:sz w:val="24"/>
          <w:szCs w:val="24"/>
        </w:rPr>
      </w:pPr>
      <w:r w:rsidRPr="00B25EC9">
        <w:rPr>
          <w:rFonts w:ascii="Times New Roman" w:hAnsi="Times New Roman" w:cs="Times New Roman"/>
          <w:sz w:val="24"/>
          <w:szCs w:val="24"/>
        </w:rPr>
        <w:t>Climate change continues to alter the distribution and abundance of many commercially and recreationally important fish species necessitating novel research and management approaches to promote climate resiliency. Scientists and managers collaborate on fisheries development, but prioritization of management needs and research endeavors do not always align, and the translation of scientific findings into concrete management decisions can be unclear which can hinder the advancement of policy initiatives</w:t>
      </w:r>
      <w:r>
        <w:rPr>
          <w:rFonts w:ascii="Times New Roman" w:hAnsi="Times New Roman" w:cs="Times New Roman"/>
          <w:sz w:val="24"/>
          <w:szCs w:val="24"/>
        </w:rPr>
        <w:t xml:space="preserve">. </w:t>
      </w:r>
    </w:p>
    <w:p w14:paraId="684CD7DB" w14:textId="0FC90E5D" w:rsidR="00300740" w:rsidRPr="00C17123" w:rsidRDefault="00300740" w:rsidP="003D7111">
      <w:pPr>
        <w:pStyle w:val="Heading1"/>
        <w:rPr>
          <w:rFonts w:ascii="Times New Roman" w:hAnsi="Times New Roman" w:cs="Times New Roman"/>
          <w:color w:val="00538F" w:themeColor="text2" w:themeShade="BF"/>
        </w:rPr>
      </w:pPr>
      <w:bookmarkStart w:id="7" w:name="_Toc163147581"/>
      <w:r w:rsidRPr="00C17123">
        <w:rPr>
          <w:rFonts w:ascii="Times New Roman" w:hAnsi="Times New Roman" w:cs="Times New Roman"/>
          <w:color w:val="00538F" w:themeColor="text2" w:themeShade="BF"/>
        </w:rPr>
        <w:t>Background</w:t>
      </w:r>
      <w:bookmarkEnd w:id="7"/>
      <w:r w:rsidRPr="00C17123">
        <w:rPr>
          <w:rFonts w:ascii="Times New Roman" w:hAnsi="Times New Roman" w:cs="Times New Roman"/>
          <w:color w:val="00538F" w:themeColor="text2" w:themeShade="BF"/>
        </w:rPr>
        <w:t xml:space="preserve"> </w:t>
      </w:r>
    </w:p>
    <w:p w14:paraId="12FA6905" w14:textId="77777777" w:rsidR="00BB1BBC" w:rsidRPr="00C17123" w:rsidRDefault="00BB1BBC" w:rsidP="00BB1BBC">
      <w:pPr>
        <w:pStyle w:val="Heading2"/>
        <w:rPr>
          <w:rFonts w:ascii="Times New Roman" w:hAnsi="Times New Roman" w:cs="Times New Roman"/>
          <w:color w:val="00538F" w:themeColor="text2" w:themeShade="BF"/>
          <w:sz w:val="28"/>
          <w:szCs w:val="28"/>
        </w:rPr>
      </w:pPr>
      <w:bookmarkStart w:id="8" w:name="_Toc163147582"/>
      <w:r w:rsidRPr="00C17123">
        <w:rPr>
          <w:rFonts w:ascii="Times New Roman" w:hAnsi="Times New Roman" w:cs="Times New Roman"/>
          <w:color w:val="00538F" w:themeColor="text2" w:themeShade="BF"/>
          <w:sz w:val="28"/>
          <w:szCs w:val="28"/>
        </w:rPr>
        <w:t>Importance of U.S. Fisheries</w:t>
      </w:r>
      <w:bookmarkEnd w:id="8"/>
      <w:r w:rsidRPr="00C17123">
        <w:rPr>
          <w:rFonts w:ascii="Times New Roman" w:hAnsi="Times New Roman" w:cs="Times New Roman"/>
          <w:color w:val="00538F" w:themeColor="text2" w:themeShade="BF"/>
          <w:sz w:val="28"/>
          <w:szCs w:val="28"/>
        </w:rPr>
        <w:t xml:space="preserve"> </w:t>
      </w:r>
    </w:p>
    <w:p w14:paraId="5D2D896A" w14:textId="55ED7904" w:rsidR="008109E0" w:rsidRDefault="00BB1BBC" w:rsidP="009B171F">
      <w:pPr>
        <w:pStyle w:val="NoSpacing"/>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U.S. fisheries cover 4.4 million square miles of ocean, making </w:t>
      </w:r>
      <w:r w:rsidR="006845E3">
        <w:rPr>
          <w:rFonts w:ascii="Times New Roman" w:hAnsi="Times New Roman" w:cs="Times New Roman"/>
          <w:sz w:val="24"/>
          <w:szCs w:val="24"/>
        </w:rPr>
        <w:t>it</w:t>
      </w:r>
      <w:r>
        <w:rPr>
          <w:rFonts w:ascii="Times New Roman" w:hAnsi="Times New Roman" w:cs="Times New Roman"/>
          <w:sz w:val="24"/>
          <w:szCs w:val="24"/>
        </w:rPr>
        <w:t xml:space="preserve"> the largest fishery in the world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{"citationID":"qLlM98bc","properties":{"formattedCitation":"(Fisheries, n.d.-b)","plainCitation":"(Fisheries, n.d.-b)","noteIndex":0},"citationItems":[{"id":411,"uris":["http://zotero.org/users/local/nqMsZEgP/items/MP7W6KF2"],"itemData":{"id":411,"type":"webpage","abstract":"Sustainable fisheries management includes regional councils and commissions, catch shares strategies, and ecosystem-based best practices.","language":"EN-US","note":"archive_location: National","title":"Management | NOAA Fisheries","URL":"https://www.fisheries.noaa.gov/topic/sustainable-fisheries/management","author":[{"family":"Fisheries","given":"NOAA"}],"accessed":{"date-parts":[["2023",9,10]]}}}],"schema":"https://github.com/citation-style-language/schema/raw/master/csl-citation.json"} </w:instrText>
      </w:r>
      <w:r>
        <w:rPr>
          <w:rFonts w:ascii="Times New Roman" w:hAnsi="Times New Roman" w:cs="Times New Roman"/>
          <w:sz w:val="24"/>
          <w:szCs w:val="24"/>
        </w:rPr>
        <w:fldChar w:fldCharType="separate"/>
      </w:r>
      <w:r w:rsidRPr="000409E0">
        <w:rPr>
          <w:rFonts w:ascii="Times New Roman" w:hAnsi="Times New Roman" w:cs="Times New Roman"/>
          <w:sz w:val="24"/>
        </w:rPr>
        <w:t>(Fisheries, n.d.-b)</w:t>
      </w:r>
      <w:r>
        <w:rPr>
          <w:rFonts w:ascii="Times New Roman" w:hAnsi="Times New Roman" w:cs="Times New Roman"/>
          <w:sz w:val="24"/>
          <w:szCs w:val="24"/>
        </w:rPr>
        <w:fldChar w:fldCharType="end"/>
      </w:r>
      <w:r>
        <w:rPr>
          <w:rFonts w:ascii="Times New Roman" w:hAnsi="Times New Roman" w:cs="Times New Roman"/>
          <w:sz w:val="24"/>
          <w:szCs w:val="24"/>
        </w:rPr>
        <w:t xml:space="preserve">. U.S. fisheries are any area in U.S. federal waters where fish are caught for commercial purposes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{"citationID":"fHo420ne","properties":{"formattedCitation":"(Fisheries,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Pr>
          <w:rFonts w:ascii="Times New Roman" w:hAnsi="Times New Roman" w:cs="Times New Roman"/>
          <w:sz w:val="24"/>
          <w:szCs w:val="24"/>
        </w:rPr>
        <w:fldChar w:fldCharType="separate"/>
      </w:r>
      <w:r w:rsidRPr="00CA1084">
        <w:rPr>
          <w:rFonts w:ascii="Times New Roman" w:hAnsi="Times New Roman" w:cs="Times New Roman"/>
          <w:sz w:val="24"/>
        </w:rPr>
        <w:t>(Fisheries, 2021c)</w:t>
      </w:r>
      <w:r>
        <w:rPr>
          <w:rFonts w:ascii="Times New Roman" w:hAnsi="Times New Roman" w:cs="Times New Roman"/>
          <w:sz w:val="24"/>
          <w:szCs w:val="24"/>
        </w:rPr>
        <w:fldChar w:fldCharType="end"/>
      </w:r>
      <w:r>
        <w:rPr>
          <w:rFonts w:ascii="Times New Roman" w:hAnsi="Times New Roman" w:cs="Times New Roman"/>
          <w:sz w:val="24"/>
          <w:szCs w:val="24"/>
        </w:rPr>
        <w:t xml:space="preserve">. U.S. federal waters extend between three and two </w:t>
      </w:r>
      <w:r>
        <w:rPr>
          <w:rFonts w:ascii="Times New Roman" w:hAnsi="Times New Roman" w:cs="Times New Roman"/>
          <w:sz w:val="24"/>
          <w:szCs w:val="24"/>
        </w:rPr>
        <w:lastRenderedPageBreak/>
        <w:t xml:space="preserve">hundred nautical miles offshore of the U.S. coast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{"citationID":"M3427AOS","properties":{"formattedCitation":"(Fisheries,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Pr>
          <w:rFonts w:ascii="Times New Roman" w:hAnsi="Times New Roman" w:cs="Times New Roman"/>
          <w:sz w:val="24"/>
          <w:szCs w:val="24"/>
        </w:rPr>
        <w:fldChar w:fldCharType="separate"/>
      </w:r>
      <w:r w:rsidRPr="00CA1084">
        <w:rPr>
          <w:rFonts w:ascii="Times New Roman" w:hAnsi="Times New Roman" w:cs="Times New Roman"/>
          <w:sz w:val="24"/>
        </w:rPr>
        <w:t>(Fisheries, 2021c)</w:t>
      </w:r>
      <w:r>
        <w:rPr>
          <w:rFonts w:ascii="Times New Roman" w:hAnsi="Times New Roman" w:cs="Times New Roman"/>
          <w:sz w:val="24"/>
          <w:szCs w:val="24"/>
        </w:rPr>
        <w:fldChar w:fldCharType="end"/>
      </w:r>
      <w:r>
        <w:rPr>
          <w:rFonts w:ascii="Times New Roman" w:hAnsi="Times New Roman" w:cs="Times New Roman"/>
          <w:sz w:val="24"/>
          <w:szCs w:val="24"/>
        </w:rPr>
        <w:t xml:space="preserve">. All U.S. fisheries are managed by the National Oceanic and Atmospheric Administration’s National Marine Fisheries Service (hereafter NOAA Fisheries) who is responsible </w:t>
      </w:r>
      <w:r w:rsidRPr="00017CEA">
        <w:rPr>
          <w:rFonts w:ascii="Times New Roman" w:hAnsi="Times New Roman" w:cs="Times New Roman"/>
          <w:sz w:val="24"/>
          <w:szCs w:val="24"/>
        </w:rPr>
        <w:t>for “</w:t>
      </w:r>
      <w:r w:rsidRPr="00017CEA">
        <w:rPr>
          <w:rFonts w:ascii="Times New Roman" w:hAnsi="Times New Roman" w:cs="Times New Roman"/>
          <w:color w:val="000000"/>
          <w:sz w:val="24"/>
          <w:szCs w:val="24"/>
          <w:shd w:val="clear" w:color="auto" w:fill="FFFFFF"/>
        </w:rPr>
        <w:t xml:space="preserve">the stewardship of the nation's living marine resources and their habitats, interactions, and ecosystems” </w:t>
      </w:r>
      <w:r w:rsidRPr="00017CEA">
        <w:rPr>
          <w:rFonts w:ascii="Times New Roman" w:hAnsi="Times New Roman" w:cs="Times New Roman"/>
          <w:color w:val="000000"/>
          <w:sz w:val="24"/>
          <w:szCs w:val="24"/>
          <w:shd w:val="clear" w:color="auto" w:fill="FFFFFF"/>
        </w:rPr>
        <w:fldChar w:fldCharType="begin"/>
      </w:r>
      <w:r w:rsidRPr="00017CEA">
        <w:rPr>
          <w:rFonts w:ascii="Times New Roman" w:hAnsi="Times New Roman" w:cs="Times New Roman"/>
          <w:color w:val="000000"/>
          <w:sz w:val="24"/>
          <w:szCs w:val="24"/>
          <w:shd w:val="clear" w:color="auto" w:fill="FFFFFF"/>
        </w:rPr>
        <w:instrText xml:space="preserve"> ADDIN ZOTERO_ITEM CSL_CITATION {"citationID":"tYitpfvr","properties":{"formattedCitation":"(Fisheries, 2021a)","plainCitation":"(Fisheries, 2021a)","noteIndex":0},"citationItems":[{"id":389,"uris":["http://zotero.org/users/local/nqMsZEgP/items/BQXUKIC5"],"itemData":{"id":389,"type":"webpage","abstract":"Ecosystem-based fisheries management is a holistic approach that recognizes all the interactions within an ecosystem rather than considering a single species or issue in isolation.","container-title":"NOAA","language":"en","note":"archive_location: National","title":"Understanding Ecosystem-Based Fisheries Management | NOAA Fisheries","URL":"https://www.fisheries.noaa.gov/insight/understanding-ecosystem-based-fisheries-management","author":[{"family":"Fisheries","given":"NOAA"}],"accessed":{"date-parts":[["2023",8,18]]},"issued":{"date-parts":[["2021",1,6]]}}}],"schema":"https://github.com/citation-style-language/schema/raw/master/csl-citation.json"} </w:instrText>
      </w:r>
      <w:r w:rsidRPr="00017CEA">
        <w:rPr>
          <w:rFonts w:ascii="Times New Roman" w:hAnsi="Times New Roman" w:cs="Times New Roman"/>
          <w:color w:val="000000"/>
          <w:sz w:val="24"/>
          <w:szCs w:val="24"/>
          <w:shd w:val="clear" w:color="auto" w:fill="FFFFFF"/>
        </w:rPr>
        <w:fldChar w:fldCharType="separate"/>
      </w:r>
      <w:r w:rsidRPr="00017CEA">
        <w:rPr>
          <w:rFonts w:ascii="Times New Roman" w:hAnsi="Times New Roman" w:cs="Times New Roman"/>
          <w:sz w:val="24"/>
          <w:szCs w:val="24"/>
        </w:rPr>
        <w:t>(Fisheries, 2021a)</w:t>
      </w:r>
      <w:r w:rsidRPr="00017CEA">
        <w:rPr>
          <w:rFonts w:ascii="Times New Roman" w:hAnsi="Times New Roman" w:cs="Times New Roman"/>
          <w:color w:val="000000"/>
          <w:sz w:val="24"/>
          <w:szCs w:val="24"/>
          <w:shd w:val="clear" w:color="auto" w:fill="FFFFFF"/>
        </w:rPr>
        <w:fldChar w:fldCharType="end"/>
      </w:r>
      <w:r w:rsidRPr="00017CEA">
        <w:rPr>
          <w:rFonts w:ascii="Times New Roman" w:hAnsi="Times New Roman" w:cs="Times New Roman"/>
          <w:color w:val="000000"/>
          <w:sz w:val="24"/>
          <w:szCs w:val="24"/>
          <w:shd w:val="clear" w:color="auto" w:fill="FFFFFF"/>
        </w:rPr>
        <w:t>.</w:t>
      </w:r>
      <w:r>
        <w:rPr>
          <w:rFonts w:ascii="Open Sans" w:hAnsi="Open Sans" w:cs="Open Sans"/>
          <w:color w:val="000000"/>
          <w:shd w:val="clear" w:color="auto" w:fill="FFFFFF"/>
        </w:rPr>
        <w:t xml:space="preserve"> </w:t>
      </w:r>
      <w:r>
        <w:rPr>
          <w:rFonts w:ascii="Times New Roman" w:hAnsi="Times New Roman" w:cs="Times New Roman"/>
          <w:color w:val="000000"/>
          <w:sz w:val="24"/>
          <w:szCs w:val="24"/>
          <w:shd w:val="clear" w:color="auto" w:fill="FFFFFF"/>
        </w:rPr>
        <w:t xml:space="preserve">This includes working to increase the domestic seafood supply, maintaining healthy fishery ecosystems for long-term sustainability and creating jobs to support coastal communities </w:t>
      </w:r>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ADDIN ZOTERO_ITEM CSL_CITATION {"citationID":"zKU3Pjln","properties":{"formattedCitation":"(Fisheries, 2021a)","plainCitation":"(Fisheries, 2021a)","noteIndex":0},"citationItems":[{"id":389,"uris":["http://zotero.org/users/local/nqMsZEgP/items/BQXUKIC5"],"itemData":{"id":389,"type":"webpage","abstract":"Ecosystem-based fisheries management is a holistic approach that recognizes all the interactions within an ecosystem rather than considering a single species or issue in isolation.","container-title":"NOAA","language":"en","note":"archive_location: National","title":"Understanding Ecosystem-Based Fisheries Management | NOAA Fisheries","URL":"https://www.fisheries.noaa.gov/insight/understanding-ecosystem-based-fisheries-management","author":[{"family":"Fisheries","given":"NOAA"}],"accessed":{"date-parts":[["2023",8,18]]},"issued":{"date-parts":[["2021",1,6]]}}}],"schema":"https://github.com/citation-style-language/schema/raw/master/csl-citation.json"} </w:instrText>
      </w:r>
      <w:r>
        <w:rPr>
          <w:rFonts w:ascii="Times New Roman" w:hAnsi="Times New Roman" w:cs="Times New Roman"/>
          <w:color w:val="000000"/>
          <w:sz w:val="24"/>
          <w:szCs w:val="24"/>
          <w:shd w:val="clear" w:color="auto" w:fill="FFFFFF"/>
        </w:rPr>
        <w:fldChar w:fldCharType="separate"/>
      </w:r>
      <w:r w:rsidRPr="00FF3099">
        <w:rPr>
          <w:rFonts w:ascii="Times New Roman" w:hAnsi="Times New Roman" w:cs="Times New Roman"/>
          <w:sz w:val="24"/>
        </w:rPr>
        <w:t>(Fisheries, 2021a)</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731365">
        <w:rPr>
          <w:rFonts w:ascii="Times New Roman" w:hAnsi="Times New Roman" w:cs="Times New Roman"/>
          <w:color w:val="000000"/>
          <w:sz w:val="24"/>
          <w:szCs w:val="24"/>
          <w:shd w:val="clear" w:color="auto" w:fill="FFFFFF"/>
        </w:rPr>
        <w:t xml:space="preserve">U.S </w:t>
      </w:r>
      <w:r>
        <w:rPr>
          <w:rFonts w:ascii="Times New Roman" w:hAnsi="Times New Roman" w:cs="Times New Roman"/>
          <w:color w:val="000000"/>
          <w:sz w:val="24"/>
          <w:szCs w:val="24"/>
          <w:shd w:val="clear" w:color="auto" w:fill="FFFFFF"/>
        </w:rPr>
        <w:t>f</w:t>
      </w:r>
      <w:r w:rsidRPr="00731365">
        <w:rPr>
          <w:rFonts w:ascii="Times New Roman" w:hAnsi="Times New Roman" w:cs="Times New Roman"/>
          <w:color w:val="000000"/>
          <w:sz w:val="24"/>
          <w:szCs w:val="24"/>
          <w:shd w:val="clear" w:color="auto" w:fill="FFFFFF"/>
        </w:rPr>
        <w:t>isheries also meaningfully contribute to the economy both through job creation and economic value.</w:t>
      </w:r>
      <w:r>
        <w:rPr>
          <w:rFonts w:ascii="Times New Roman" w:hAnsi="Times New Roman" w:cs="Times New Roman"/>
          <w:color w:val="000000"/>
          <w:sz w:val="24"/>
          <w:szCs w:val="24"/>
          <w:shd w:val="clear" w:color="auto" w:fill="FFFFFF"/>
        </w:rPr>
        <w:t xml:space="preserve"> The most current report from NOAA Fisheries estimates that U.S. fisheries contributed 1.1 million jobs to the economy, had $154.7 billion in sales, and provided $62.5 billion in value added in 2020 </w:t>
      </w:r>
      <w:r>
        <w:rPr>
          <w:rFonts w:ascii="Times New Roman" w:hAnsi="Times New Roman" w:cs="Times New Roman"/>
          <w:color w:val="000000"/>
          <w:sz w:val="24"/>
          <w:szCs w:val="24"/>
          <w:shd w:val="clear" w:color="auto" w:fill="FFFFFF"/>
        </w:rPr>
        <w:fldChar w:fldCharType="begin"/>
      </w:r>
      <w:r w:rsidR="00675FBE">
        <w:rPr>
          <w:rFonts w:ascii="Times New Roman" w:hAnsi="Times New Roman" w:cs="Times New Roman"/>
          <w:color w:val="000000"/>
          <w:sz w:val="24"/>
          <w:szCs w:val="24"/>
          <w:shd w:val="clear" w:color="auto" w:fill="FFFFFF"/>
        </w:rPr>
        <w:instrText xml:space="preserve"> ADDIN ZOTERO_ITEM CSL_CITATION {"citationID":"TpizEsfV","properties":{"formattedCitation":"(Fisheries, 2023b)","plainCitation":"(Fisheries, 2023b)","noteIndex":0},"citationItems":[{"id":777,"uris":["http://zotero.org/users/local/nqMsZEgP/items/49C6WEP4"],"itemData":{"id":777,"type":"webpage","abstract":"Each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schema":"https://github.com/citation-style-language/schema/raw/master/csl-citation.json"} </w:instrText>
      </w:r>
      <w:r>
        <w:rPr>
          <w:rFonts w:ascii="Times New Roman" w:hAnsi="Times New Roman" w:cs="Times New Roman"/>
          <w:color w:val="000000"/>
          <w:sz w:val="24"/>
          <w:szCs w:val="24"/>
          <w:shd w:val="clear" w:color="auto" w:fill="FFFFFF"/>
        </w:rPr>
        <w:fldChar w:fldCharType="separate"/>
      </w:r>
      <w:r w:rsidR="00675FBE" w:rsidRPr="00675FBE">
        <w:rPr>
          <w:rFonts w:ascii="Times New Roman" w:hAnsi="Times New Roman" w:cs="Times New Roman"/>
          <w:sz w:val="24"/>
        </w:rPr>
        <w:t>(Fisheries, 2023b)</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These numbers only account for commercial endeavors</w:t>
      </w:r>
      <w:r w:rsidR="002F0546">
        <w:rPr>
          <w:rFonts w:ascii="Times New Roman" w:hAnsi="Times New Roman" w:cs="Times New Roman"/>
          <w:color w:val="000000"/>
          <w:sz w:val="24"/>
          <w:szCs w:val="24"/>
          <w:shd w:val="clear" w:color="auto" w:fill="FFFFFF"/>
        </w:rPr>
        <w:t>, and</w:t>
      </w:r>
      <w:r>
        <w:rPr>
          <w:rFonts w:ascii="Times New Roman" w:hAnsi="Times New Roman" w:cs="Times New Roman"/>
          <w:color w:val="000000"/>
          <w:sz w:val="24"/>
          <w:szCs w:val="24"/>
          <w:shd w:val="clear" w:color="auto" w:fill="FFFFFF"/>
        </w:rPr>
        <w:t xml:space="preserve"> recreational fishing also contributes billions to the economy ever</w:t>
      </w:r>
      <w:r w:rsidR="00644A8A">
        <w:rPr>
          <w:rFonts w:ascii="Times New Roman" w:hAnsi="Times New Roman" w:cs="Times New Roman"/>
          <w:color w:val="000000"/>
          <w:sz w:val="24"/>
          <w:szCs w:val="24"/>
          <w:shd w:val="clear" w:color="auto" w:fill="FFFFFF"/>
        </w:rPr>
        <w:t>y</w:t>
      </w:r>
      <w:r>
        <w:rPr>
          <w:rFonts w:ascii="Times New Roman" w:hAnsi="Times New Roman" w:cs="Times New Roman"/>
          <w:color w:val="000000"/>
          <w:sz w:val="24"/>
          <w:szCs w:val="24"/>
          <w:shd w:val="clear" w:color="auto" w:fill="FFFFFF"/>
        </w:rPr>
        <w:t xml:space="preserve"> year </w:t>
      </w:r>
      <w:r>
        <w:rPr>
          <w:rFonts w:ascii="Times New Roman" w:hAnsi="Times New Roman" w:cs="Times New Roman"/>
          <w:color w:val="000000"/>
          <w:sz w:val="24"/>
          <w:szCs w:val="24"/>
          <w:shd w:val="clear" w:color="auto" w:fill="FFFFFF"/>
        </w:rPr>
        <w:fldChar w:fldCharType="begin"/>
      </w:r>
      <w:r w:rsidR="00675FBE">
        <w:rPr>
          <w:rFonts w:ascii="Times New Roman" w:hAnsi="Times New Roman" w:cs="Times New Roman"/>
          <w:color w:val="000000"/>
          <w:sz w:val="24"/>
          <w:szCs w:val="24"/>
          <w:shd w:val="clear" w:color="auto" w:fill="FFFFFF"/>
        </w:rPr>
        <w:instrText xml:space="preserve"> ADDIN ZOTERO_ITEM CSL_CITATION {"citationID":"CAdAGmqm","properties":{"formattedCitation":"(Fisheries, 2023b)","plainCitation":"(Fisheries, 2023b)","noteIndex":0},"citationItems":[{"id":777,"uris":["http://zotero.org/users/local/nqMsZEgP/items/49C6WEP4"],"itemData":{"id":777,"type":"webpage","abstract":"Each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schema":"https://github.com/citation-style-language/schema/raw/master/csl-citation.json"} </w:instrText>
      </w:r>
      <w:r>
        <w:rPr>
          <w:rFonts w:ascii="Times New Roman" w:hAnsi="Times New Roman" w:cs="Times New Roman"/>
          <w:color w:val="000000"/>
          <w:sz w:val="24"/>
          <w:szCs w:val="24"/>
          <w:shd w:val="clear" w:color="auto" w:fill="FFFFFF"/>
        </w:rPr>
        <w:fldChar w:fldCharType="separate"/>
      </w:r>
      <w:r w:rsidR="00675FBE" w:rsidRPr="00675FBE">
        <w:rPr>
          <w:rFonts w:ascii="Times New Roman" w:hAnsi="Times New Roman" w:cs="Times New Roman"/>
          <w:sz w:val="24"/>
        </w:rPr>
        <w:t>(Fisheries, 2023b)</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p>
    <w:p w14:paraId="4F9C65F1" w14:textId="77777777" w:rsidR="00330582" w:rsidRPr="008109E0" w:rsidRDefault="00330582" w:rsidP="00BB1BBC">
      <w:pPr>
        <w:pStyle w:val="NoSpacing"/>
        <w:rPr>
          <w:rFonts w:ascii="Times New Roman" w:hAnsi="Times New Roman" w:cs="Times New Roman"/>
          <w:color w:val="000000"/>
          <w:sz w:val="24"/>
          <w:szCs w:val="24"/>
          <w:shd w:val="clear" w:color="auto" w:fill="FFFFFF"/>
        </w:rPr>
      </w:pPr>
    </w:p>
    <w:p w14:paraId="3C4E0D32" w14:textId="77777777" w:rsidR="00BB1BBC" w:rsidRPr="00C17123" w:rsidRDefault="00BB1BBC" w:rsidP="00BB1BBC">
      <w:pPr>
        <w:pStyle w:val="Heading2"/>
        <w:rPr>
          <w:rFonts w:ascii="Times New Roman" w:hAnsi="Times New Roman" w:cs="Times New Roman"/>
          <w:color w:val="00538F" w:themeColor="text2" w:themeShade="BF"/>
          <w:sz w:val="28"/>
          <w:szCs w:val="28"/>
        </w:rPr>
      </w:pPr>
      <w:bookmarkStart w:id="9" w:name="_Toc163147583"/>
      <w:r w:rsidRPr="00C17123">
        <w:rPr>
          <w:rFonts w:ascii="Times New Roman" w:hAnsi="Times New Roman" w:cs="Times New Roman"/>
          <w:color w:val="00538F" w:themeColor="text2" w:themeShade="BF"/>
          <w:sz w:val="28"/>
          <w:szCs w:val="28"/>
        </w:rPr>
        <w:t>How U.S. Fisheries are Managed</w:t>
      </w:r>
      <w:bookmarkEnd w:id="9"/>
    </w:p>
    <w:p w14:paraId="195D02FF" w14:textId="4F2B2F9D" w:rsidR="00BB1BBC"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U.S. </w:t>
      </w:r>
      <w:r w:rsidR="00C8568F">
        <w:rPr>
          <w:rFonts w:ascii="Times New Roman" w:hAnsi="Times New Roman" w:cs="Times New Roman"/>
          <w:sz w:val="24"/>
          <w:szCs w:val="24"/>
        </w:rPr>
        <w:t>f</w:t>
      </w:r>
      <w:r>
        <w:rPr>
          <w:rFonts w:ascii="Times New Roman" w:hAnsi="Times New Roman" w:cs="Times New Roman"/>
          <w:sz w:val="24"/>
          <w:szCs w:val="24"/>
        </w:rPr>
        <w:t>isheries are managed under the Magnuson</w:t>
      </w:r>
      <w:r w:rsidR="00AC69BF">
        <w:rPr>
          <w:rFonts w:ascii="Times New Roman" w:hAnsi="Times New Roman" w:cs="Times New Roman"/>
          <w:sz w:val="24"/>
          <w:szCs w:val="24"/>
        </w:rPr>
        <w:t>-</w:t>
      </w:r>
      <w:r>
        <w:rPr>
          <w:rFonts w:ascii="Times New Roman" w:hAnsi="Times New Roman" w:cs="Times New Roman"/>
          <w:sz w:val="24"/>
          <w:szCs w:val="24"/>
        </w:rPr>
        <w:t xml:space="preserve">Stevens Fishery Conservation and Management Act (MSA) which was passed in 1976 and is the landmark legislation dictating how U.S fisheries should be run to prevent overfishing and ensure sustainability for future generations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{"citationID":"Twgi4lM1","properties":{"formattedCitation":"(Fisheries,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Pr="000409E0">
        <w:rPr>
          <w:rFonts w:ascii="Times New Roman" w:hAnsi="Times New Roman" w:cs="Times New Roman"/>
          <w:sz w:val="24"/>
        </w:rPr>
        <w:t>(Fisheries, n.d.-a)</w:t>
      </w:r>
      <w:r>
        <w:rPr>
          <w:rFonts w:ascii="Times New Roman" w:hAnsi="Times New Roman" w:cs="Times New Roman"/>
          <w:sz w:val="24"/>
          <w:szCs w:val="24"/>
        </w:rPr>
        <w:fldChar w:fldCharType="end"/>
      </w:r>
      <w:r>
        <w:rPr>
          <w:rFonts w:ascii="Times New Roman" w:hAnsi="Times New Roman" w:cs="Times New Roman"/>
          <w:sz w:val="24"/>
          <w:szCs w:val="24"/>
        </w:rPr>
        <w:t xml:space="preserve">. Other federal legislation such as the Endangered Species Act and Marine Mammal Protection Act influence </w:t>
      </w:r>
      <w:r w:rsidR="00954D1B">
        <w:rPr>
          <w:rFonts w:ascii="Times New Roman" w:hAnsi="Times New Roman" w:cs="Times New Roman"/>
          <w:sz w:val="24"/>
          <w:szCs w:val="24"/>
        </w:rPr>
        <w:t>fisheries</w:t>
      </w:r>
      <w:r>
        <w:rPr>
          <w:rFonts w:ascii="Times New Roman" w:hAnsi="Times New Roman" w:cs="Times New Roman"/>
          <w:sz w:val="24"/>
          <w:szCs w:val="24"/>
        </w:rPr>
        <w:t xml:space="preserve"> management too, but for the purposes of this report, the MSA is the guiding legal mandate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{"citationID":"P852E6gU","properties":{"formattedCitation":"(Mason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6D3F19">
        <w:rPr>
          <w:rFonts w:ascii="Times New Roman" w:hAnsi="Times New Roman" w:cs="Times New Roman"/>
          <w:sz w:val="24"/>
        </w:rPr>
        <w:t>(Mason et al., 2023)</w:t>
      </w:r>
      <w:r>
        <w:rPr>
          <w:rFonts w:ascii="Times New Roman" w:hAnsi="Times New Roman" w:cs="Times New Roman"/>
          <w:sz w:val="24"/>
          <w:szCs w:val="24"/>
        </w:rPr>
        <w:fldChar w:fldCharType="end"/>
      </w:r>
      <w:r>
        <w:rPr>
          <w:rFonts w:ascii="Times New Roman" w:hAnsi="Times New Roman" w:cs="Times New Roman"/>
          <w:sz w:val="24"/>
          <w:szCs w:val="24"/>
        </w:rPr>
        <w:t>. The MSA created eight Regional Fishery Management Councils (hereafter, Councils) that are responsible for the day-to-day management of the</w:t>
      </w:r>
      <w:r w:rsidR="00AC69BF">
        <w:rPr>
          <w:rFonts w:ascii="Times New Roman" w:hAnsi="Times New Roman" w:cs="Times New Roman"/>
          <w:sz w:val="24"/>
          <w:szCs w:val="24"/>
        </w:rPr>
        <w:t xml:space="preserve"> </w:t>
      </w:r>
      <w:r>
        <w:rPr>
          <w:rFonts w:ascii="Times New Roman" w:hAnsi="Times New Roman" w:cs="Times New Roman"/>
          <w:sz w:val="24"/>
          <w:szCs w:val="24"/>
        </w:rPr>
        <w:t xml:space="preserve">fisheries </w:t>
      </w:r>
      <w:r w:rsidR="00AC69BF">
        <w:rPr>
          <w:rFonts w:ascii="Times New Roman" w:hAnsi="Times New Roman" w:cs="Times New Roman"/>
          <w:sz w:val="24"/>
          <w:szCs w:val="24"/>
        </w:rPr>
        <w:t xml:space="preserve">in their geographic region </w:t>
      </w:r>
      <w:r>
        <w:rPr>
          <w:rFonts w:ascii="Times New Roman" w:hAnsi="Times New Roman" w:cs="Times New Roman"/>
          <w:sz w:val="24"/>
          <w:szCs w:val="24"/>
        </w:rPr>
        <w:t xml:space="preserve">and to ensure compliance with MSA’s conservation and regulatory guidelines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{"citationID":"aHjcfi3J","properties":{"formattedCitation":"(Fisheries,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Pr="003C18B6">
        <w:rPr>
          <w:rFonts w:ascii="Times New Roman" w:hAnsi="Times New Roman" w:cs="Times New Roman"/>
          <w:sz w:val="24"/>
        </w:rPr>
        <w:t>(Fisheries, n.d.-a)</w:t>
      </w:r>
      <w:r>
        <w:rPr>
          <w:rFonts w:ascii="Times New Roman" w:hAnsi="Times New Roman" w:cs="Times New Roman"/>
          <w:sz w:val="24"/>
          <w:szCs w:val="24"/>
        </w:rPr>
        <w:fldChar w:fldCharType="end"/>
      </w:r>
      <w:r>
        <w:rPr>
          <w:rFonts w:ascii="Times New Roman" w:hAnsi="Times New Roman" w:cs="Times New Roman"/>
          <w:sz w:val="24"/>
          <w:szCs w:val="24"/>
        </w:rPr>
        <w:t xml:space="preserve">. Figure 1 shows the location of the Councils. </w:t>
      </w:r>
    </w:p>
    <w:p w14:paraId="20489D39" w14:textId="77777777" w:rsidR="00BB1BBC" w:rsidRDefault="00BB1BBC" w:rsidP="00AA3E05">
      <w:pPr>
        <w:pStyle w:val="NoSpacing"/>
        <w:rPr>
          <w:rFonts w:ascii="Times New Roman" w:hAnsi="Times New Roman" w:cs="Times New Roman"/>
          <w:sz w:val="24"/>
          <w:szCs w:val="24"/>
        </w:rPr>
      </w:pPr>
    </w:p>
    <w:p w14:paraId="1CC44A1C" w14:textId="77777777" w:rsidR="00BB1BBC" w:rsidRDefault="00BB1BBC" w:rsidP="00BB1BBC">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FA59C4" wp14:editId="1294944F">
            <wp:extent cx="5597237" cy="2380689"/>
            <wp:effectExtent l="0" t="0" r="3810" b="635"/>
            <wp:docPr id="1544354814"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54814" name="Picture 1" descr="A map of the united stat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159" cy="2449985"/>
                    </a:xfrm>
                    <a:prstGeom prst="rect">
                      <a:avLst/>
                    </a:prstGeom>
                  </pic:spPr>
                </pic:pic>
              </a:graphicData>
            </a:graphic>
          </wp:inline>
        </w:drawing>
      </w:r>
    </w:p>
    <w:p w14:paraId="315BC2B4" w14:textId="77777777" w:rsidR="00BB1BBC" w:rsidRPr="00613075" w:rsidRDefault="00BB1BBC" w:rsidP="00BB1BBC">
      <w:pPr>
        <w:pStyle w:val="NoSpacing"/>
        <w:ind w:left="1080"/>
        <w:jc w:val="center"/>
        <w:rPr>
          <w:rFonts w:ascii="Times New Roman" w:hAnsi="Times New Roman" w:cs="Times New Roman"/>
          <w:sz w:val="24"/>
          <w:szCs w:val="24"/>
        </w:rPr>
      </w:pPr>
      <w:r>
        <w:rPr>
          <w:rFonts w:ascii="Times New Roman" w:hAnsi="Times New Roman" w:cs="Times New Roman"/>
          <w:i/>
          <w:iCs/>
          <w:sz w:val="24"/>
          <w:szCs w:val="24"/>
        </w:rPr>
        <w:t>Figure 1</w:t>
      </w:r>
      <w:r>
        <w:rPr>
          <w:rFonts w:ascii="Times New Roman" w:hAnsi="Times New Roman" w:cs="Times New Roman"/>
          <w:sz w:val="24"/>
          <w:szCs w:val="24"/>
        </w:rPr>
        <w:t xml:space="preserve"> </w:t>
      </w:r>
      <w:r w:rsidRPr="005332EB">
        <w:rPr>
          <w:rFonts w:ascii="Times New Roman" w:hAnsi="Times New Roman" w:cs="Times New Roman"/>
          <w:sz w:val="24"/>
          <w:szCs w:val="24"/>
        </w:rPr>
        <w:fldChar w:fldCharType="begin"/>
      </w:r>
      <w:r w:rsidRPr="005332EB">
        <w:rPr>
          <w:rFonts w:ascii="Times New Roman" w:hAnsi="Times New Roman" w:cs="Times New Roman"/>
          <w:sz w:val="24"/>
          <w:szCs w:val="24"/>
        </w:rPr>
        <w:instrText xml:space="preserve"> ADDIN ZOTERO_ITEM CSL_CITATION {"citationID":"tkzluvZL","properties":{"formattedCitation":"({\\i{}U.S. Regional Fishery Management Councils}, n.d.)","plainCitation":"(U.S. Regional Fishery Management Councils, n.d.)","noteIndex":0},"citationItems":[{"id":664,"uris":["http://zotero.org/users/local/nqMsZEgP/items/QZYIH7PH"],"itemData":{"id":664,"type":"webpage","container-title":"U.S. Regional Fishery Management Councils","language":"en-US","title":"U.S. Regional Fishery Management Councils","URL":"https://www.fisherycouncils.org","accessed":{"date-parts":[["2023",10,20]]}}}],"schema":"https://github.com/citation-style-language/schema/raw/master/csl-citation.json"} </w:instrText>
      </w:r>
      <w:r w:rsidRPr="005332EB">
        <w:rPr>
          <w:rFonts w:ascii="Times New Roman" w:hAnsi="Times New Roman" w:cs="Times New Roman"/>
          <w:sz w:val="24"/>
          <w:szCs w:val="24"/>
        </w:rPr>
        <w:fldChar w:fldCharType="separate"/>
      </w:r>
      <w:r w:rsidRPr="005332EB">
        <w:rPr>
          <w:rFonts w:ascii="Times New Roman" w:hAnsi="Times New Roman" w:cs="Times New Roman"/>
          <w:kern w:val="0"/>
          <w:sz w:val="24"/>
          <w:szCs w:val="24"/>
        </w:rPr>
        <w:t>(U.S. Regional Fishery Management Councils, n.d.)</w:t>
      </w:r>
      <w:r w:rsidRPr="005332EB">
        <w:rPr>
          <w:rFonts w:ascii="Times New Roman" w:hAnsi="Times New Roman" w:cs="Times New Roman"/>
          <w:sz w:val="24"/>
          <w:szCs w:val="24"/>
        </w:rPr>
        <w:fldChar w:fldCharType="end"/>
      </w:r>
    </w:p>
    <w:p w14:paraId="28494584" w14:textId="77777777" w:rsidR="00BB1BBC" w:rsidRDefault="00BB1BBC" w:rsidP="00BB1BBC">
      <w:pPr>
        <w:pStyle w:val="NoSpacing"/>
        <w:ind w:left="1080"/>
        <w:rPr>
          <w:rFonts w:ascii="Times New Roman" w:hAnsi="Times New Roman" w:cs="Times New Roman"/>
          <w:sz w:val="24"/>
          <w:szCs w:val="24"/>
        </w:rPr>
      </w:pPr>
    </w:p>
    <w:p w14:paraId="387A2C6F" w14:textId="3AC89819" w:rsidR="008109E0"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The MSA includes ten national standards which serve as principles that Councils must adhere to, such as reducing overfishing and ensuring fish stocks can reproduce at a rate commensurate with commercial fishing needs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{"citationID":"ioOwTEhV","properties":{"formattedCitation":"(Fisheries, 2023c)","plainCitation":"(Fisheries, 2023c)","noteIndex":0},"citationItems":[{"id":419,"uris":["http://zotero.org/users/local/nqMsZEgP/items/ENAIFSTK"],"itemData":{"id":419,"type":"webpage","abstract":"U.S. marine fisheries are scientifically monitored, regionally managed, and legally enforced under a number of requirements, including ten national standards.","container-title":"NOAA","language":"en","note":"archive_location: National","title":"National Standard Guidelines | NOAA Fisheries","URL":"https://www.fisheries.noaa.gov/national/laws-and-policies/national-standard-guidelines","author":[{"family":"Fisheries","given":"NOAA"}],"accessed":{"date-parts":[["2023",9,18]]},"issued":{"date-parts":[["2023",6,30]]}}}],"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2023c)</w:t>
      </w:r>
      <w:r>
        <w:rPr>
          <w:rFonts w:ascii="Times New Roman" w:hAnsi="Times New Roman" w:cs="Times New Roman"/>
          <w:sz w:val="24"/>
          <w:szCs w:val="24"/>
        </w:rPr>
        <w:fldChar w:fldCharType="end"/>
      </w:r>
      <w:r>
        <w:rPr>
          <w:rFonts w:ascii="Times New Roman" w:hAnsi="Times New Roman" w:cs="Times New Roman"/>
          <w:sz w:val="24"/>
          <w:szCs w:val="24"/>
        </w:rPr>
        <w:t>. There are currently 4</w:t>
      </w:r>
      <w:r w:rsidR="00105F12">
        <w:rPr>
          <w:rFonts w:ascii="Times New Roman" w:hAnsi="Times New Roman" w:cs="Times New Roman"/>
          <w:sz w:val="24"/>
          <w:szCs w:val="24"/>
        </w:rPr>
        <w:t>92</w:t>
      </w:r>
      <w:r>
        <w:rPr>
          <w:rFonts w:ascii="Times New Roman" w:hAnsi="Times New Roman" w:cs="Times New Roman"/>
          <w:sz w:val="24"/>
          <w:szCs w:val="24"/>
        </w:rPr>
        <w:t xml:space="preserve"> managed fish stocks under the purview of NOAA Fisheries </w:t>
      </w:r>
      <w:r w:rsidR="00105F12">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{"citationID":"8yLQ7z6L","properties":{"formattedCitation":"(Fisheries, 2023e)","plainCitation":"(Fisheries, 2023e)","noteIndex":0},"citationItems":[{"id":577,"uris":["http://zotero.org/users/local/nqMsZEgP/items/E3HZEKYE"],"itemData":{"id":577,"type":"webpage","abstract":"The annual Status of Stocks report highlights our work with partners to ensure the sustainability of fisheries and fishing communities while maximizing fishing opportunities.","container-title":"NOAA","language":"en","note":"archive_location: National","title":"Status of Stocks 2022 | NOAA Fisheries","URL":"https://www.fisheries.noaa.gov/sustainable-fisheries/status-stocks-2022","author":[{"family":"Fisheries","given":"NOAA"}],"accessed":{"date-parts":[["2023",10,17]]},"issued":{"date-parts":[["2023",8,9]]}}}],"schema":"https://github.com/citation-style-language/schema/raw/master/csl-citation.json"} </w:instrText>
      </w:r>
      <w:r w:rsidR="00105F12">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2023e)</w:t>
      </w:r>
      <w:r w:rsidR="00105F12">
        <w:rPr>
          <w:rFonts w:ascii="Times New Roman" w:hAnsi="Times New Roman" w:cs="Times New Roman"/>
          <w:sz w:val="24"/>
          <w:szCs w:val="24"/>
        </w:rPr>
        <w:fldChar w:fldCharType="end"/>
      </w:r>
      <w:r w:rsidR="00962E6A">
        <w:rPr>
          <w:rFonts w:ascii="Times New Roman" w:hAnsi="Times New Roman" w:cs="Times New Roman"/>
          <w:sz w:val="24"/>
          <w:szCs w:val="24"/>
        </w:rPr>
        <w:t xml:space="preserve">. </w:t>
      </w:r>
    </w:p>
    <w:p w14:paraId="58145ED0" w14:textId="77777777" w:rsidR="00330582" w:rsidRDefault="00330582" w:rsidP="00BB1BBC">
      <w:pPr>
        <w:pStyle w:val="NoSpacing"/>
        <w:rPr>
          <w:rFonts w:ascii="Times New Roman" w:hAnsi="Times New Roman" w:cs="Times New Roman"/>
          <w:sz w:val="24"/>
          <w:szCs w:val="24"/>
        </w:rPr>
      </w:pPr>
    </w:p>
    <w:p w14:paraId="7BDE90DD" w14:textId="77777777" w:rsidR="00BB1BBC" w:rsidRPr="00C17123" w:rsidRDefault="00BB1BBC" w:rsidP="00BB1BBC">
      <w:pPr>
        <w:pStyle w:val="Heading2"/>
        <w:rPr>
          <w:rFonts w:ascii="Times New Roman" w:hAnsi="Times New Roman" w:cs="Times New Roman"/>
          <w:color w:val="00538F" w:themeColor="text2" w:themeShade="BF"/>
          <w:sz w:val="28"/>
          <w:szCs w:val="28"/>
        </w:rPr>
      </w:pPr>
      <w:bookmarkStart w:id="10" w:name="_Toc163147584"/>
      <w:r w:rsidRPr="00C17123">
        <w:rPr>
          <w:rFonts w:ascii="Times New Roman" w:hAnsi="Times New Roman" w:cs="Times New Roman"/>
          <w:color w:val="00538F" w:themeColor="text2" w:themeShade="BF"/>
          <w:sz w:val="28"/>
          <w:szCs w:val="28"/>
        </w:rPr>
        <w:lastRenderedPageBreak/>
        <w:t>Climate Impacts to Fisheries</w:t>
      </w:r>
      <w:bookmarkEnd w:id="10"/>
    </w:p>
    <w:p w14:paraId="251C051D" w14:textId="3CB299E8" w:rsidR="00D9575D"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While the MSA has been largely successful in reducing overfishing and creating thriving fisheries in the United States, climate change is reversing many of these successes. Most prominently, warming ocean waters are shifting fish stocks away from their historic habitats and ocean acidification is harming the ecosystems fisheries depend 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{"citationID":"J1tiYLzS","properties":{"formattedCitation":"(Walton &amp; Krupp, 2019)","plainCitation":"(Walton &amp; Krupp, 2019)","noteIndex":0},"citationItems":[{"id":413,"uris":["http://zotero.org/users/local/nqMsZEgP/items/NVU9G8PC"],"itemData":{"id":413,"type":"webpage","abstract":"If you take care of fish, you’re taking care of a world where people and nature can prosper together.","container-title":"Walton Family Foundation","language":"en","note":"section: Stories","title":"Fish are the Future for Climate-Resilient Oceans","URL":"https://www.waltonfamilyfoundation.org/stories/environment/fish-are-the-future-for-climate-resilient-oceans","author":[{"family":"Walton","given":"Lukas"},{"family":"Krupp","given":"Fred"}],"accessed":{"date-parts":[["2023",9,18]]},"issued":{"date-parts":[["2019",9,26]]}}}],"schema":"https://github.com/citation-style-language/schema/raw/master/csl-citation.json"} </w:instrText>
      </w:r>
      <w:r>
        <w:rPr>
          <w:rFonts w:ascii="Times New Roman" w:hAnsi="Times New Roman" w:cs="Times New Roman"/>
          <w:sz w:val="24"/>
          <w:szCs w:val="24"/>
        </w:rPr>
        <w:fldChar w:fldCharType="separate"/>
      </w:r>
      <w:r w:rsidRPr="00B04165">
        <w:rPr>
          <w:rFonts w:ascii="Times New Roman" w:hAnsi="Times New Roman" w:cs="Times New Roman"/>
          <w:sz w:val="24"/>
        </w:rPr>
        <w:t>(Walton &amp; Krupp, 2019)</w:t>
      </w:r>
      <w:r>
        <w:rPr>
          <w:rFonts w:ascii="Times New Roman" w:hAnsi="Times New Roman" w:cs="Times New Roman"/>
          <w:sz w:val="24"/>
          <w:szCs w:val="24"/>
        </w:rPr>
        <w:fldChar w:fldCharType="end"/>
      </w:r>
      <w:r>
        <w:rPr>
          <w:rFonts w:ascii="Times New Roman" w:hAnsi="Times New Roman" w:cs="Times New Roman"/>
          <w:sz w:val="24"/>
          <w:szCs w:val="24"/>
        </w:rPr>
        <w:t xml:space="preserve">. Figure 2 depicts the shifting stocks of three species in the Northeast Atlantic from 1974 to 2019. The graphic clearly shows how these stocks have shifted northward and eastward into colder and deeper water over the past three decades—a trend that can be seen across U.S. fisheries. </w:t>
      </w:r>
    </w:p>
    <w:p w14:paraId="55E7BD35" w14:textId="77777777" w:rsidR="00BB1BBC" w:rsidRDefault="00BB1BBC" w:rsidP="00BB1BBC">
      <w:pPr>
        <w:pStyle w:val="NoSpacing"/>
        <w:rPr>
          <w:rFonts w:ascii="Times New Roman" w:hAnsi="Times New Roman" w:cs="Times New Roman"/>
          <w:sz w:val="24"/>
          <w:szCs w:val="24"/>
        </w:rPr>
      </w:pPr>
    </w:p>
    <w:p w14:paraId="36527CDC" w14:textId="77777777" w:rsidR="00BB1BBC" w:rsidRDefault="00BB1BBC" w:rsidP="009B171F">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264FF0" wp14:editId="074D1213">
            <wp:extent cx="3903923" cy="3299145"/>
            <wp:effectExtent l="0" t="0" r="1905" b="0"/>
            <wp:docPr id="471175827" name="Picture 1" descr="A map with different colored graph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75827" name="Picture 1" descr="A map with different colored graphs and numbe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84192" cy="3366979"/>
                    </a:xfrm>
                    <a:prstGeom prst="rect">
                      <a:avLst/>
                    </a:prstGeom>
                  </pic:spPr>
                </pic:pic>
              </a:graphicData>
            </a:graphic>
          </wp:inline>
        </w:drawing>
      </w:r>
    </w:p>
    <w:p w14:paraId="158CDF43" w14:textId="77777777" w:rsidR="00BB1BBC" w:rsidRDefault="00BB1BBC" w:rsidP="009B171F">
      <w:pPr>
        <w:pStyle w:val="NoSpacing"/>
        <w:jc w:val="center"/>
        <w:rPr>
          <w:rFonts w:ascii="Times New Roman" w:hAnsi="Times New Roman" w:cs="Times New Roman"/>
          <w:i/>
          <w:iCs/>
          <w:sz w:val="24"/>
          <w:szCs w:val="24"/>
        </w:rPr>
      </w:pPr>
      <w:r>
        <w:rPr>
          <w:rFonts w:ascii="Times New Roman" w:hAnsi="Times New Roman" w:cs="Times New Roman"/>
          <w:i/>
          <w:iCs/>
          <w:sz w:val="24"/>
          <w:szCs w:val="24"/>
        </w:rPr>
        <w:t xml:space="preserve">Figure 2 </w:t>
      </w: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{"citationID":"V77ZEZr5","properties":{"formattedCitation":"(US EPA, 2016)","plainCitation":"(US EPA, 2016)","noteIndex":0},"citationItems":[{"id":575,"uris":["http://zotero.org/users/local/nqMsZEgP/items/MF5A2PVS"],"itemData":{"id":575,"type":"webpage","abstract":"This indicator examines changes in the location of fish, shellfish, and other marine species along U.S. coasts.","genre":"Reports and Assessments","language":"en","title":"Climate Change Indicators: Marine Species Distribution","title-short":"Climate Change Indicators","URL":"https://www.epa.gov/climate-indicators/climate-change-indicators-marine-species-distribution","author":[{"family":"US EPA","given":"OAR"}],"accessed":{"date-parts":[["2023",10,17]]},"issued":{"date-parts":[["2016",7,1]]}}}],"schema":"https://github.com/citation-style-language/schema/raw/master/csl-citation.json"} </w:instrText>
      </w:r>
      <w:r>
        <w:rPr>
          <w:rFonts w:ascii="Times New Roman" w:hAnsi="Times New Roman" w:cs="Times New Roman"/>
          <w:i/>
          <w:iCs/>
          <w:sz w:val="24"/>
          <w:szCs w:val="24"/>
        </w:rPr>
        <w:fldChar w:fldCharType="separate"/>
      </w:r>
      <w:r w:rsidRPr="0080030A">
        <w:rPr>
          <w:rFonts w:ascii="Times New Roman" w:hAnsi="Times New Roman" w:cs="Times New Roman"/>
          <w:sz w:val="24"/>
        </w:rPr>
        <w:t>(US EPA, 2016)</w:t>
      </w:r>
      <w:r>
        <w:rPr>
          <w:rFonts w:ascii="Times New Roman" w:hAnsi="Times New Roman" w:cs="Times New Roman"/>
          <w:i/>
          <w:iCs/>
          <w:sz w:val="24"/>
          <w:szCs w:val="24"/>
        </w:rPr>
        <w:fldChar w:fldCharType="end"/>
      </w:r>
    </w:p>
    <w:p w14:paraId="48865ACA" w14:textId="77777777" w:rsidR="003C7326" w:rsidRDefault="003C7326" w:rsidP="009B171F">
      <w:pPr>
        <w:pStyle w:val="NoSpacing"/>
        <w:rPr>
          <w:rFonts w:ascii="Times New Roman" w:hAnsi="Times New Roman" w:cs="Times New Roman"/>
          <w:sz w:val="24"/>
          <w:szCs w:val="24"/>
        </w:rPr>
      </w:pPr>
    </w:p>
    <w:p w14:paraId="7F23453F" w14:textId="14A63D32" w:rsidR="00370E66"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Climate impacts to fisheries are top of mind for NOAA Fisheries including scientists and managers, commercial and recreational fishermen, and </w:t>
      </w:r>
      <w:r w:rsidR="00820339">
        <w:rPr>
          <w:rFonts w:ascii="Times New Roman" w:hAnsi="Times New Roman" w:cs="Times New Roman"/>
          <w:sz w:val="24"/>
          <w:szCs w:val="24"/>
        </w:rPr>
        <w:t xml:space="preserve">groups like </w:t>
      </w:r>
      <w:r>
        <w:rPr>
          <w:rFonts w:ascii="Times New Roman" w:hAnsi="Times New Roman" w:cs="Times New Roman"/>
          <w:sz w:val="24"/>
          <w:szCs w:val="24"/>
        </w:rPr>
        <w:t xml:space="preserve">environmental </w:t>
      </w:r>
      <w:r w:rsidR="00820339">
        <w:rPr>
          <w:rFonts w:ascii="Times New Roman" w:hAnsi="Times New Roman" w:cs="Times New Roman"/>
          <w:sz w:val="24"/>
          <w:szCs w:val="24"/>
        </w:rPr>
        <w:t>non-governmental organizations</w:t>
      </w:r>
      <w:r>
        <w:rPr>
          <w:rFonts w:ascii="Times New Roman" w:hAnsi="Times New Roman" w:cs="Times New Roman"/>
          <w:sz w:val="24"/>
          <w:szCs w:val="24"/>
        </w:rPr>
        <w:t xml:space="preserve"> who work on fisheries issues. </w:t>
      </w:r>
    </w:p>
    <w:p w14:paraId="4BFAA518" w14:textId="77777777" w:rsidR="00F931BA" w:rsidRDefault="00F931BA" w:rsidP="009B171F">
      <w:pPr>
        <w:pStyle w:val="NoSpacing"/>
        <w:rPr>
          <w:rFonts w:ascii="Times New Roman" w:hAnsi="Times New Roman" w:cs="Times New Roman"/>
          <w:sz w:val="24"/>
          <w:szCs w:val="24"/>
        </w:rPr>
      </w:pPr>
    </w:p>
    <w:p w14:paraId="585DD0ED" w14:textId="3E147BAE" w:rsidR="00BB1BBC"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The adoption of Ecosystem-Based Fishery Management—a whole of ecosystem approach to management rather than a focus on</w:t>
      </w:r>
      <w:r w:rsidR="003D5A0A">
        <w:rPr>
          <w:rFonts w:ascii="Times New Roman" w:hAnsi="Times New Roman" w:cs="Times New Roman"/>
          <w:sz w:val="24"/>
          <w:szCs w:val="24"/>
        </w:rPr>
        <w:t xml:space="preserve"> a</w:t>
      </w:r>
      <w:r>
        <w:rPr>
          <w:rFonts w:ascii="Times New Roman" w:hAnsi="Times New Roman" w:cs="Times New Roman"/>
          <w:sz w:val="24"/>
          <w:szCs w:val="24"/>
        </w:rPr>
        <w:t xml:space="preserve"> single species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{"citationID":"2bkz0SuB","properties":{"formattedCitation":"(Fisheries, 2021b)","plainCitation":"(Fisheries, 2021b)","noteIndex":0},"citationItems":[{"id":409,"uris":["http://zotero.org/users/local/nqMsZEgP/items/JZN83NMQ"],"itemData":{"id":409,"type":"webpage","abstract":"NOAA Fisheries Policy 01-120","container-title":"NOAA","language":"en","note":"archive_location: National","title":"Ecosystem-Based Fisheries Management Policy | NOAA Fisheries","URL":"https://www.fisheries.noaa.gov/resource/document/ecosystem-based-fisheries-management-policy","author":[{"family":"Fisheries","given":"NOAA"}],"accessed":{"date-parts":[["2023",9,4]]},"issued":{"date-parts":[["2021",1,26]]}}}],"schema":"https://github.com/citation-style-language/schema/raw/master/csl-citation.json"} </w:instrText>
      </w:r>
      <w:r>
        <w:rPr>
          <w:rFonts w:ascii="Times New Roman" w:hAnsi="Times New Roman" w:cs="Times New Roman"/>
          <w:sz w:val="24"/>
          <w:szCs w:val="24"/>
        </w:rPr>
        <w:fldChar w:fldCharType="separate"/>
      </w:r>
      <w:r w:rsidRPr="00CA1084">
        <w:rPr>
          <w:rFonts w:ascii="Times New Roman" w:hAnsi="Times New Roman" w:cs="Times New Roman"/>
          <w:sz w:val="24"/>
        </w:rPr>
        <w:t>(Fisheries, 2021b)</w:t>
      </w:r>
      <w:r>
        <w:rPr>
          <w:rFonts w:ascii="Times New Roman" w:hAnsi="Times New Roman" w:cs="Times New Roman"/>
          <w:sz w:val="24"/>
          <w:szCs w:val="24"/>
        </w:rPr>
        <w:fldChar w:fldCharType="end"/>
      </w:r>
      <w:r>
        <w:rPr>
          <w:rFonts w:ascii="Times New Roman" w:hAnsi="Times New Roman" w:cs="Times New Roman"/>
          <w:sz w:val="24"/>
          <w:szCs w:val="24"/>
        </w:rPr>
        <w:t xml:space="preserve">—and both federal and Council-level initiatives like NOAA’s $349 million commitment to financing the Climate-Ready Fisheries program </w:t>
      </w:r>
      <w:r>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{"citationID":"PnSacxq2","properties":{"formattedCitation":"(Fisheries, 2023g)","plainCitation":"(Fisheries, 2023g)","noteIndex":0},"citationItems":[{"id":823,"uris":["http://zotero.org/users/local/nqMsZEgP/items/6Z5LKXH5"],"itemData":{"id":823,"type":"webpage","abstract":"How NOAA Fisheries will prioritize historic Inflation Reduction Act funding to support America’s marine resources, coastal communities, and economies in preparing for climate change.","container-title":"NOAA","language":"en","note":"archive_location: National","title":"Helping America Prepare and Respond to Climate Change Under the Inflation Reduction Act | NOAA Fisheries","URL":"https://www.fisheries.noaa.gov/national/climate/helping-america-prepare-and-respond-climate-change-under-inflation-reduction-act","author":[{"family":"Fisheries","given":"NOAA"}],"accessed":{"date-parts":[["2023",12,3]]},"issued":{"date-parts":[["2023",10,27]]}}}],"schema":"https://github.com/citation-style-language/schema/raw/master/csl-citation.json"} </w:instrText>
      </w:r>
      <w:r>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2023g)</w:t>
      </w:r>
      <w:r>
        <w:rPr>
          <w:rFonts w:ascii="Times New Roman" w:hAnsi="Times New Roman" w:cs="Times New Roman"/>
          <w:sz w:val="24"/>
          <w:szCs w:val="24"/>
        </w:rPr>
        <w:fldChar w:fldCharType="end"/>
      </w:r>
      <w:r>
        <w:rPr>
          <w:rFonts w:ascii="Times New Roman" w:hAnsi="Times New Roman" w:cs="Times New Roman"/>
          <w:sz w:val="24"/>
          <w:szCs w:val="24"/>
        </w:rPr>
        <w:t xml:space="preserve"> and The North Pacific Council’s Climate Change Taskforce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{"citationID":"9S4LbF8P","properties":{"formattedCitation":"(Mason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FB0973">
        <w:rPr>
          <w:rFonts w:ascii="Times New Roman" w:hAnsi="Times New Roman" w:cs="Times New Roman"/>
          <w:sz w:val="24"/>
        </w:rPr>
        <w:t>(Mason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all show the industry’s commitment to addressing these climate impacts. </w:t>
      </w:r>
      <w:r w:rsidR="00CA7331">
        <w:rPr>
          <w:rFonts w:ascii="Times New Roman" w:hAnsi="Times New Roman" w:cs="Times New Roman"/>
          <w:sz w:val="24"/>
          <w:szCs w:val="24"/>
        </w:rPr>
        <w:t>Additionally, an analysis of the past decade of the Council Coordination Committee meeting</w:t>
      </w:r>
      <w:r w:rsidR="009D12BF">
        <w:rPr>
          <w:rFonts w:ascii="Times New Roman" w:hAnsi="Times New Roman" w:cs="Times New Roman"/>
          <w:sz w:val="24"/>
          <w:szCs w:val="24"/>
        </w:rPr>
        <w:t xml:space="preserve"> transcripts</w:t>
      </w:r>
      <w:r w:rsidR="00F06DCC">
        <w:rPr>
          <w:rFonts w:ascii="Times New Roman" w:hAnsi="Times New Roman" w:cs="Times New Roman"/>
          <w:sz w:val="24"/>
          <w:szCs w:val="24"/>
        </w:rPr>
        <w:t xml:space="preserve">—a group made up of leaders from all eight Councils who meet biannually—shows </w:t>
      </w:r>
      <w:r w:rsidR="009D12BF">
        <w:rPr>
          <w:rFonts w:ascii="Times New Roman" w:hAnsi="Times New Roman" w:cs="Times New Roman"/>
          <w:sz w:val="24"/>
          <w:szCs w:val="24"/>
        </w:rPr>
        <w:t>the frequency of the term “climate”</w:t>
      </w:r>
      <w:r w:rsidR="002046AC">
        <w:rPr>
          <w:rFonts w:ascii="Times New Roman" w:hAnsi="Times New Roman" w:cs="Times New Roman"/>
          <w:sz w:val="24"/>
          <w:szCs w:val="24"/>
        </w:rPr>
        <w:t xml:space="preserve"> is trending upward. </w:t>
      </w:r>
      <w:r w:rsidR="003D5A0A">
        <w:rPr>
          <w:rFonts w:ascii="Times New Roman" w:hAnsi="Times New Roman" w:cs="Times New Roman"/>
          <w:sz w:val="24"/>
          <w:szCs w:val="24"/>
        </w:rPr>
        <w:t xml:space="preserve">This can be used as a proxy measure for the increasing importance of understanding—and addressing—climate impacts to fisheries. </w:t>
      </w:r>
    </w:p>
    <w:p w14:paraId="3097391C" w14:textId="77777777" w:rsidR="002046AC" w:rsidRDefault="002046AC" w:rsidP="00BB1BBC">
      <w:pPr>
        <w:pStyle w:val="NoSpacing"/>
        <w:rPr>
          <w:rFonts w:ascii="Times New Roman" w:hAnsi="Times New Roman" w:cs="Times New Roman"/>
          <w:sz w:val="24"/>
          <w:szCs w:val="24"/>
        </w:rPr>
      </w:pPr>
    </w:p>
    <w:p w14:paraId="72127D7D" w14:textId="0C7D0964" w:rsidR="002046AC" w:rsidRDefault="002046AC" w:rsidP="002046AC">
      <w:pPr>
        <w:pStyle w:val="NoSpacing"/>
        <w:jc w:val="center"/>
        <w:rPr>
          <w:rFonts w:ascii="Times New Roman" w:hAnsi="Times New Roman" w:cs="Times New Roman"/>
          <w:sz w:val="24"/>
          <w:szCs w:val="24"/>
        </w:rPr>
      </w:pPr>
      <w:r>
        <w:rPr>
          <w:noProof/>
        </w:rPr>
        <w:lastRenderedPageBreak/>
        <w:drawing>
          <wp:inline distT="0" distB="0" distL="0" distR="0" wp14:anchorId="33DDF2A2" wp14:editId="778C6BA0">
            <wp:extent cx="4389120" cy="2613660"/>
            <wp:effectExtent l="0" t="0" r="11430" b="15240"/>
            <wp:docPr id="946483788" name="Chart 1">
              <a:extLst xmlns:a="http://schemas.openxmlformats.org/drawingml/2006/main">
                <a:ext uri="{FF2B5EF4-FFF2-40B4-BE49-F238E27FC236}">
                  <a16:creationId xmlns:a16="http://schemas.microsoft.com/office/drawing/2014/main" id="{ECE24E68-BBA4-80E7-2A13-FB92D06E6A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224E7CB" w14:textId="0CE723EA" w:rsidR="00BB1BBC" w:rsidRDefault="002046AC" w:rsidP="001D6F56">
      <w:pPr>
        <w:pStyle w:val="NoSpacing"/>
        <w:ind w:left="2880" w:firstLine="720"/>
        <w:rPr>
          <w:rFonts w:ascii="Times New Roman" w:hAnsi="Times New Roman" w:cs="Times New Roman"/>
          <w:i/>
          <w:iCs/>
          <w:sz w:val="24"/>
          <w:szCs w:val="24"/>
        </w:rPr>
      </w:pPr>
      <w:r>
        <w:rPr>
          <w:rFonts w:ascii="Times New Roman" w:hAnsi="Times New Roman" w:cs="Times New Roman"/>
          <w:i/>
          <w:iCs/>
          <w:sz w:val="24"/>
          <w:szCs w:val="24"/>
        </w:rPr>
        <w:t>Figure 3</w:t>
      </w:r>
      <w:r w:rsidR="000A7214">
        <w:rPr>
          <w:rFonts w:ascii="Times New Roman" w:hAnsi="Times New Roman" w:cs="Times New Roman"/>
          <w:i/>
          <w:iCs/>
          <w:sz w:val="24"/>
          <w:szCs w:val="24"/>
        </w:rPr>
        <w:t xml:space="preserve"> </w:t>
      </w:r>
      <w:r w:rsidRPr="00854418">
        <w:rPr>
          <w:rFonts w:ascii="Times New Roman" w:hAnsi="Times New Roman" w:cs="Times New Roman"/>
          <w:i/>
          <w:iCs/>
          <w:sz w:val="24"/>
          <w:szCs w:val="24"/>
        </w:rPr>
        <w:fldChar w:fldCharType="begin"/>
      </w:r>
      <w:r w:rsidRPr="00854418">
        <w:rPr>
          <w:rFonts w:ascii="Times New Roman" w:hAnsi="Times New Roman" w:cs="Times New Roman"/>
          <w:i/>
          <w:iCs/>
          <w:sz w:val="24"/>
          <w:szCs w:val="24"/>
        </w:rPr>
        <w:instrText xml:space="preserve"> ADDIN ZOTERO_ITEM CSL_CITATION {"citationID":"uBH9yQcg","properties":{"formattedCitation":"({\\i{}CCC Meetings}, 2024)","plainCitation":"(CCC Meetings, 2024)","noteIndex":0},"citationItems":[{"id":960,"uris":["http://zotero.org/users/local/nqMsZEgP/items/AFF2I6ZK"],"itemData":{"id":960,"type":"webpage","container-title":"U.S. Regional Fishery Management Councils","language":"en-US","title":"CCC Meetings","URL":"https://www.fisherycouncils.org/ccc-meetings","accessed":{"date-parts":[["2024",2,26]]},"issued":{"date-parts":[["2024",5,21]]}}}],"schema":"https://github.com/citation-style-language/schema/raw/master/csl-citation.json"} </w:instrText>
      </w:r>
      <w:r w:rsidRPr="00854418">
        <w:rPr>
          <w:rFonts w:ascii="Times New Roman" w:hAnsi="Times New Roman" w:cs="Times New Roman"/>
          <w:i/>
          <w:iCs/>
          <w:sz w:val="24"/>
          <w:szCs w:val="24"/>
        </w:rPr>
        <w:fldChar w:fldCharType="separate"/>
      </w:r>
      <w:r w:rsidRPr="00854418">
        <w:rPr>
          <w:rFonts w:ascii="Times New Roman" w:hAnsi="Times New Roman" w:cs="Times New Roman"/>
          <w:kern w:val="0"/>
          <w:sz w:val="24"/>
        </w:rPr>
        <w:t>(</w:t>
      </w:r>
      <w:r w:rsidRPr="00854418">
        <w:rPr>
          <w:rFonts w:ascii="Times New Roman" w:hAnsi="Times New Roman" w:cs="Times New Roman"/>
          <w:i/>
          <w:iCs/>
          <w:kern w:val="0"/>
          <w:sz w:val="24"/>
        </w:rPr>
        <w:t>CCC Meetings</w:t>
      </w:r>
      <w:r w:rsidRPr="00854418">
        <w:rPr>
          <w:rFonts w:ascii="Times New Roman" w:hAnsi="Times New Roman" w:cs="Times New Roman"/>
          <w:kern w:val="0"/>
          <w:sz w:val="24"/>
        </w:rPr>
        <w:t>, 2024)</w:t>
      </w:r>
      <w:r w:rsidRPr="00854418">
        <w:rPr>
          <w:rFonts w:ascii="Times New Roman" w:hAnsi="Times New Roman" w:cs="Times New Roman"/>
          <w:i/>
          <w:iCs/>
          <w:sz w:val="24"/>
          <w:szCs w:val="24"/>
        </w:rPr>
        <w:fldChar w:fldCharType="end"/>
      </w:r>
    </w:p>
    <w:p w14:paraId="29259F6C" w14:textId="77777777" w:rsidR="003C7326" w:rsidRPr="001D6F56" w:rsidRDefault="003C7326" w:rsidP="001D6F56">
      <w:pPr>
        <w:pStyle w:val="NoSpacing"/>
        <w:ind w:left="2880" w:firstLine="720"/>
        <w:rPr>
          <w:rFonts w:ascii="Times New Roman" w:hAnsi="Times New Roman" w:cs="Times New Roman"/>
          <w:i/>
          <w:iCs/>
          <w:sz w:val="24"/>
          <w:szCs w:val="24"/>
        </w:rPr>
      </w:pPr>
    </w:p>
    <w:p w14:paraId="7CDD2C76" w14:textId="7793F9BE" w:rsidR="00BB1BBC" w:rsidRPr="00C17123" w:rsidRDefault="00BB1BBC" w:rsidP="00D9575D">
      <w:pPr>
        <w:pStyle w:val="Heading2"/>
        <w:rPr>
          <w:rFonts w:ascii="Times New Roman" w:hAnsi="Times New Roman" w:cs="Times New Roman"/>
          <w:color w:val="00538F" w:themeColor="text2" w:themeShade="BF"/>
          <w:sz w:val="28"/>
          <w:szCs w:val="28"/>
        </w:rPr>
      </w:pPr>
      <w:bookmarkStart w:id="11" w:name="_Toc163147585"/>
      <w:r w:rsidRPr="00C17123">
        <w:rPr>
          <w:rFonts w:ascii="Times New Roman" w:hAnsi="Times New Roman" w:cs="Times New Roman"/>
          <w:color w:val="00538F" w:themeColor="text2" w:themeShade="BF"/>
          <w:sz w:val="28"/>
          <w:szCs w:val="28"/>
        </w:rPr>
        <w:t xml:space="preserve">The </w:t>
      </w:r>
      <w:r w:rsidR="00FA4DCB">
        <w:rPr>
          <w:rFonts w:ascii="Times New Roman" w:hAnsi="Times New Roman" w:cs="Times New Roman"/>
          <w:color w:val="00538F" w:themeColor="text2" w:themeShade="BF"/>
          <w:sz w:val="28"/>
          <w:szCs w:val="28"/>
        </w:rPr>
        <w:t>Science-to-</w:t>
      </w:r>
      <w:r w:rsidR="003C7326">
        <w:rPr>
          <w:rFonts w:ascii="Times New Roman" w:hAnsi="Times New Roman" w:cs="Times New Roman"/>
          <w:color w:val="00538F" w:themeColor="text2" w:themeShade="BF"/>
          <w:sz w:val="28"/>
          <w:szCs w:val="28"/>
        </w:rPr>
        <w:t>M</w:t>
      </w:r>
      <w:r w:rsidR="00FA4DCB">
        <w:rPr>
          <w:rFonts w:ascii="Times New Roman" w:hAnsi="Times New Roman" w:cs="Times New Roman"/>
          <w:color w:val="00538F" w:themeColor="text2" w:themeShade="BF"/>
          <w:sz w:val="28"/>
          <w:szCs w:val="28"/>
        </w:rPr>
        <w:t xml:space="preserve">anagement </w:t>
      </w:r>
      <w:r w:rsidR="003C7326">
        <w:rPr>
          <w:rFonts w:ascii="Times New Roman" w:hAnsi="Times New Roman" w:cs="Times New Roman"/>
          <w:color w:val="00538F" w:themeColor="text2" w:themeShade="BF"/>
          <w:sz w:val="28"/>
          <w:szCs w:val="28"/>
        </w:rPr>
        <w:t>P</w:t>
      </w:r>
      <w:r w:rsidR="00FA4DCB">
        <w:rPr>
          <w:rFonts w:ascii="Times New Roman" w:hAnsi="Times New Roman" w:cs="Times New Roman"/>
          <w:color w:val="00538F" w:themeColor="text2" w:themeShade="BF"/>
          <w:sz w:val="28"/>
          <w:szCs w:val="28"/>
        </w:rPr>
        <w:t>athway</w:t>
      </w:r>
      <w:bookmarkEnd w:id="11"/>
    </w:p>
    <w:p w14:paraId="6B377831" w14:textId="450E8DE6" w:rsidR="003C7326" w:rsidRPr="003C7326" w:rsidRDefault="00EB4F60" w:rsidP="003C7326">
      <w:pPr>
        <w:pStyle w:val="NoSpacing"/>
        <w:rPr>
          <w:rFonts w:ascii="Times New Roman" w:hAnsi="Times New Roman" w:cs="Times New Roman"/>
          <w:sz w:val="24"/>
          <w:szCs w:val="24"/>
        </w:rPr>
      </w:pPr>
      <w:r>
        <w:rPr>
          <w:rFonts w:ascii="Times New Roman" w:hAnsi="Times New Roman" w:cs="Times New Roman"/>
          <w:sz w:val="24"/>
          <w:szCs w:val="24"/>
        </w:rPr>
        <w:t xml:space="preserve">Taking this all together, </w:t>
      </w:r>
      <w:r w:rsidR="00FE7CAE">
        <w:rPr>
          <w:rFonts w:ascii="Times New Roman" w:hAnsi="Times New Roman" w:cs="Times New Roman"/>
          <w:sz w:val="24"/>
          <w:szCs w:val="24"/>
        </w:rPr>
        <w:t xml:space="preserve">the need to get robust climate science </w:t>
      </w:r>
      <w:r w:rsidR="00334C60">
        <w:rPr>
          <w:rFonts w:ascii="Times New Roman" w:hAnsi="Times New Roman" w:cs="Times New Roman"/>
          <w:sz w:val="24"/>
          <w:szCs w:val="24"/>
        </w:rPr>
        <w:t xml:space="preserve">into informing fishery management is of crucial importance for the long-term sustainability of both fishery ecosystems and </w:t>
      </w:r>
      <w:r w:rsidR="00587556">
        <w:rPr>
          <w:rFonts w:ascii="Times New Roman" w:hAnsi="Times New Roman" w:cs="Times New Roman"/>
          <w:sz w:val="24"/>
          <w:szCs w:val="24"/>
        </w:rPr>
        <w:t>the seafood industry.</w:t>
      </w:r>
      <w:r w:rsidR="0069792C">
        <w:rPr>
          <w:rFonts w:ascii="Times New Roman" w:hAnsi="Times New Roman" w:cs="Times New Roman"/>
          <w:sz w:val="24"/>
          <w:szCs w:val="24"/>
        </w:rPr>
        <w:t xml:space="preserve"> To understand the </w:t>
      </w:r>
      <w:r w:rsidR="002818CD">
        <w:rPr>
          <w:rFonts w:ascii="Times New Roman" w:hAnsi="Times New Roman" w:cs="Times New Roman"/>
          <w:sz w:val="24"/>
          <w:szCs w:val="24"/>
        </w:rPr>
        <w:t>bottleneck</w:t>
      </w:r>
      <w:r w:rsidR="0069792C">
        <w:rPr>
          <w:rFonts w:ascii="Times New Roman" w:hAnsi="Times New Roman" w:cs="Times New Roman"/>
          <w:sz w:val="24"/>
          <w:szCs w:val="24"/>
        </w:rPr>
        <w:t xml:space="preserve"> that can occur in this process, it is important to understand the nature of fisheries management.</w:t>
      </w:r>
      <w:r w:rsidR="00587556">
        <w:rPr>
          <w:rFonts w:ascii="Times New Roman" w:hAnsi="Times New Roman" w:cs="Times New Roman"/>
          <w:sz w:val="24"/>
          <w:szCs w:val="24"/>
        </w:rPr>
        <w:t xml:space="preserve"> </w:t>
      </w:r>
      <w:r w:rsidR="00B05FC5">
        <w:rPr>
          <w:rFonts w:ascii="Times New Roman" w:hAnsi="Times New Roman" w:cs="Times New Roman"/>
          <w:sz w:val="24"/>
          <w:szCs w:val="24"/>
        </w:rPr>
        <w:t xml:space="preserve">Comprising </w:t>
      </w:r>
      <w:r w:rsidR="00BB1BBC">
        <w:rPr>
          <w:rFonts w:ascii="Times New Roman" w:hAnsi="Times New Roman" w:cs="Times New Roman"/>
          <w:sz w:val="24"/>
          <w:szCs w:val="24"/>
        </w:rPr>
        <w:t xml:space="preserve">stakeholders, scientists, and policymakers, the management structure of U.S. fisheries is complex. Through stakeholder engagement, the Councils formulate management plans based on the best available scientific data </w:t>
      </w:r>
      <w:r w:rsidR="00BB1BBC">
        <w:rPr>
          <w:rFonts w:ascii="Times New Roman" w:hAnsi="Times New Roman" w:cs="Times New Roman"/>
          <w:sz w:val="24"/>
          <w:szCs w:val="24"/>
        </w:rPr>
        <w:fldChar w:fldCharType="begin"/>
      </w:r>
      <w:r w:rsidR="00BB1BBC">
        <w:rPr>
          <w:rFonts w:ascii="Times New Roman" w:hAnsi="Times New Roman" w:cs="Times New Roman"/>
          <w:sz w:val="24"/>
          <w:szCs w:val="24"/>
        </w:rPr>
        <w:instrText xml:space="preserve"> ADDIN ZOTERO_ITEM CSL_CITATION {"citationID":"hkasftG0","properties":{"formattedCitation":"(Magnuson-Stevens Fishery Conservation and Management Act, 1976)","plainCitation":"(Magnuson-Stevens Fishery Conservation and Management Act, 1976)","noteIndex":0},"citationItems":[{"id":827,"uris":["http://zotero.org/users/local/nqMsZEgP/items/WDV2KKTV"],"itemData":{"id":827,"type":"legislation","container-title":"16 U.S.C. 1801","number":"94-265","title":"Magnuson-Stevens Fishery Conservation and Management Act","URL":"https://media.fisheries.noaa.gov/dam-migration/msa-amended-2007.pdf","issued":{"date-parts":[["1976"]]}}}],"schema":"https://github.com/citation-style-language/schema/raw/master/csl-citation.json"} </w:instrText>
      </w:r>
      <w:r w:rsidR="00BB1BBC">
        <w:rPr>
          <w:rFonts w:ascii="Times New Roman" w:hAnsi="Times New Roman" w:cs="Times New Roman"/>
          <w:sz w:val="24"/>
          <w:szCs w:val="24"/>
        </w:rPr>
        <w:fldChar w:fldCharType="separate"/>
      </w:r>
      <w:r w:rsidR="00BB1BBC" w:rsidRPr="009E0711">
        <w:rPr>
          <w:rFonts w:ascii="Times New Roman" w:hAnsi="Times New Roman" w:cs="Times New Roman"/>
          <w:sz w:val="24"/>
        </w:rPr>
        <w:t>(Magnuson-Stevens Fishery Conservation and Management Act, 1976)</w:t>
      </w:r>
      <w:r w:rsidR="00BB1BBC">
        <w:rPr>
          <w:rFonts w:ascii="Times New Roman" w:hAnsi="Times New Roman" w:cs="Times New Roman"/>
          <w:sz w:val="24"/>
          <w:szCs w:val="24"/>
        </w:rPr>
        <w:fldChar w:fldCharType="end"/>
      </w:r>
      <w:r w:rsidR="00BB1BBC">
        <w:rPr>
          <w:rFonts w:ascii="Times New Roman" w:hAnsi="Times New Roman" w:cs="Times New Roman"/>
          <w:sz w:val="24"/>
          <w:szCs w:val="24"/>
        </w:rPr>
        <w:t xml:space="preserve">. Decision-making involves assessing fish stock health, setting catch limits, and implementing measures like size restrictions and closed seasons </w:t>
      </w:r>
      <w:r w:rsidR="00BB1BBC" w:rsidRPr="0093036D">
        <w:rPr>
          <w:rFonts w:ascii="Times New Roman" w:hAnsi="Times New Roman" w:cs="Times New Roman"/>
          <w:sz w:val="24"/>
          <w:szCs w:val="24"/>
        </w:rPr>
        <w:fldChar w:fldCharType="begin"/>
      </w:r>
      <w:r w:rsidR="00BB1BBC">
        <w:rPr>
          <w:rFonts w:ascii="Times New Roman" w:hAnsi="Times New Roman" w:cs="Times New Roman"/>
          <w:sz w:val="24"/>
          <w:szCs w:val="24"/>
        </w:rPr>
        <w:instrText xml:space="preserve"> ADDIN ZOTERO_ITEM CSL_CITATION {"citationID":"MbsX5zAl","properties":{"formattedCitation":"(Fisheries,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sidR="00BB1BBC" w:rsidRPr="0093036D">
        <w:rPr>
          <w:rFonts w:ascii="Times New Roman" w:hAnsi="Times New Roman" w:cs="Times New Roman"/>
          <w:sz w:val="24"/>
          <w:szCs w:val="24"/>
        </w:rPr>
        <w:fldChar w:fldCharType="separate"/>
      </w:r>
      <w:r w:rsidR="00BB1BBC" w:rsidRPr="00313C77">
        <w:rPr>
          <w:rFonts w:ascii="Times New Roman" w:hAnsi="Times New Roman" w:cs="Times New Roman"/>
          <w:sz w:val="24"/>
        </w:rPr>
        <w:t>(Fisheries, 2021c)</w:t>
      </w:r>
      <w:r w:rsidR="00BB1BBC" w:rsidRPr="0093036D">
        <w:rPr>
          <w:rFonts w:ascii="Times New Roman" w:hAnsi="Times New Roman" w:cs="Times New Roman"/>
          <w:sz w:val="24"/>
          <w:szCs w:val="24"/>
        </w:rPr>
        <w:fldChar w:fldCharType="end"/>
      </w:r>
      <w:r w:rsidR="00BB1BBC">
        <w:rPr>
          <w:rFonts w:ascii="Times New Roman" w:hAnsi="Times New Roman" w:cs="Times New Roman"/>
          <w:sz w:val="24"/>
          <w:szCs w:val="24"/>
        </w:rPr>
        <w:t>. Since these management decisions r</w:t>
      </w:r>
      <w:r w:rsidR="00BB1BBC" w:rsidRPr="00CB6CB3">
        <w:rPr>
          <w:rFonts w:ascii="Times New Roman" w:hAnsi="Times New Roman" w:cs="Times New Roman"/>
          <w:sz w:val="24"/>
          <w:szCs w:val="24"/>
        </w:rPr>
        <w:t>ely heavily on the integration of the best available scientific data to ensure sustainability</w:t>
      </w:r>
      <w:r w:rsidR="00BB1BBC">
        <w:rPr>
          <w:rFonts w:ascii="Times New Roman" w:hAnsi="Times New Roman" w:cs="Times New Roman"/>
          <w:sz w:val="24"/>
          <w:szCs w:val="24"/>
        </w:rPr>
        <w:t xml:space="preserve">, </w:t>
      </w:r>
      <w:r w:rsidR="00BB1BBC" w:rsidRPr="00CB6CB3">
        <w:rPr>
          <w:rFonts w:ascii="Times New Roman" w:hAnsi="Times New Roman" w:cs="Times New Roman"/>
          <w:sz w:val="24"/>
          <w:szCs w:val="24"/>
        </w:rPr>
        <w:t>N</w:t>
      </w:r>
      <w:r w:rsidR="00BB1BBC">
        <w:rPr>
          <w:rFonts w:ascii="Times New Roman" w:hAnsi="Times New Roman" w:cs="Times New Roman"/>
          <w:sz w:val="24"/>
          <w:szCs w:val="24"/>
        </w:rPr>
        <w:t xml:space="preserve">OAA Fisheries </w:t>
      </w:r>
      <w:r w:rsidR="00BB1BBC" w:rsidRPr="00CB6CB3">
        <w:rPr>
          <w:rFonts w:ascii="Times New Roman" w:hAnsi="Times New Roman" w:cs="Times New Roman"/>
          <w:sz w:val="24"/>
          <w:szCs w:val="24"/>
        </w:rPr>
        <w:t>employ</w:t>
      </w:r>
      <w:r w:rsidR="00BB1BBC">
        <w:rPr>
          <w:rFonts w:ascii="Times New Roman" w:hAnsi="Times New Roman" w:cs="Times New Roman"/>
          <w:sz w:val="24"/>
          <w:szCs w:val="24"/>
        </w:rPr>
        <w:t>s</w:t>
      </w:r>
      <w:r w:rsidR="00BB1BBC" w:rsidRPr="00CB6CB3">
        <w:rPr>
          <w:rFonts w:ascii="Times New Roman" w:hAnsi="Times New Roman" w:cs="Times New Roman"/>
          <w:sz w:val="24"/>
          <w:szCs w:val="24"/>
        </w:rPr>
        <w:t xml:space="preserve"> advanced research methods and technologies to assess fish populations, habitat conditions, and ecosystem dynamics</w:t>
      </w:r>
      <w:r w:rsidR="00BB1BBC">
        <w:rPr>
          <w:rFonts w:ascii="Times New Roman" w:hAnsi="Times New Roman" w:cs="Times New Roman"/>
          <w:sz w:val="24"/>
          <w:szCs w:val="24"/>
        </w:rPr>
        <w:t xml:space="preserve"> </w:t>
      </w:r>
      <w:r w:rsidR="00BB1BBC" w:rsidRPr="0093036D">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{"citationID":"0Xo1cBA6","properties":{"formattedCitation":"(Fisheries,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sidR="00BB1BBC" w:rsidRPr="0093036D">
        <w:rPr>
          <w:rFonts w:ascii="Times New Roman" w:hAnsi="Times New Roman" w:cs="Times New Roman"/>
          <w:sz w:val="24"/>
          <w:szCs w:val="24"/>
        </w:rPr>
        <w:fldChar w:fldCharType="separate"/>
      </w:r>
      <w:r w:rsidR="00BB1BBC" w:rsidRPr="00313C77">
        <w:rPr>
          <w:rFonts w:ascii="Times New Roman" w:hAnsi="Times New Roman" w:cs="Times New Roman"/>
          <w:sz w:val="24"/>
        </w:rPr>
        <w:t>(Fisheries, 2021c)</w:t>
      </w:r>
      <w:r w:rsidR="00BB1BBC" w:rsidRPr="0093036D">
        <w:rPr>
          <w:rFonts w:ascii="Times New Roman" w:hAnsi="Times New Roman" w:cs="Times New Roman"/>
          <w:sz w:val="24"/>
          <w:szCs w:val="24"/>
        </w:rPr>
        <w:fldChar w:fldCharType="end"/>
      </w:r>
      <w:r w:rsidR="00BB1BBC" w:rsidRPr="00CB6CB3">
        <w:rPr>
          <w:rFonts w:ascii="Times New Roman" w:hAnsi="Times New Roman" w:cs="Times New Roman"/>
          <w:sz w:val="24"/>
          <w:szCs w:val="24"/>
        </w:rPr>
        <w:t xml:space="preserve">. This scientific approach informs decision-making processes, guiding the implementation of regulations and policies aimed at preventing overfishing and maintaining healthy marine ecosystems. Collaborative efforts between scientists, policymakers, and industry stakeholders contribute to adaptive management strategies, fostering resilience in fisheries. </w:t>
      </w:r>
      <w:r w:rsidR="00BB1BBC">
        <w:rPr>
          <w:rFonts w:ascii="Times New Roman" w:hAnsi="Times New Roman" w:cs="Times New Roman"/>
          <w:sz w:val="24"/>
          <w:szCs w:val="24"/>
        </w:rPr>
        <w:t xml:space="preserve">Figure </w:t>
      </w:r>
      <w:r w:rsidR="001D6F56">
        <w:rPr>
          <w:rFonts w:ascii="Times New Roman" w:hAnsi="Times New Roman" w:cs="Times New Roman"/>
          <w:sz w:val="24"/>
          <w:szCs w:val="24"/>
        </w:rPr>
        <w:t>4</w:t>
      </w:r>
      <w:r w:rsidR="00BB1BBC">
        <w:rPr>
          <w:rFonts w:ascii="Times New Roman" w:hAnsi="Times New Roman" w:cs="Times New Roman"/>
          <w:sz w:val="24"/>
          <w:szCs w:val="24"/>
        </w:rPr>
        <w:t xml:space="preserve"> depicts the typical </w:t>
      </w:r>
      <w:r w:rsidR="00FA4DCB">
        <w:rPr>
          <w:rFonts w:ascii="Times New Roman" w:hAnsi="Times New Roman" w:cs="Times New Roman"/>
          <w:sz w:val="24"/>
          <w:szCs w:val="24"/>
        </w:rPr>
        <w:t>science-to-management pathway</w:t>
      </w:r>
      <w:r w:rsidR="00BB1BBC">
        <w:rPr>
          <w:rFonts w:ascii="Times New Roman" w:hAnsi="Times New Roman" w:cs="Times New Roman"/>
          <w:sz w:val="24"/>
          <w:szCs w:val="24"/>
        </w:rPr>
        <w:t xml:space="preserve">, highlighting how scientific data, stock assessments, and management tools all interact to create fishery policies. </w:t>
      </w:r>
    </w:p>
    <w:p w14:paraId="72B4033F" w14:textId="77777777" w:rsidR="00BB1BBC" w:rsidRDefault="00BB1BBC" w:rsidP="00BB1BBC">
      <w:pPr>
        <w:pStyle w:val="No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D49416" wp14:editId="7D444E7E">
            <wp:extent cx="4509594" cy="2920155"/>
            <wp:effectExtent l="0" t="0" r="5715" b="0"/>
            <wp:docPr id="291747929" name="Picture 2" descr="A diagram of fish and fis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47929" name="Picture 2" descr="A diagram of fish and fis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611361" cy="2986054"/>
                    </a:xfrm>
                    <a:prstGeom prst="rect">
                      <a:avLst/>
                    </a:prstGeom>
                  </pic:spPr>
                </pic:pic>
              </a:graphicData>
            </a:graphic>
          </wp:inline>
        </w:drawing>
      </w:r>
    </w:p>
    <w:p w14:paraId="7EED77C0" w14:textId="74EBEC57" w:rsidR="00BB1BBC" w:rsidRDefault="00BB1BBC" w:rsidP="00BB1BBC">
      <w:pPr>
        <w:pStyle w:val="NoSpacing"/>
        <w:jc w:val="center"/>
        <w:rPr>
          <w:rFonts w:ascii="Times New Roman" w:hAnsi="Times New Roman" w:cs="Times New Roman"/>
          <w:sz w:val="24"/>
          <w:szCs w:val="24"/>
        </w:rPr>
      </w:pPr>
      <w:r w:rsidRPr="00E32AD2">
        <w:rPr>
          <w:rFonts w:ascii="Times New Roman" w:hAnsi="Times New Roman" w:cs="Times New Roman"/>
          <w:i/>
          <w:iCs/>
          <w:sz w:val="24"/>
          <w:szCs w:val="24"/>
        </w:rPr>
        <w:t xml:space="preserve">Figure </w:t>
      </w:r>
      <w:r w:rsidR="001D6F56">
        <w:rPr>
          <w:rFonts w:ascii="Times New Roman" w:hAnsi="Times New Roman" w:cs="Times New Roman"/>
          <w:i/>
          <w:iCs/>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{"citationID":"nV7pHaKI","properties":{"formattedCitation":"(Fisheries, 2023d)","plainCitation":"(Fisheries, 2023d)","noteIndex":0},"citationItems":[{"id":670,"uris":["http://zotero.org/users/local/nqMsZEgP/items/VZXFCCFH"],"itemData":{"id":670,"type":"webpage","abstract":"Stock assessments describe how many fish are available for harvest, numbers of young and mature fish in the population, and how many fish die from natural causes or fishing.","container-title":"NOAA","language":"en","note":"archive_location: New England/Mid-Atlantic","title":"Fishery Stock Assessments In New England and the Mid-Atlantic | NOAA Fisheries","URL":"https://www.fisheries.noaa.gov/new-england-mid-atlantic/population-assessments/fishery-stock-assessments-new-england-and-mid-atlantic","author":[{"family":"Fisheries","given":"NOAA"}],"accessed":{"date-parts":[["2023",10,20]]},"issued":{"date-parts":[["2023",7,10]]}}}],"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2023d)</w:t>
      </w:r>
      <w:r>
        <w:rPr>
          <w:rFonts w:ascii="Times New Roman" w:hAnsi="Times New Roman" w:cs="Times New Roman"/>
          <w:sz w:val="24"/>
          <w:szCs w:val="24"/>
        </w:rPr>
        <w:fldChar w:fldCharType="end"/>
      </w:r>
    </w:p>
    <w:p w14:paraId="7718084B" w14:textId="36AAF777" w:rsidR="00BB1BBC" w:rsidRPr="00C17123" w:rsidRDefault="00BB1BBC" w:rsidP="00BB1BBC">
      <w:pPr>
        <w:pStyle w:val="Heading3"/>
        <w:rPr>
          <w:rFonts w:ascii="Times New Roman" w:hAnsi="Times New Roman" w:cs="Times New Roman"/>
          <w:color w:val="00538F" w:themeColor="text2" w:themeShade="BF"/>
        </w:rPr>
      </w:pPr>
      <w:bookmarkStart w:id="12" w:name="_Toc163147586"/>
      <w:r w:rsidRPr="00C17123">
        <w:rPr>
          <w:rFonts w:ascii="Times New Roman" w:hAnsi="Times New Roman" w:cs="Times New Roman"/>
          <w:color w:val="00538F" w:themeColor="text2" w:themeShade="BF"/>
        </w:rPr>
        <w:t xml:space="preserve">Barriers That Exist in the </w:t>
      </w:r>
      <w:r w:rsidR="00FA4DCB">
        <w:rPr>
          <w:rFonts w:ascii="Times New Roman" w:hAnsi="Times New Roman" w:cs="Times New Roman"/>
          <w:color w:val="00538F" w:themeColor="text2" w:themeShade="BF"/>
        </w:rPr>
        <w:t>Science-to-</w:t>
      </w:r>
      <w:r w:rsidR="00422470">
        <w:rPr>
          <w:rFonts w:ascii="Times New Roman" w:hAnsi="Times New Roman" w:cs="Times New Roman"/>
          <w:color w:val="00538F" w:themeColor="text2" w:themeShade="BF"/>
        </w:rPr>
        <w:t>M</w:t>
      </w:r>
      <w:r w:rsidR="00FA4DCB">
        <w:rPr>
          <w:rFonts w:ascii="Times New Roman" w:hAnsi="Times New Roman" w:cs="Times New Roman"/>
          <w:color w:val="00538F" w:themeColor="text2" w:themeShade="BF"/>
        </w:rPr>
        <w:t xml:space="preserve">anagement </w:t>
      </w:r>
      <w:r w:rsidR="00422470">
        <w:rPr>
          <w:rFonts w:ascii="Times New Roman" w:hAnsi="Times New Roman" w:cs="Times New Roman"/>
          <w:color w:val="00538F" w:themeColor="text2" w:themeShade="BF"/>
        </w:rPr>
        <w:t>P</w:t>
      </w:r>
      <w:r w:rsidR="00FA4DCB">
        <w:rPr>
          <w:rFonts w:ascii="Times New Roman" w:hAnsi="Times New Roman" w:cs="Times New Roman"/>
          <w:color w:val="00538F" w:themeColor="text2" w:themeShade="BF"/>
        </w:rPr>
        <w:t>athway</w:t>
      </w:r>
      <w:bookmarkEnd w:id="12"/>
    </w:p>
    <w:p w14:paraId="700315B6" w14:textId="4FE8D198" w:rsidR="00BB1BBC" w:rsidRPr="0093036D" w:rsidRDefault="00BB1BBC" w:rsidP="009B171F">
      <w:pPr>
        <w:pStyle w:val="NoSpacing"/>
        <w:rPr>
          <w:rFonts w:ascii="Times New Roman" w:hAnsi="Times New Roman" w:cs="Times New Roman"/>
          <w:sz w:val="24"/>
          <w:szCs w:val="24"/>
        </w:rPr>
      </w:pPr>
      <w:r w:rsidRPr="002A3DDA">
        <w:rPr>
          <w:rFonts w:ascii="Times New Roman" w:hAnsi="Times New Roman" w:cs="Times New Roman"/>
          <w:sz w:val="24"/>
          <w:szCs w:val="24"/>
        </w:rPr>
        <w:t xml:space="preserve">The crucial interplay between scientific recommendations and management decisions is vital for ensuring sustainable fisheries in the United States. However, </w:t>
      </w:r>
      <w:r>
        <w:rPr>
          <w:rFonts w:ascii="Times New Roman" w:hAnsi="Times New Roman" w:cs="Times New Roman"/>
          <w:sz w:val="24"/>
          <w:szCs w:val="24"/>
        </w:rPr>
        <w:t>t</w:t>
      </w:r>
      <w:r w:rsidRPr="002A3DDA">
        <w:rPr>
          <w:rFonts w:ascii="Times New Roman" w:hAnsi="Times New Roman" w:cs="Times New Roman"/>
          <w:sz w:val="24"/>
          <w:szCs w:val="24"/>
        </w:rPr>
        <w:t xml:space="preserve">here is often a disconnect between the scientific recommendations provided by experts and the actual decisions made by </w:t>
      </w:r>
      <w:r>
        <w:rPr>
          <w:rFonts w:ascii="Times New Roman" w:hAnsi="Times New Roman" w:cs="Times New Roman"/>
          <w:sz w:val="24"/>
          <w:szCs w:val="24"/>
        </w:rPr>
        <w:t>fishery</w:t>
      </w:r>
      <w:r w:rsidRPr="002A3DDA">
        <w:rPr>
          <w:rFonts w:ascii="Times New Roman" w:hAnsi="Times New Roman" w:cs="Times New Roman"/>
          <w:sz w:val="24"/>
          <w:szCs w:val="24"/>
        </w:rPr>
        <w:t xml:space="preserve"> managers</w:t>
      </w:r>
      <w:r>
        <w:rPr>
          <w:rFonts w:ascii="Times New Roman" w:hAnsi="Times New Roman" w:cs="Times New Roman"/>
          <w:sz w:val="24"/>
          <w:szCs w:val="24"/>
        </w:rPr>
        <w:t>, particularly in the face of the complex and ever-evolving challenges posed by climate change</w:t>
      </w:r>
      <w:r w:rsidRPr="0093036D">
        <w:rPr>
          <w:rFonts w:ascii="Times New Roman" w:hAnsi="Times New Roman" w:cs="Times New Roman"/>
          <w:sz w:val="24"/>
          <w:szCs w:val="24"/>
        </w:rPr>
        <w:t xml:space="preserve">. Scientific recommendations are generated through rigorous research, data analysis, and modeling, aiming to safeguard fish stocks and the marine environment </w:t>
      </w:r>
      <w:r w:rsidRPr="0093036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{"citationID":"MkkIXRXh","properties":{"formattedCitation":"(Fisheries,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sidRPr="0093036D">
        <w:rPr>
          <w:rFonts w:ascii="Times New Roman" w:hAnsi="Times New Roman" w:cs="Times New Roman"/>
          <w:sz w:val="24"/>
          <w:szCs w:val="24"/>
        </w:rPr>
        <w:fldChar w:fldCharType="separate"/>
      </w:r>
      <w:r w:rsidRPr="00313C77">
        <w:rPr>
          <w:rFonts w:ascii="Times New Roman" w:hAnsi="Times New Roman" w:cs="Times New Roman"/>
          <w:sz w:val="24"/>
        </w:rPr>
        <w:t>(Fisheries, 2021c)</w:t>
      </w:r>
      <w:r w:rsidRPr="0093036D">
        <w:rPr>
          <w:rFonts w:ascii="Times New Roman" w:hAnsi="Times New Roman" w:cs="Times New Roman"/>
          <w:sz w:val="24"/>
          <w:szCs w:val="24"/>
        </w:rPr>
        <w:fldChar w:fldCharType="end"/>
      </w:r>
      <w:r w:rsidRPr="0093036D">
        <w:rPr>
          <w:rFonts w:ascii="Times New Roman" w:hAnsi="Times New Roman" w:cs="Times New Roman"/>
          <w:sz w:val="24"/>
          <w:szCs w:val="24"/>
        </w:rPr>
        <w:t xml:space="preserve">. These recommendations are grounded in ecological principles and designed to achieve long-term sustainability; however, good science takes a long time and is very rarely definitive. </w:t>
      </w:r>
    </w:p>
    <w:p w14:paraId="4164D9AF" w14:textId="77777777" w:rsidR="00BB1BBC" w:rsidRPr="0093036D" w:rsidRDefault="00BB1BBC" w:rsidP="00BB1BBC">
      <w:pPr>
        <w:pStyle w:val="NoSpacing"/>
        <w:rPr>
          <w:rFonts w:ascii="Times New Roman" w:hAnsi="Times New Roman" w:cs="Times New Roman"/>
          <w:sz w:val="24"/>
          <w:szCs w:val="24"/>
        </w:rPr>
      </w:pPr>
    </w:p>
    <w:p w14:paraId="74629421" w14:textId="377E8B47" w:rsidR="00477479" w:rsidRDefault="00BB1BBC" w:rsidP="009B171F">
      <w:pPr>
        <w:pStyle w:val="NoSpacing"/>
        <w:rPr>
          <w:rFonts w:ascii="Times New Roman" w:hAnsi="Times New Roman" w:cs="Times New Roman"/>
          <w:sz w:val="24"/>
          <w:szCs w:val="24"/>
        </w:rPr>
      </w:pPr>
      <w:r w:rsidRPr="0093036D">
        <w:rPr>
          <w:rFonts w:ascii="Times New Roman" w:hAnsi="Times New Roman" w:cs="Times New Roman"/>
          <w:sz w:val="24"/>
          <w:szCs w:val="24"/>
        </w:rPr>
        <w:t xml:space="preserve">On the other hand, fishery managers also face challenges that make implementing </w:t>
      </w:r>
      <w:r w:rsidR="009A5B04">
        <w:rPr>
          <w:rFonts w:ascii="Times New Roman" w:hAnsi="Times New Roman" w:cs="Times New Roman"/>
          <w:sz w:val="24"/>
          <w:szCs w:val="24"/>
        </w:rPr>
        <w:t xml:space="preserve">some </w:t>
      </w:r>
      <w:r w:rsidRPr="0093036D">
        <w:rPr>
          <w:rFonts w:ascii="Times New Roman" w:hAnsi="Times New Roman" w:cs="Times New Roman"/>
          <w:sz w:val="24"/>
          <w:szCs w:val="24"/>
        </w:rPr>
        <w:t>scien</w:t>
      </w:r>
      <w:r w:rsidR="009A5B04">
        <w:rPr>
          <w:rFonts w:ascii="Times New Roman" w:hAnsi="Times New Roman" w:cs="Times New Roman"/>
          <w:sz w:val="24"/>
          <w:szCs w:val="24"/>
        </w:rPr>
        <w:t>tific</w:t>
      </w:r>
      <w:r w:rsidRPr="0093036D">
        <w:rPr>
          <w:rFonts w:ascii="Times New Roman" w:hAnsi="Times New Roman" w:cs="Times New Roman"/>
          <w:sz w:val="24"/>
          <w:szCs w:val="24"/>
        </w:rPr>
        <w:t xml:space="preserve"> recommendations difficult. Politics, for one, exerts significant influence on </w:t>
      </w:r>
      <w:r w:rsidR="009A5B04">
        <w:rPr>
          <w:rFonts w:ascii="Times New Roman" w:hAnsi="Times New Roman" w:cs="Times New Roman"/>
          <w:sz w:val="24"/>
          <w:szCs w:val="24"/>
        </w:rPr>
        <w:t>fisheries</w:t>
      </w:r>
      <w:r w:rsidRPr="0093036D">
        <w:rPr>
          <w:rFonts w:ascii="Times New Roman" w:hAnsi="Times New Roman" w:cs="Times New Roman"/>
          <w:sz w:val="24"/>
          <w:szCs w:val="24"/>
        </w:rPr>
        <w:t xml:space="preserve"> management decisions, shaping policies, regulations, and decision-making processes. Fisheries management decisions can be influenced by political pressures, including lobbying from various interest groups </w:t>
      </w:r>
      <w:r w:rsidRPr="0093036D">
        <w:rPr>
          <w:rFonts w:ascii="Times New Roman" w:hAnsi="Times New Roman" w:cs="Times New Roman"/>
          <w:sz w:val="24"/>
          <w:szCs w:val="24"/>
        </w:rPr>
        <w:fldChar w:fldCharType="begin"/>
      </w:r>
      <w:r w:rsidRPr="0093036D">
        <w:rPr>
          <w:rFonts w:ascii="Times New Roman" w:hAnsi="Times New Roman" w:cs="Times New Roman"/>
          <w:sz w:val="24"/>
          <w:szCs w:val="24"/>
        </w:rPr>
        <w:instrText xml:space="preserve"> ADDIN ZOTERO_ITEM CSL_CITATION {"citationID":"9OFjP68O","properties":{"formattedCitation":"(Eagle, 2021)","plainCitation":"(Eagle, 2021)","noteIndex":0},"citationItems":[{"id":548,"uris":["http://zotero.org/users/local/nqMsZEgP/items/I2JHDHWY"],"itemData":{"id":548,"type":"webpage","title":"How Politics And Lobbying Have Shaped Federal Fisheries Policies In The Pacific - Honolulu Civil Beat","URL":"https://www.civilbeat.org/2021/11/how-politics-and-lobbying-have-shaped-federal-fisheries-policies-in-the-pacific/","author":[{"family":"Eagle","given":"Nathan"}],"accessed":{"date-parts":[["2023",10,10]]},"issued":{"date-parts":[["2021",11,3]]}}}],"schema":"https://github.com/citation-style-language/schema/raw/master/csl-citation.json"} </w:instrText>
      </w:r>
      <w:r w:rsidRPr="0093036D">
        <w:rPr>
          <w:rFonts w:ascii="Times New Roman" w:hAnsi="Times New Roman" w:cs="Times New Roman"/>
          <w:sz w:val="24"/>
          <w:szCs w:val="24"/>
        </w:rPr>
        <w:fldChar w:fldCharType="separate"/>
      </w:r>
      <w:r w:rsidRPr="0093036D">
        <w:rPr>
          <w:rFonts w:ascii="Times New Roman" w:hAnsi="Times New Roman" w:cs="Times New Roman"/>
          <w:sz w:val="24"/>
        </w:rPr>
        <w:t>(Eagle, 2021)</w:t>
      </w:r>
      <w:r w:rsidRPr="0093036D">
        <w:rPr>
          <w:rFonts w:ascii="Times New Roman" w:hAnsi="Times New Roman" w:cs="Times New Roman"/>
          <w:sz w:val="24"/>
          <w:szCs w:val="24"/>
        </w:rPr>
        <w:fldChar w:fldCharType="end"/>
      </w:r>
      <w:r w:rsidRPr="0093036D">
        <w:rPr>
          <w:rFonts w:ascii="Times New Roman" w:hAnsi="Times New Roman" w:cs="Times New Roman"/>
          <w:sz w:val="24"/>
          <w:szCs w:val="24"/>
        </w:rPr>
        <w:t xml:space="preserve">. These pressures sometimes lead to decisions that deviate from scientific recommendations. Managers </w:t>
      </w:r>
      <w:r w:rsidR="00A00DF7">
        <w:rPr>
          <w:rFonts w:ascii="Times New Roman" w:hAnsi="Times New Roman" w:cs="Times New Roman"/>
          <w:sz w:val="24"/>
          <w:szCs w:val="24"/>
        </w:rPr>
        <w:t xml:space="preserve">must also </w:t>
      </w:r>
      <w:r w:rsidRPr="0093036D">
        <w:rPr>
          <w:rFonts w:ascii="Times New Roman" w:hAnsi="Times New Roman" w:cs="Times New Roman"/>
          <w:sz w:val="24"/>
          <w:szCs w:val="24"/>
        </w:rPr>
        <w:t>account for different stakeholder interests whether that be from commercial or recreational fishers or fishing communities.</w:t>
      </w:r>
      <w:r>
        <w:rPr>
          <w:rFonts w:ascii="Times New Roman" w:hAnsi="Times New Roman" w:cs="Times New Roman"/>
          <w:sz w:val="24"/>
          <w:szCs w:val="24"/>
        </w:rPr>
        <w:t xml:space="preserve"> </w:t>
      </w:r>
      <w:r w:rsidRPr="0093036D">
        <w:rPr>
          <w:rFonts w:ascii="Times New Roman" w:hAnsi="Times New Roman" w:cs="Times New Roman"/>
          <w:sz w:val="24"/>
          <w:szCs w:val="24"/>
        </w:rPr>
        <w:t xml:space="preserve">Nevertheless, management decisions </w:t>
      </w:r>
      <w:r>
        <w:rPr>
          <w:rFonts w:ascii="Times New Roman" w:hAnsi="Times New Roman" w:cs="Times New Roman"/>
          <w:sz w:val="24"/>
          <w:szCs w:val="24"/>
        </w:rPr>
        <w:t>can</w:t>
      </w:r>
      <w:r w:rsidRPr="0093036D">
        <w:rPr>
          <w:rFonts w:ascii="Times New Roman" w:hAnsi="Times New Roman" w:cs="Times New Roman"/>
          <w:sz w:val="24"/>
          <w:szCs w:val="24"/>
        </w:rPr>
        <w:t xml:space="preserve"> fall short of fully incorporating scientific recommendations which hinders a fisheries</w:t>
      </w:r>
      <w:r w:rsidR="00477479">
        <w:rPr>
          <w:rFonts w:ascii="Times New Roman" w:hAnsi="Times New Roman" w:cs="Times New Roman"/>
          <w:sz w:val="24"/>
          <w:szCs w:val="24"/>
        </w:rPr>
        <w:t>’</w:t>
      </w:r>
      <w:r w:rsidRPr="0093036D">
        <w:rPr>
          <w:rFonts w:ascii="Times New Roman" w:hAnsi="Times New Roman" w:cs="Times New Roman"/>
          <w:sz w:val="24"/>
          <w:szCs w:val="24"/>
        </w:rPr>
        <w:t xml:space="preserve"> ability to remain resilient in the face of climate change </w:t>
      </w:r>
      <w:r w:rsidRPr="0093036D">
        <w:rPr>
          <w:rFonts w:ascii="Times New Roman" w:hAnsi="Times New Roman" w:cs="Times New Roman"/>
          <w:sz w:val="24"/>
          <w:szCs w:val="24"/>
        </w:rPr>
        <w:fldChar w:fldCharType="begin"/>
      </w:r>
      <w:r w:rsidRPr="0093036D">
        <w:rPr>
          <w:rFonts w:ascii="Times New Roman" w:hAnsi="Times New Roman" w:cs="Times New Roman"/>
          <w:sz w:val="24"/>
          <w:szCs w:val="24"/>
        </w:rPr>
        <w:instrText xml:space="preserve"> ADDIN ZOTERO_ITEM CSL_CITATION {"citationID":"Yxi0ev0B","properties":{"formattedCitation":"(Gaines et al., 2018)","plainCitation":"(Gaines et al., 2018)","noteIndex":0},"citationItems":[{"id":549,"uris":["http://zotero.org/users/local/nqMsZEgP/items/LP6N48VJ"],"itemData":{"id":549,"type":"article-journal","abstract":"The world’s oceans supply food and livelihood to billions of people, yet species’ shifting geographic ranges and changes in productivity arising from climate change are expected to profoundly affect these benefits. We ask how improvements in fishery management can offset the negative consequences of climate change; we find that the answer hinges on the current status of stocks. The poor current status of many stocks combined with potentially maladaptive responses to range shifts could reduce future global fisheries yields and profits even more severely than previous estimates have suggested. However, reforming fisheries in ways that jointly fix current inefficiencies, adapt to fisheries productivity changes, and proactively create effective transboundary institutions could lead to a future with higher profits and yields compared to what is produced today.","container-title":"Science Advances","DOI":"10.1126/sciadv.aao1378","issue":"8","note":"publisher: American Association for the Advancement of Science","page":"eaao1378","source":"science.org (Atypon)","title":"Improved fisheries management could offset many negative effects of climate change","volume":"4","author":[{"family":"Gaines","given":"Steven D."},{"family":"Costello","given":"Christopher"},{"family":"Owashi","given":"Brandon"},{"family":"Mangin","given":"Tracey"},{"family":"Bone","given":"Jennifer"},{"family":"Molinos","given":"Jorge García"},{"family":"Burden","given":"Merrick"},{"family":"Dennis","given":"Heather"},{"family":"Halpern","given":"Benjamin S."},{"family":"Kappel","given":"Carrie V."},{"family":"Kleisner","given":"Kristin M."},{"family":"Ovando","given":"Daniel"}],"issued":{"date-parts":[["2018",8,29]]}}}],"schema":"https://github.com/citation-style-language/schema/raw/master/csl-citation.json"} </w:instrText>
      </w:r>
      <w:r w:rsidRPr="0093036D">
        <w:rPr>
          <w:rFonts w:ascii="Times New Roman" w:hAnsi="Times New Roman" w:cs="Times New Roman"/>
          <w:sz w:val="24"/>
          <w:szCs w:val="24"/>
        </w:rPr>
        <w:fldChar w:fldCharType="separate"/>
      </w:r>
      <w:r w:rsidRPr="0093036D">
        <w:rPr>
          <w:rFonts w:ascii="Times New Roman" w:hAnsi="Times New Roman" w:cs="Times New Roman"/>
          <w:sz w:val="24"/>
        </w:rPr>
        <w:t>(Gaines et al., 2018)</w:t>
      </w:r>
      <w:r w:rsidRPr="0093036D">
        <w:rPr>
          <w:rFonts w:ascii="Times New Roman" w:hAnsi="Times New Roman" w:cs="Times New Roman"/>
          <w:sz w:val="24"/>
          <w:szCs w:val="24"/>
        </w:rPr>
        <w:fldChar w:fldCharType="end"/>
      </w:r>
      <w:r w:rsidRPr="0093036D">
        <w:rPr>
          <w:rFonts w:ascii="Times New Roman" w:hAnsi="Times New Roman" w:cs="Times New Roman"/>
          <w:sz w:val="24"/>
          <w:szCs w:val="24"/>
        </w:rPr>
        <w:t xml:space="preserve">. </w:t>
      </w:r>
      <w:r w:rsidR="00AD5D46">
        <w:rPr>
          <w:rFonts w:ascii="Times New Roman" w:hAnsi="Times New Roman" w:cs="Times New Roman"/>
          <w:sz w:val="24"/>
          <w:szCs w:val="24"/>
        </w:rPr>
        <w:t xml:space="preserve">To be clear, this is not a </w:t>
      </w:r>
      <w:proofErr w:type="gramStart"/>
      <w:r w:rsidR="00477479">
        <w:rPr>
          <w:rFonts w:ascii="Times New Roman" w:hAnsi="Times New Roman" w:cs="Times New Roman"/>
          <w:sz w:val="24"/>
          <w:szCs w:val="24"/>
        </w:rPr>
        <w:t>scientists</w:t>
      </w:r>
      <w:proofErr w:type="gramEnd"/>
      <w:r w:rsidR="00477479">
        <w:rPr>
          <w:rFonts w:ascii="Times New Roman" w:hAnsi="Times New Roman" w:cs="Times New Roman"/>
          <w:sz w:val="24"/>
          <w:szCs w:val="24"/>
        </w:rPr>
        <w:t xml:space="preserve"> </w:t>
      </w:r>
      <w:r w:rsidR="00AD5D46">
        <w:rPr>
          <w:rFonts w:ascii="Times New Roman" w:hAnsi="Times New Roman" w:cs="Times New Roman"/>
          <w:sz w:val="24"/>
          <w:szCs w:val="24"/>
        </w:rPr>
        <w:t xml:space="preserve">versus managers problem; instead, the broader </w:t>
      </w:r>
      <w:r w:rsidR="00375348">
        <w:rPr>
          <w:rFonts w:ascii="Times New Roman" w:hAnsi="Times New Roman" w:cs="Times New Roman"/>
          <w:sz w:val="24"/>
          <w:szCs w:val="24"/>
        </w:rPr>
        <w:t xml:space="preserve">ecosystem, different incentives, and fundamentally different jobs of these two groups can create friction in the science-to-management pathway. </w:t>
      </w:r>
    </w:p>
    <w:p w14:paraId="4D647674" w14:textId="77777777" w:rsidR="00084C27" w:rsidRDefault="00084C27" w:rsidP="009B171F">
      <w:pPr>
        <w:pStyle w:val="NoSpacing"/>
        <w:rPr>
          <w:rFonts w:ascii="Times New Roman" w:hAnsi="Times New Roman" w:cs="Times New Roman"/>
          <w:sz w:val="24"/>
          <w:szCs w:val="24"/>
        </w:rPr>
      </w:pPr>
    </w:p>
    <w:p w14:paraId="760BB291" w14:textId="4B3A849B" w:rsidR="00203672" w:rsidRDefault="008235EE"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Figure </w:t>
      </w:r>
      <w:r w:rsidR="00375348">
        <w:rPr>
          <w:rFonts w:ascii="Times New Roman" w:hAnsi="Times New Roman" w:cs="Times New Roman"/>
          <w:sz w:val="24"/>
          <w:szCs w:val="24"/>
        </w:rPr>
        <w:t>5</w:t>
      </w:r>
      <w:r>
        <w:rPr>
          <w:rFonts w:ascii="Times New Roman" w:hAnsi="Times New Roman" w:cs="Times New Roman"/>
          <w:sz w:val="24"/>
          <w:szCs w:val="24"/>
        </w:rPr>
        <w:t xml:space="preserve"> attempts to visualize the </w:t>
      </w:r>
      <w:r w:rsidR="002F18C4">
        <w:rPr>
          <w:rFonts w:ascii="Times New Roman" w:hAnsi="Times New Roman" w:cs="Times New Roman"/>
          <w:sz w:val="24"/>
          <w:szCs w:val="24"/>
        </w:rPr>
        <w:t xml:space="preserve">science-to-management pathway problem by incorporating relevant stakeholders and </w:t>
      </w:r>
      <w:r w:rsidR="007F3D6D">
        <w:rPr>
          <w:rFonts w:ascii="Times New Roman" w:hAnsi="Times New Roman" w:cs="Times New Roman"/>
          <w:sz w:val="24"/>
          <w:szCs w:val="24"/>
        </w:rPr>
        <w:t xml:space="preserve">significant relationships that can </w:t>
      </w:r>
      <w:r w:rsidR="00633362">
        <w:rPr>
          <w:rFonts w:ascii="Times New Roman" w:hAnsi="Times New Roman" w:cs="Times New Roman"/>
          <w:sz w:val="24"/>
          <w:szCs w:val="24"/>
        </w:rPr>
        <w:t xml:space="preserve">lead to some of these barriers discussed. This </w:t>
      </w:r>
      <w:r w:rsidR="007F3D6D">
        <w:rPr>
          <w:rFonts w:ascii="Times New Roman" w:hAnsi="Times New Roman" w:cs="Times New Roman"/>
          <w:sz w:val="24"/>
          <w:szCs w:val="24"/>
        </w:rPr>
        <w:t>figure by no means incorporates every stakeholder</w:t>
      </w:r>
      <w:r w:rsidR="00CB18D7">
        <w:rPr>
          <w:rFonts w:ascii="Times New Roman" w:hAnsi="Times New Roman" w:cs="Times New Roman"/>
          <w:sz w:val="24"/>
          <w:szCs w:val="24"/>
        </w:rPr>
        <w:t xml:space="preserve">; </w:t>
      </w:r>
      <w:r w:rsidR="007F3D6D">
        <w:rPr>
          <w:rFonts w:ascii="Times New Roman" w:hAnsi="Times New Roman" w:cs="Times New Roman"/>
          <w:sz w:val="24"/>
          <w:szCs w:val="24"/>
        </w:rPr>
        <w:t xml:space="preserve">it </w:t>
      </w:r>
      <w:r w:rsidR="00F20CF4">
        <w:rPr>
          <w:rFonts w:ascii="Times New Roman" w:hAnsi="Times New Roman" w:cs="Times New Roman"/>
          <w:sz w:val="24"/>
          <w:szCs w:val="24"/>
        </w:rPr>
        <w:t>merely</w:t>
      </w:r>
      <w:r w:rsidR="007F3D6D">
        <w:rPr>
          <w:rFonts w:ascii="Times New Roman" w:hAnsi="Times New Roman" w:cs="Times New Roman"/>
          <w:sz w:val="24"/>
          <w:szCs w:val="24"/>
        </w:rPr>
        <w:t xml:space="preserve"> attempts to show </w:t>
      </w:r>
      <w:r w:rsidR="00CB18D7">
        <w:rPr>
          <w:rFonts w:ascii="Times New Roman" w:hAnsi="Times New Roman" w:cs="Times New Roman"/>
          <w:sz w:val="24"/>
          <w:szCs w:val="24"/>
        </w:rPr>
        <w:t xml:space="preserve">the complex ecosystem the science-to-management pathway is nestled </w:t>
      </w:r>
      <w:r w:rsidR="00633362">
        <w:rPr>
          <w:rFonts w:ascii="Times New Roman" w:hAnsi="Times New Roman" w:cs="Times New Roman"/>
          <w:sz w:val="24"/>
          <w:szCs w:val="24"/>
        </w:rPr>
        <w:t>within</w:t>
      </w:r>
      <w:r w:rsidR="00CB18D7">
        <w:rPr>
          <w:rFonts w:ascii="Times New Roman" w:hAnsi="Times New Roman" w:cs="Times New Roman"/>
          <w:sz w:val="24"/>
          <w:szCs w:val="24"/>
        </w:rPr>
        <w:t xml:space="preserve">.  </w:t>
      </w:r>
    </w:p>
    <w:p w14:paraId="3BEA358A" w14:textId="04791682" w:rsidR="00203672" w:rsidRDefault="00D357B5" w:rsidP="00BB1BBC">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613EC3" wp14:editId="1F3C78EE">
            <wp:extent cx="5722620" cy="4915583"/>
            <wp:effectExtent l="0" t="0" r="0" b="0"/>
            <wp:docPr id="187269266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92663" name="Picture 2" descr="A diagram of a compan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1552" cy="4940435"/>
                    </a:xfrm>
                    <a:prstGeom prst="rect">
                      <a:avLst/>
                    </a:prstGeom>
                  </pic:spPr>
                </pic:pic>
              </a:graphicData>
            </a:graphic>
          </wp:inline>
        </w:drawing>
      </w:r>
    </w:p>
    <w:p w14:paraId="0A90F995" w14:textId="3D818128" w:rsidR="00D357B5" w:rsidRPr="00D357B5" w:rsidRDefault="00D357B5" w:rsidP="00D357B5">
      <w:pPr>
        <w:pStyle w:val="NoSpacing"/>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375348">
        <w:rPr>
          <w:rFonts w:ascii="Times New Roman" w:hAnsi="Times New Roman" w:cs="Times New Roman"/>
          <w:i/>
          <w:iCs/>
          <w:sz w:val="24"/>
          <w:szCs w:val="24"/>
        </w:rPr>
        <w:t>5</w:t>
      </w:r>
    </w:p>
    <w:p w14:paraId="76F74E06" w14:textId="77777777" w:rsidR="00BB1BBC" w:rsidRDefault="00BB1BBC" w:rsidP="00BB1BBC">
      <w:pPr>
        <w:pStyle w:val="NoSpacing"/>
        <w:rPr>
          <w:rFonts w:ascii="Times New Roman" w:hAnsi="Times New Roman" w:cs="Times New Roman"/>
          <w:sz w:val="24"/>
          <w:szCs w:val="24"/>
        </w:rPr>
      </w:pPr>
    </w:p>
    <w:p w14:paraId="6C4E50C6" w14:textId="04168B4A" w:rsidR="00633362" w:rsidRPr="00633362"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A review of the literature suggests that barriers that exist in this space revolve around communication issues, a lack of trust between stakeholders, the rigidness of the Council structure, and differences in knowledge and language used by scientists and managers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{"citationID":"xTUObiqE","properties":{"formattedCitation":"(Cooke et al., 2021; Dedual et al., 2013; GAO, 2022; Soomai, 2017b, 2017a)","plainCitation":"(Cooke et al., 2021; Dedual et al., 2013; GAO, 2022; Soomai, 2017b, 2017a)","noteIndex":0},"citationItems":[{"id":617,"uris":["http://zotero.org/users/local/nqMsZEgP/items/N7TZ2LGD"],"itemData":{"id":617,"type":"article-journal","abstract":"Although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R."},{"family":"Meraner","given":"A."},{"family":"Ueberschär","given":"B."}],"issued":{"date-parts":[["2013"]]}}},{"id":450,"uris":["http://zotero.org/users/local/nqMsZEgP/items/A7UNBXCI"],"itemData":{"id":450,"type":"webpage","abstract":"Many coastal communities rely on fishing and related industries for jobs and income, but fisheries are increasingly vulnerable to the effects of...","language":"en","title":"Federal Fisheries Management: Opportunities Exist to Enhance Climate Resilience | U.S. GAO","title-short":"Federal Fisheries Management","URL":"https://www.gao.gov/products/gao-22-105132","author":[{"family":"GAO","given":""}],"accessed":{"date-parts":[["2023",9,19]]},"issued":{"date-parts":[["2022",8,18]]}}},{"id":585,"uris":["http://zotero.org/users/local/nqMsZEgP/items/UC2JJG33"],"itemData":{"id":585,"type":"article-journal","abstract":"Case studies of the Canada Department of Fisheries and Oceans (DFO), Northwest Atlantic Fisheries Organization (NAFO), and the Food and Agriculture Organization of the United Nations (FAO) highlighted factors influencing scientific communication that are contingent on the characteristics of the many dynamic and iterative science-policy interfaces among decision-makers, scientists, and other stakeholders. Direct observations of 15 scientific and management meetings coupled with interviews with 78 scientists and managers revealed aspects of the information pathways, i.e., production, communication, and use of scientific information in these organizations. Unique features of decision-making and information use enable the production of credible, relevant, and legitimate information in each organization, including trade-offs in these attributes to support fisheries governance objectives. For instance, defined processes for producing scientific advice embedded in fisheries management authorities, such as DFO and NAFO, ensure uptake of information in decision-making. As a boundary organization, FAO bridges science and policy-making groups among its member countries. The demand for scientific advice, policy development, and trade aspects are primary drivers in the information pathways. However, organizational aspects such as dispersed units and inadequate communication persist as barriers to information flow. Across the geographic scales of the three organizations, stakeholders apart from government scientists and policy-makers, e.g., the fishing industry, non-governmental organizations (NGOs), and the public, are increasingly involved in the information pathways. Insights about the information pathways can equip the organizations to evaluate or modify practices to increase the uptake of information in decision-making as fisheries management issues and considerations become more complex.","container-title":"Environmental Science &amp; Policy","DOI":"10.1016/j.envsci.2017.03.004","ISSN":"1462-9011","journalAbbreviation":"Environmental Science &amp; Policy","page":"65-75","source":"ScienceDirect","title":"Understanding the science-policy interface: Case studies on the role of information in fisheries management","title-short":"Understanding the science-policy interface","volume":"72","author":[{"family":"Soomai","given":"Suzuette S."}],"issued":{"date-parts":[["2017",6,1]]}}},{"id":587,"uris":["http://zotero.org/users/local/nqMsZEgP/items/ACPQEMPR"],"itemData":{"id":587,"type":"article-journal","abstract":"Understanding how information flows between scientific and decision-making communities is essential for the creation of effective strategies to link scientific advice to management decisions. Interviews of scientists and managers in two inter-related fisheries management organizations – the Department of Fisheries and Oceans (DFO) and the Northwest Atlantic Fisheries Organization (NAFO) – and direct observations at science and management meetings revealed important organizational characteristics that influence the production, communication, and use of scientific information in decision-making. Formal processes for communicating scientific advice to managers – DFO's Canadian Scientific Advisory Secretariat (CSAS) and NAFO's Fisheries Commission's Request for Advice – demonstrate the use of credible, relevant, and legitimate advice for operational decision-making for fisheries management. Such defined processes, in addition to governmental bureaucracy, departmentalization, and de-centralization, can limit communication as highlighted for Canada as a Contracting Party to NAFO. Administrative mechanisms can pose challenges to implementing ecosystem approaches to fisheries management (EAF) and to addressing the impacts of climate change. Emerging organizational structures and behaviours facilitate communication at the science-policy interface, within and between the organizations, thereby improving understanding of science and management needs and promoting trust relationships between scientists and managers. The involvement of multiple stakeholders in the information pathways addresses concerns about scientific uncertainty in assessment advice. A linear model of information flow typifies operational decision-making; however, collaborative models that incorporate different types of information, apart from fisheries science, are required to enable ecosystem-based management. The characteristics of the information pathways are particularly relevant as the organizations address their EAF mandates.","container-title":"Marine Policy","DOI":"10.1016/j.marpol.2017.03.016","ISSN":"0308-597X","journalAbbreviation":"Marine Policy","page":"53-63","source":"ScienceDirect","title":"The science-policy interface in fisheries management: Insights about the influence of organizational structure and culture on information pathways","title-short":"The science-policy interface in fisheries management","volume":"81","author":[{"family":"Soomai","given":"Suzuette S."}],"issued":{"date-parts":[["2017",7,1]]}}}],"schema":"https://github.com/citation-style-language/schema/raw/master/csl-citation.json"} </w:instrText>
      </w:r>
      <w:r>
        <w:rPr>
          <w:rFonts w:ascii="Times New Roman" w:hAnsi="Times New Roman" w:cs="Times New Roman"/>
          <w:sz w:val="24"/>
          <w:szCs w:val="24"/>
        </w:rPr>
        <w:fldChar w:fldCharType="separate"/>
      </w:r>
      <w:r w:rsidRPr="00313C77">
        <w:rPr>
          <w:rFonts w:ascii="Times New Roman" w:hAnsi="Times New Roman" w:cs="Times New Roman"/>
          <w:sz w:val="24"/>
        </w:rPr>
        <w:t xml:space="preserve">(Cooke et al., 2021; </w:t>
      </w:r>
      <w:proofErr w:type="spellStart"/>
      <w:r w:rsidRPr="00313C77">
        <w:rPr>
          <w:rFonts w:ascii="Times New Roman" w:hAnsi="Times New Roman" w:cs="Times New Roman"/>
          <w:sz w:val="24"/>
        </w:rPr>
        <w:t>Dedual</w:t>
      </w:r>
      <w:proofErr w:type="spellEnd"/>
      <w:r w:rsidRPr="00313C77">
        <w:rPr>
          <w:rFonts w:ascii="Times New Roman" w:hAnsi="Times New Roman" w:cs="Times New Roman"/>
          <w:sz w:val="24"/>
        </w:rPr>
        <w:t xml:space="preserve"> et al., 2013; GAO, 2022; </w:t>
      </w:r>
      <w:proofErr w:type="spellStart"/>
      <w:r w:rsidRPr="00313C77">
        <w:rPr>
          <w:rFonts w:ascii="Times New Roman" w:hAnsi="Times New Roman" w:cs="Times New Roman"/>
          <w:sz w:val="24"/>
        </w:rPr>
        <w:t>Soomai</w:t>
      </w:r>
      <w:proofErr w:type="spellEnd"/>
      <w:r w:rsidRPr="00313C77">
        <w:rPr>
          <w:rFonts w:ascii="Times New Roman" w:hAnsi="Times New Roman" w:cs="Times New Roman"/>
          <w:sz w:val="24"/>
        </w:rPr>
        <w:t>, 2017b, 2017a)</w:t>
      </w:r>
      <w:r>
        <w:rPr>
          <w:rFonts w:ascii="Times New Roman" w:hAnsi="Times New Roman" w:cs="Times New Roman"/>
          <w:sz w:val="24"/>
          <w:szCs w:val="24"/>
        </w:rPr>
        <w:fldChar w:fldCharType="end"/>
      </w:r>
      <w:r>
        <w:rPr>
          <w:rFonts w:ascii="Times New Roman" w:hAnsi="Times New Roman" w:cs="Times New Roman"/>
          <w:sz w:val="24"/>
          <w:szCs w:val="24"/>
        </w:rPr>
        <w:t xml:space="preserve">. Given these issues concern communication pathways, team dynamics, and interpersonal considerations, the following evidence review relies heavily on behavioral and psychological science literature as well as </w:t>
      </w:r>
      <w:r w:rsidR="00B7611A">
        <w:rPr>
          <w:rFonts w:ascii="Times New Roman" w:hAnsi="Times New Roman" w:cs="Times New Roman"/>
          <w:sz w:val="24"/>
          <w:szCs w:val="24"/>
        </w:rPr>
        <w:t>fisheries</w:t>
      </w:r>
      <w:r>
        <w:rPr>
          <w:rFonts w:ascii="Times New Roman" w:hAnsi="Times New Roman" w:cs="Times New Roman"/>
          <w:sz w:val="24"/>
          <w:szCs w:val="24"/>
        </w:rPr>
        <w:t xml:space="preserve"> management literature to examine potential solutions. </w:t>
      </w:r>
    </w:p>
    <w:p w14:paraId="7042595A" w14:textId="77777777" w:rsidR="0069074F" w:rsidRPr="00C17123" w:rsidRDefault="0069074F" w:rsidP="0069074F">
      <w:pPr>
        <w:pStyle w:val="Heading1"/>
        <w:rPr>
          <w:rFonts w:ascii="Times New Roman" w:hAnsi="Times New Roman" w:cs="Times New Roman"/>
          <w:color w:val="00538F" w:themeColor="text2" w:themeShade="BF"/>
        </w:rPr>
      </w:pPr>
      <w:bookmarkStart w:id="13" w:name="_Toc163147587"/>
      <w:r w:rsidRPr="00C17123">
        <w:rPr>
          <w:rFonts w:ascii="Times New Roman" w:hAnsi="Times New Roman" w:cs="Times New Roman"/>
          <w:color w:val="00538F" w:themeColor="text2" w:themeShade="BF"/>
        </w:rPr>
        <w:t>Evidence on Solutions</w:t>
      </w:r>
      <w:bookmarkEnd w:id="13"/>
    </w:p>
    <w:p w14:paraId="3C6ACF0D" w14:textId="77777777" w:rsidR="0069074F" w:rsidRPr="00C17123" w:rsidRDefault="0069074F" w:rsidP="0069074F">
      <w:pPr>
        <w:pStyle w:val="Heading2"/>
        <w:rPr>
          <w:rFonts w:ascii="Times New Roman" w:hAnsi="Times New Roman" w:cs="Times New Roman"/>
          <w:color w:val="00538F" w:themeColor="text2" w:themeShade="BF"/>
          <w:sz w:val="28"/>
          <w:szCs w:val="28"/>
        </w:rPr>
      </w:pPr>
      <w:bookmarkStart w:id="14" w:name="_Toc163147588"/>
      <w:r w:rsidRPr="00C17123">
        <w:rPr>
          <w:rFonts w:ascii="Times New Roman" w:hAnsi="Times New Roman" w:cs="Times New Roman"/>
          <w:color w:val="00538F" w:themeColor="text2" w:themeShade="BF"/>
          <w:sz w:val="28"/>
          <w:szCs w:val="28"/>
        </w:rPr>
        <w:t>Participatory Communication</w:t>
      </w:r>
      <w:bookmarkEnd w:id="14"/>
      <w:r w:rsidRPr="00C17123">
        <w:rPr>
          <w:rFonts w:ascii="Times New Roman" w:hAnsi="Times New Roman" w:cs="Times New Roman"/>
          <w:color w:val="00538F" w:themeColor="text2" w:themeShade="BF"/>
          <w:sz w:val="28"/>
          <w:szCs w:val="28"/>
        </w:rPr>
        <w:t xml:space="preserve"> </w:t>
      </w:r>
    </w:p>
    <w:p w14:paraId="6895FB37" w14:textId="663F4EB3" w:rsidR="0069074F" w:rsidRDefault="00C50743" w:rsidP="009B171F">
      <w:pPr>
        <w:pStyle w:val="NoSpacing"/>
        <w:rPr>
          <w:rFonts w:ascii="Times New Roman" w:hAnsi="Times New Roman" w:cs="Times New Roman"/>
          <w:sz w:val="24"/>
          <w:szCs w:val="24"/>
        </w:rPr>
      </w:pPr>
      <w:r w:rsidRPr="00C50743">
        <w:rPr>
          <w:rFonts w:ascii="Times New Roman" w:hAnsi="Times New Roman" w:cs="Times New Roman"/>
          <w:sz w:val="24"/>
          <w:szCs w:val="24"/>
        </w:rPr>
        <w:t xml:space="preserve">This difference in the level of specificity and the rigor of language employed by </w:t>
      </w:r>
      <w:r>
        <w:rPr>
          <w:rFonts w:ascii="Times New Roman" w:hAnsi="Times New Roman" w:cs="Times New Roman"/>
          <w:sz w:val="24"/>
          <w:szCs w:val="24"/>
        </w:rPr>
        <w:t>scientists, managers, and fishers</w:t>
      </w:r>
      <w:r w:rsidRPr="00C50743">
        <w:rPr>
          <w:rFonts w:ascii="Times New Roman" w:hAnsi="Times New Roman" w:cs="Times New Roman"/>
          <w:sz w:val="24"/>
          <w:szCs w:val="24"/>
        </w:rPr>
        <w:t xml:space="preserve"> can create communication barriers, making it challenging for them to effectively convey ideas and understand each other's perspectives.</w:t>
      </w:r>
      <w:r w:rsidR="009E6BB2">
        <w:rPr>
          <w:rFonts w:ascii="Times New Roman" w:hAnsi="Times New Roman" w:cs="Times New Roman"/>
          <w:sz w:val="24"/>
          <w:szCs w:val="24"/>
        </w:rPr>
        <w:t xml:space="preserve"> </w:t>
      </w:r>
      <w:r w:rsidR="0069074F" w:rsidRPr="00206834">
        <w:rPr>
          <w:rFonts w:ascii="Times New Roman" w:hAnsi="Times New Roman" w:cs="Times New Roman"/>
          <w:sz w:val="24"/>
          <w:szCs w:val="24"/>
        </w:rPr>
        <w:t xml:space="preserve">Scientific information is often highly technical and </w:t>
      </w:r>
      <w:r w:rsidR="0069074F">
        <w:rPr>
          <w:rFonts w:ascii="Times New Roman" w:hAnsi="Times New Roman" w:cs="Times New Roman"/>
          <w:sz w:val="24"/>
          <w:szCs w:val="24"/>
        </w:rPr>
        <w:t>can be difficult for non-subject matter experts to understand</w:t>
      </w:r>
      <w:r w:rsidR="0069074F" w:rsidRPr="00206834">
        <w:rPr>
          <w:rFonts w:ascii="Times New Roman" w:hAnsi="Times New Roman" w:cs="Times New Roman"/>
          <w:sz w:val="24"/>
          <w:szCs w:val="24"/>
        </w:rPr>
        <w:t xml:space="preserve">. This makes it </w:t>
      </w:r>
      <w:r w:rsidR="009E6BB2">
        <w:rPr>
          <w:rFonts w:ascii="Times New Roman" w:hAnsi="Times New Roman" w:cs="Times New Roman"/>
          <w:sz w:val="24"/>
          <w:szCs w:val="24"/>
        </w:rPr>
        <w:lastRenderedPageBreak/>
        <w:t>challenging</w:t>
      </w:r>
      <w:r w:rsidR="0069074F" w:rsidRPr="00206834">
        <w:rPr>
          <w:rFonts w:ascii="Times New Roman" w:hAnsi="Times New Roman" w:cs="Times New Roman"/>
          <w:sz w:val="24"/>
          <w:szCs w:val="24"/>
        </w:rPr>
        <w:t xml:space="preserve"> for </w:t>
      </w:r>
      <w:r w:rsidR="0069074F">
        <w:rPr>
          <w:rFonts w:ascii="Times New Roman" w:hAnsi="Times New Roman" w:cs="Times New Roman"/>
          <w:sz w:val="24"/>
          <w:szCs w:val="24"/>
        </w:rPr>
        <w:t>managers and fishers</w:t>
      </w:r>
      <w:r w:rsidR="0069074F" w:rsidRPr="00206834">
        <w:rPr>
          <w:rFonts w:ascii="Times New Roman" w:hAnsi="Times New Roman" w:cs="Times New Roman"/>
          <w:sz w:val="24"/>
          <w:szCs w:val="24"/>
        </w:rPr>
        <w:t xml:space="preserve"> to interpret and apply the findings (</w:t>
      </w:r>
      <w:proofErr w:type="spellStart"/>
      <w:r w:rsidR="0069074F" w:rsidRPr="00206834">
        <w:rPr>
          <w:rFonts w:ascii="Times New Roman" w:hAnsi="Times New Roman" w:cs="Times New Roman"/>
          <w:sz w:val="24"/>
          <w:szCs w:val="24"/>
        </w:rPr>
        <w:t>Dedual</w:t>
      </w:r>
      <w:proofErr w:type="spellEnd"/>
      <w:r w:rsidR="0069074F" w:rsidRPr="00206834">
        <w:rPr>
          <w:rFonts w:ascii="Times New Roman" w:hAnsi="Times New Roman" w:cs="Times New Roman"/>
          <w:sz w:val="24"/>
          <w:szCs w:val="24"/>
        </w:rPr>
        <w:t xml:space="preserve"> et al., 2013; </w:t>
      </w:r>
      <w:proofErr w:type="spellStart"/>
      <w:r w:rsidR="0069074F" w:rsidRPr="00206834">
        <w:rPr>
          <w:rFonts w:ascii="Times New Roman" w:hAnsi="Times New Roman" w:cs="Times New Roman"/>
          <w:sz w:val="24"/>
          <w:szCs w:val="24"/>
        </w:rPr>
        <w:t>Soomai</w:t>
      </w:r>
      <w:proofErr w:type="spellEnd"/>
      <w:r w:rsidR="0069074F" w:rsidRPr="00206834">
        <w:rPr>
          <w:rFonts w:ascii="Times New Roman" w:hAnsi="Times New Roman" w:cs="Times New Roman"/>
          <w:sz w:val="24"/>
          <w:szCs w:val="24"/>
        </w:rPr>
        <w:t xml:space="preserve">, 2017). </w:t>
      </w:r>
      <w:r w:rsidR="0069074F">
        <w:rPr>
          <w:rFonts w:ascii="Times New Roman" w:hAnsi="Times New Roman" w:cs="Times New Roman"/>
          <w:sz w:val="24"/>
          <w:szCs w:val="24"/>
        </w:rPr>
        <w:t>Therefore, t</w:t>
      </w:r>
      <w:r w:rsidR="0069074F" w:rsidRPr="00206834">
        <w:rPr>
          <w:rFonts w:ascii="Times New Roman" w:hAnsi="Times New Roman" w:cs="Times New Roman"/>
          <w:sz w:val="24"/>
          <w:szCs w:val="24"/>
        </w:rPr>
        <w:t xml:space="preserve">ranslating science into plain language is important for </w:t>
      </w:r>
      <w:r w:rsidR="0069074F">
        <w:rPr>
          <w:rFonts w:ascii="Times New Roman" w:hAnsi="Times New Roman" w:cs="Times New Roman"/>
          <w:sz w:val="24"/>
          <w:szCs w:val="24"/>
        </w:rPr>
        <w:t>effective implementation</w:t>
      </w:r>
      <w:r w:rsidR="0069074F" w:rsidRPr="00206834">
        <w:rPr>
          <w:rFonts w:ascii="Times New Roman" w:hAnsi="Times New Roman" w:cs="Times New Roman"/>
          <w:sz w:val="24"/>
          <w:szCs w:val="24"/>
        </w:rPr>
        <w:t xml:space="preserve"> (</w:t>
      </w:r>
      <w:proofErr w:type="spellStart"/>
      <w:r w:rsidR="0069074F" w:rsidRPr="00206834">
        <w:rPr>
          <w:rFonts w:ascii="Times New Roman" w:hAnsi="Times New Roman" w:cs="Times New Roman"/>
          <w:sz w:val="24"/>
          <w:szCs w:val="24"/>
        </w:rPr>
        <w:t>Dedual</w:t>
      </w:r>
      <w:proofErr w:type="spellEnd"/>
      <w:r w:rsidR="0069074F" w:rsidRPr="00206834">
        <w:rPr>
          <w:rFonts w:ascii="Times New Roman" w:hAnsi="Times New Roman" w:cs="Times New Roman"/>
          <w:sz w:val="24"/>
          <w:szCs w:val="24"/>
        </w:rPr>
        <w:t xml:space="preserve"> et al., 2013).</w:t>
      </w:r>
      <w:r w:rsidR="0069074F">
        <w:rPr>
          <w:rFonts w:ascii="Times New Roman" w:hAnsi="Times New Roman" w:cs="Times New Roman"/>
          <w:sz w:val="24"/>
          <w:szCs w:val="24"/>
        </w:rPr>
        <w:t xml:space="preserve"> </w:t>
      </w:r>
    </w:p>
    <w:p w14:paraId="5CD3507C" w14:textId="77777777" w:rsidR="0069074F" w:rsidRDefault="0069074F" w:rsidP="009B171F">
      <w:pPr>
        <w:pStyle w:val="NoSpacing"/>
        <w:rPr>
          <w:rFonts w:ascii="Times New Roman" w:hAnsi="Times New Roman" w:cs="Times New Roman"/>
          <w:sz w:val="24"/>
          <w:szCs w:val="24"/>
        </w:rPr>
      </w:pPr>
    </w:p>
    <w:p w14:paraId="31C38747" w14:textId="24AC2A5E" w:rsidR="0069074F" w:rsidRDefault="0069074F"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One way to combat these problems is through participatory communication. Participatory communication is a communication strategy that centers dialogue and information sharing across groups in an effort to empower all stakeholders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{"citationID":"x2sqXfsZ","properties":{"formattedCitation":"(Tufte &amp; Mefalopulos, 2010)","plainCitation":"(Tufte &amp; Mefalopulos, 2010)","noteIndex":0},"citationItems":[{"id":723,"uris":["http://zotero.org/users/local/nqMsZEgP/items/99B84FFT"],"itemData":{"id":723,"type":"webpage","abstract":"How can participatory communication be applied in development projects? This World Bank publication outlines the four key phases of the participatory communication programme cycle. Genuine participatory communication is rare, but it can facilitate the empowerment of marginalised groups and have wider social and political effects. It requires continual dialogue with stakeholders. However, proper application of","language":"en","title":"Participatory Communication: A Practical Guide - GSDRC","title-short":"Participatory Communication","URL":"https://gsdrc.org/document-library/participatory-communication-a-practical-guide/, https://gsdrcwebsite-pjp5ov869n.live-website.com/document-library/participatory-communication-a-practical-guide/","author":[{"family":"Tufte","given":"Thomas"},{"family":"Mefalopulos","given":"Paolo"}],"accessed":{"date-parts":[["2023",10,30]]},"issued":{"date-parts":[["2010",5,10]]}}}],"schema":"https://github.com/citation-style-language/schema/raw/master/csl-citation.json"} </w:instrText>
      </w:r>
      <w:r>
        <w:rPr>
          <w:rFonts w:ascii="Times New Roman" w:hAnsi="Times New Roman" w:cs="Times New Roman"/>
          <w:sz w:val="24"/>
          <w:szCs w:val="24"/>
        </w:rPr>
        <w:fldChar w:fldCharType="separate"/>
      </w:r>
      <w:r w:rsidRPr="00C20CB0">
        <w:rPr>
          <w:rFonts w:ascii="Times New Roman" w:hAnsi="Times New Roman" w:cs="Times New Roman"/>
          <w:sz w:val="24"/>
        </w:rPr>
        <w:t xml:space="preserve">(Tufte &amp; </w:t>
      </w:r>
      <w:proofErr w:type="spellStart"/>
      <w:r w:rsidRPr="00C20CB0">
        <w:rPr>
          <w:rFonts w:ascii="Times New Roman" w:hAnsi="Times New Roman" w:cs="Times New Roman"/>
          <w:sz w:val="24"/>
        </w:rPr>
        <w:t>Mefalopulos</w:t>
      </w:r>
      <w:proofErr w:type="spellEnd"/>
      <w:r w:rsidRPr="00C20CB0">
        <w:rPr>
          <w:rFonts w:ascii="Times New Roman" w:hAnsi="Times New Roman" w:cs="Times New Roman"/>
          <w:sz w:val="24"/>
        </w:rPr>
        <w:t>, 2010)</w:t>
      </w:r>
      <w:r>
        <w:rPr>
          <w:rFonts w:ascii="Times New Roman" w:hAnsi="Times New Roman" w:cs="Times New Roman"/>
          <w:sz w:val="24"/>
          <w:szCs w:val="24"/>
        </w:rPr>
        <w:fldChar w:fldCharType="end"/>
      </w:r>
      <w:r>
        <w:rPr>
          <w:rFonts w:ascii="Times New Roman" w:hAnsi="Times New Roman" w:cs="Times New Roman"/>
          <w:sz w:val="24"/>
          <w:szCs w:val="24"/>
        </w:rPr>
        <w:t xml:space="preserve">. In </w:t>
      </w:r>
      <w:r w:rsidR="00A16040">
        <w:rPr>
          <w:rFonts w:ascii="Times New Roman" w:hAnsi="Times New Roman" w:cs="Times New Roman"/>
          <w:sz w:val="24"/>
          <w:szCs w:val="24"/>
        </w:rPr>
        <w:t>fisheries</w:t>
      </w:r>
      <w:r>
        <w:rPr>
          <w:rFonts w:ascii="Times New Roman" w:hAnsi="Times New Roman" w:cs="Times New Roman"/>
          <w:sz w:val="24"/>
          <w:szCs w:val="24"/>
        </w:rPr>
        <w:t xml:space="preserve"> management, this can look like communicating early and often, keeping two-way flows of information open, having structured forums for sharing perspectives of different stakeholders, and encouraging transparent communication between all relevant parties to encourage information sharing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{"citationID":"AwOBqoCk","properties":{"formattedCitation":"(Dedual et al., 2013)","plainCitation":"(Dedual et al., 2013)","noteIndex":0},"citationItems":[{"id":583,"uris":["http://zotero.org/users/local/nqMsZEgP/items/F5A3HKG4"],"itemData":{"id":583,"type":"article-journal","abstract":"The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Pr>
          <w:rFonts w:ascii="Times New Roman" w:hAnsi="Times New Roman" w:cs="Times New Roman"/>
          <w:sz w:val="24"/>
          <w:szCs w:val="24"/>
        </w:rPr>
        <w:fldChar w:fldCharType="separate"/>
      </w:r>
      <w:r w:rsidRPr="005821AE">
        <w:rPr>
          <w:rFonts w:ascii="Times New Roman" w:hAnsi="Times New Roman" w:cs="Times New Roman"/>
          <w:sz w:val="24"/>
        </w:rPr>
        <w:t>(</w:t>
      </w:r>
      <w:proofErr w:type="spellStart"/>
      <w:r w:rsidRPr="005821AE">
        <w:rPr>
          <w:rFonts w:ascii="Times New Roman" w:hAnsi="Times New Roman" w:cs="Times New Roman"/>
          <w:sz w:val="24"/>
        </w:rPr>
        <w:t>Dedual</w:t>
      </w:r>
      <w:proofErr w:type="spellEnd"/>
      <w:r w:rsidRPr="005821AE">
        <w:rPr>
          <w:rFonts w:ascii="Times New Roman" w:hAnsi="Times New Roman" w:cs="Times New Roman"/>
          <w:sz w:val="24"/>
        </w:rPr>
        <w:t xml:space="preserv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06834">
        <w:rPr>
          <w:rFonts w:ascii="Times New Roman" w:hAnsi="Times New Roman" w:cs="Times New Roman"/>
          <w:sz w:val="24"/>
          <w:szCs w:val="24"/>
        </w:rPr>
        <w:t xml:space="preserve">Two-way dialogue through workshops, committees, and </w:t>
      </w:r>
      <w:r>
        <w:rPr>
          <w:rFonts w:ascii="Times New Roman" w:hAnsi="Times New Roman" w:cs="Times New Roman"/>
          <w:sz w:val="24"/>
          <w:szCs w:val="24"/>
        </w:rPr>
        <w:t>knowledge sharing</w:t>
      </w:r>
      <w:r w:rsidRPr="00206834">
        <w:rPr>
          <w:rFonts w:ascii="Times New Roman" w:hAnsi="Times New Roman" w:cs="Times New Roman"/>
          <w:sz w:val="24"/>
          <w:szCs w:val="24"/>
        </w:rPr>
        <w:t xml:space="preserve"> facilitates mutual learning and trust (Cooke et al., 2021). </w:t>
      </w:r>
      <w:r>
        <w:rPr>
          <w:rFonts w:ascii="Times New Roman" w:hAnsi="Times New Roman" w:cs="Times New Roman"/>
          <w:sz w:val="24"/>
          <w:szCs w:val="24"/>
        </w:rPr>
        <w:t xml:space="preserve">Therefore, purposeful participatory communication can help overcome some of the misalignment that often exists between scientists and managers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{"citationID":"yP8gnF3e","properties":{"formattedCitation":"(Dedual et al., 2013)","plainCitation":"(Dedual et al., 2013)","noteIndex":0},"citationItems":[{"id":583,"uris":["http://zotero.org/users/local/nqMsZEgP/items/F5A3HKG4"],"itemData":{"id":583,"type":"article-journal","abstract":"The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Pr>
          <w:rFonts w:ascii="Times New Roman" w:hAnsi="Times New Roman" w:cs="Times New Roman"/>
          <w:sz w:val="24"/>
          <w:szCs w:val="24"/>
        </w:rPr>
        <w:fldChar w:fldCharType="separate"/>
      </w:r>
      <w:r w:rsidRPr="00555EC9">
        <w:rPr>
          <w:rFonts w:ascii="Times New Roman" w:hAnsi="Times New Roman" w:cs="Times New Roman"/>
          <w:sz w:val="24"/>
        </w:rPr>
        <w:t>(</w:t>
      </w:r>
      <w:proofErr w:type="spellStart"/>
      <w:r w:rsidRPr="00555EC9">
        <w:rPr>
          <w:rFonts w:ascii="Times New Roman" w:hAnsi="Times New Roman" w:cs="Times New Roman"/>
          <w:sz w:val="24"/>
        </w:rPr>
        <w:t>Dedual</w:t>
      </w:r>
      <w:proofErr w:type="spellEnd"/>
      <w:r w:rsidRPr="00555EC9">
        <w:rPr>
          <w:rFonts w:ascii="Times New Roman" w:hAnsi="Times New Roman" w:cs="Times New Roman"/>
          <w:sz w:val="24"/>
        </w:rPr>
        <w:t xml:space="preserv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5298DA7" w14:textId="085BE5C6" w:rsidR="0069074F" w:rsidRDefault="0069074F" w:rsidP="009B171F">
      <w:pPr>
        <w:pStyle w:val="NoSpacing"/>
        <w:rPr>
          <w:rFonts w:ascii="Times New Roman" w:hAnsi="Times New Roman" w:cs="Times New Roman"/>
          <w:sz w:val="24"/>
          <w:szCs w:val="24"/>
        </w:rPr>
      </w:pPr>
    </w:p>
    <w:p w14:paraId="162C17DD" w14:textId="6ECC6DFD" w:rsidR="0069074F" w:rsidRDefault="0069074F"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Participatory Communication Theory was developed by Paolo Freire in the 1970s and is often used in the context of international development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{"citationID":"l3WRDf9f","properties":{"formattedCitation":"(Fern\\uc0\\u225{}ndez-Aball\\uc0\\u237{} Altamirano, 2020)","plainCitation":"(Fernández-Aballí Altamirano, 2020)","noteIndex":0},"citationItems":[{"id":730,"uris":["http://zotero.org/users/local/nqMsZEgP/items/4PNXUYYM"],"itemData":{"id":730,"type":"chapter","abstract":"Paulo Freire (1921–1997) was the father of critical pedagogy, popular education, and participatory action research (PAR), as well as a basic reference of liberation theology and of Latin American critical theory and a precursor of the epistemologies of the south. His main work, Pedagogy of the Oppressed, marked a before and after in the fields of education, research, and communication, initially in Latin America and later on spreading to other regions both North and South. Particularly in the case of development communication and communication for social change, Freire’s work had a definitive impact. As these disciplines were configuring into fields of thought and practice during the second half of the twentieth century, these currents were both fed and challenged by Freire’s understanding of praxis. Freirean-based participatory action research became the basis of what we know today as participatory development communication (PDC), which ended up becoming, toward the end of the 1980s, a common ground between development communication and communication for social change. However, as PDC evolved, its practice was still – and is still – challenged by Freirean concepts. Currently, the field of Communication for Development and Social Change needs to continue reaching out to Freire’s teachings, particularly to his epistemological and ontological framework based on his Pedagogy of the Oppressed.","container-title":"Handbook of Communication for Development and Social Change","event-place":"Singapore","ISBN":"9789811520143","language":"en","note":"DOI: 10.1007/978-981-15-2014-3_76","page":"309-327","publisher":"Springer","publisher-place":"Singapore","source":"Springer Link","title":"The Importance of Paulo Freire to Communication for Development and Social Change","URL":"https://doi.org/10.1007/978-981-15-2014-3_76","author":[{"family":"Fernández-Aballí Altamirano","given":"Ana"}],"editor":[{"family":"Servaes","given":"Jan"}],"accessed":{"date-parts":[["2023",10,31]]},"issued":{"date-parts":[["2020"]]}}}],"schema":"https://github.com/citation-style-language/schema/raw/master/csl-citation.json"} </w:instrText>
      </w:r>
      <w:r>
        <w:rPr>
          <w:rFonts w:ascii="Times New Roman" w:hAnsi="Times New Roman" w:cs="Times New Roman"/>
          <w:sz w:val="24"/>
          <w:szCs w:val="24"/>
        </w:rPr>
        <w:fldChar w:fldCharType="separate"/>
      </w:r>
      <w:r w:rsidRPr="00CE3051">
        <w:rPr>
          <w:rFonts w:ascii="Times New Roman" w:hAnsi="Times New Roman" w:cs="Times New Roman"/>
          <w:kern w:val="0"/>
          <w:sz w:val="24"/>
          <w:szCs w:val="24"/>
        </w:rPr>
        <w:t>(Fernández-Aballí Altamirano, 2020)</w:t>
      </w:r>
      <w:r>
        <w:rPr>
          <w:rFonts w:ascii="Times New Roman" w:hAnsi="Times New Roman" w:cs="Times New Roman"/>
          <w:sz w:val="24"/>
          <w:szCs w:val="24"/>
        </w:rPr>
        <w:fldChar w:fldCharType="end"/>
      </w:r>
      <w:r>
        <w:rPr>
          <w:rFonts w:ascii="Times New Roman" w:hAnsi="Times New Roman" w:cs="Times New Roman"/>
          <w:sz w:val="24"/>
          <w:szCs w:val="24"/>
        </w:rPr>
        <w:t xml:space="preserve">. However, the hallmarks of participatory communication can be easily applied to other contexts like fisheries where varied stakeholders work together to achieve a common goal. The literature cited here builds upon Freire’s work through application to </w:t>
      </w:r>
      <w:r w:rsidR="007905F4">
        <w:rPr>
          <w:rFonts w:ascii="Times New Roman" w:hAnsi="Times New Roman" w:cs="Times New Roman"/>
          <w:sz w:val="24"/>
          <w:szCs w:val="24"/>
        </w:rPr>
        <w:t>fisheries</w:t>
      </w:r>
      <w:r>
        <w:rPr>
          <w:rFonts w:ascii="Times New Roman" w:hAnsi="Times New Roman" w:cs="Times New Roman"/>
          <w:sz w:val="24"/>
          <w:szCs w:val="24"/>
        </w:rPr>
        <w:t xml:space="preserve"> management issues. </w:t>
      </w:r>
    </w:p>
    <w:p w14:paraId="349C24BF" w14:textId="51DDC81E" w:rsidR="0069074F" w:rsidRPr="00FB62FC" w:rsidRDefault="0069074F" w:rsidP="009B171F">
      <w:pPr>
        <w:pStyle w:val="NoSpacing"/>
        <w:rPr>
          <w:rFonts w:ascii="Times New Roman" w:hAnsi="Times New Roman" w:cs="Times New Roman"/>
          <w:sz w:val="24"/>
          <w:szCs w:val="24"/>
        </w:rPr>
      </w:pPr>
    </w:p>
    <w:p w14:paraId="653A7459" w14:textId="169FD413" w:rsidR="0069074F" w:rsidRDefault="0069074F" w:rsidP="009B171F">
      <w:pPr>
        <w:pStyle w:val="NoSpacing"/>
        <w:rPr>
          <w:rFonts w:ascii="Times New Roman" w:hAnsi="Times New Roman" w:cs="Times New Roman"/>
          <w:sz w:val="24"/>
          <w:szCs w:val="24"/>
        </w:rPr>
      </w:pPr>
      <w:r w:rsidRPr="00DF2617">
        <w:rPr>
          <w:rFonts w:ascii="Times New Roman" w:hAnsi="Times New Roman" w:cs="Times New Roman"/>
          <w:sz w:val="24"/>
          <w:szCs w:val="24"/>
        </w:rPr>
        <w:t>Participatory communication is crucial for effective and sustainable fisher</w:t>
      </w:r>
      <w:r>
        <w:rPr>
          <w:rFonts w:ascii="Times New Roman" w:hAnsi="Times New Roman" w:cs="Times New Roman"/>
          <w:sz w:val="24"/>
          <w:szCs w:val="24"/>
        </w:rPr>
        <w:t>ies</w:t>
      </w:r>
      <w:r w:rsidRPr="00DF2617">
        <w:rPr>
          <w:rFonts w:ascii="Times New Roman" w:hAnsi="Times New Roman" w:cs="Times New Roman"/>
          <w:sz w:val="24"/>
          <w:szCs w:val="24"/>
        </w:rPr>
        <w:t xml:space="preserve"> management. By actively engaging fishermen, coastal communities, indigenous groups, and other stakeholders in decision-making processes, managers can gain important local knowledge and build support for climate-resilient policies. This approach prioritizes collaborative problem solving rather than top-down management. It </w:t>
      </w:r>
      <w:r>
        <w:rPr>
          <w:rFonts w:ascii="Times New Roman" w:hAnsi="Times New Roman" w:cs="Times New Roman"/>
          <w:sz w:val="24"/>
          <w:szCs w:val="24"/>
        </w:rPr>
        <w:t xml:space="preserve">also </w:t>
      </w:r>
      <w:r w:rsidRPr="00DF2617">
        <w:rPr>
          <w:rFonts w:ascii="Times New Roman" w:hAnsi="Times New Roman" w:cs="Times New Roman"/>
          <w:sz w:val="24"/>
          <w:szCs w:val="24"/>
        </w:rPr>
        <w:t xml:space="preserve">gives fishermen and communities a sense of ownership over fisheries resources and management plans. </w:t>
      </w:r>
    </w:p>
    <w:p w14:paraId="5AEDCF9B" w14:textId="16A30887" w:rsidR="0069074F" w:rsidRDefault="0069074F" w:rsidP="00BB1BBC">
      <w:pPr>
        <w:pStyle w:val="NoSpacing"/>
        <w:rPr>
          <w:rFonts w:ascii="Times New Roman" w:hAnsi="Times New Roman" w:cs="Times New Roman"/>
          <w:sz w:val="24"/>
          <w:szCs w:val="24"/>
        </w:rPr>
      </w:pPr>
    </w:p>
    <w:p w14:paraId="2B95DE29" w14:textId="0909D862" w:rsidR="00467995" w:rsidRPr="00C17123" w:rsidRDefault="003C7326" w:rsidP="00467995">
      <w:pPr>
        <w:pStyle w:val="Heading2"/>
        <w:rPr>
          <w:rFonts w:ascii="Times New Roman" w:hAnsi="Times New Roman" w:cs="Times New Roman"/>
          <w:color w:val="00538F" w:themeColor="text2" w:themeShade="BF"/>
          <w:sz w:val="28"/>
          <w:szCs w:val="28"/>
        </w:rPr>
      </w:pPr>
      <w:bookmarkStart w:id="15" w:name="_Toc163147589"/>
      <w:r w:rsidRPr="00FB2B02">
        <w:rPr>
          <w:rFonts w:ascii="Times New Roman" w:hAnsi="Times New Roman" w:cs="Times New Roman"/>
          <w:noProof/>
          <w:sz w:val="24"/>
          <w:szCs w:val="24"/>
        </w:rPr>
        <mc:AlternateContent>
          <mc:Choice Requires="wpg">
            <w:drawing>
              <wp:anchor distT="45720" distB="45720" distL="182880" distR="182880" simplePos="0" relativeHeight="251668480" behindDoc="0" locked="0" layoutInCell="1" allowOverlap="1" wp14:anchorId="75F55C9F" wp14:editId="2C34A44C">
                <wp:simplePos x="0" y="0"/>
                <wp:positionH relativeFrom="margin">
                  <wp:align>right</wp:align>
                </wp:positionH>
                <wp:positionV relativeFrom="margin">
                  <wp:posOffset>5013960</wp:posOffset>
                </wp:positionV>
                <wp:extent cx="2735580" cy="1143000"/>
                <wp:effectExtent l="0" t="0" r="7620" b="0"/>
                <wp:wrapSquare wrapText="bothSides"/>
                <wp:docPr id="198" name="Group 64"/>
                <wp:cNvGraphicFramePr/>
                <a:graphic xmlns:a="http://schemas.openxmlformats.org/drawingml/2006/main">
                  <a:graphicData uri="http://schemas.microsoft.com/office/word/2010/wordprocessingGroup">
                    <wpg:wgp>
                      <wpg:cNvGrpSpPr/>
                      <wpg:grpSpPr>
                        <a:xfrm>
                          <a:off x="0" y="0"/>
                          <a:ext cx="2735580" cy="1143000"/>
                          <a:chOff x="0" y="0"/>
                          <a:chExt cx="3577413" cy="1583030"/>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31EC35" w14:textId="3FF32B1A" w:rsidR="00FB2B02" w:rsidRDefault="00FB2B02">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9965" y="296157"/>
                            <a:ext cx="3567448" cy="12868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8F496" w14:textId="200478B0" w:rsidR="00B4447B" w:rsidRDefault="00FB2B02" w:rsidP="00477BF1">
                              <w:pPr>
                                <w:rPr>
                                  <w:rFonts w:ascii="Times New Roman" w:hAnsi="Times New Roman" w:cs="Times New Roman"/>
                                  <w:color w:val="0072C7" w:themeColor="accent1" w:themeTint="BF"/>
                                </w:rPr>
                              </w:pPr>
                              <w:r w:rsidRPr="000E052B">
                                <w:rPr>
                                  <w:rFonts w:ascii="Times New Roman" w:hAnsi="Times New Roman" w:cs="Times New Roman"/>
                                  <w:color w:val="0072C7" w:themeColor="accent1" w:themeTint="BF"/>
                                </w:rPr>
                                <w:t>“</w:t>
                              </w:r>
                              <w:r w:rsidR="000E052B">
                                <w:rPr>
                                  <w:rFonts w:ascii="Times New Roman" w:hAnsi="Times New Roman" w:cs="Times New Roman"/>
                                  <w:color w:val="0072C7" w:themeColor="accent1" w:themeTint="BF"/>
                                </w:rPr>
                                <w:t>C</w:t>
                              </w:r>
                              <w:r w:rsidRPr="000E052B">
                                <w:rPr>
                                  <w:rFonts w:ascii="Times New Roman" w:hAnsi="Times New Roman" w:cs="Times New Roman"/>
                                  <w:color w:val="0072C7" w:themeColor="accent1" w:themeTint="BF"/>
                                </w:rPr>
                                <w:t>o-production is perhaps the single most effective action that researchers can take to help bridge the knowledge-action divide</w:t>
                              </w:r>
                              <w:r w:rsidR="000E052B">
                                <w:rPr>
                                  <w:rFonts w:ascii="Times New Roman" w:hAnsi="Times New Roman" w:cs="Times New Roman"/>
                                  <w:color w:val="0072C7" w:themeColor="accent1" w:themeTint="BF"/>
                                </w:rPr>
                                <w:t>.</w:t>
                              </w:r>
                              <w:r w:rsidRPr="000E052B">
                                <w:rPr>
                                  <w:rFonts w:ascii="Times New Roman" w:hAnsi="Times New Roman" w:cs="Times New Roman"/>
                                  <w:color w:val="0072C7" w:themeColor="accent1" w:themeTint="BF"/>
                                </w:rPr>
                                <w:t>”</w:t>
                              </w:r>
                            </w:p>
                            <w:p w14:paraId="3EC78155" w14:textId="0E2E3A94" w:rsidR="00477BF1" w:rsidRPr="00477BF1" w:rsidRDefault="00477BF1" w:rsidP="00477BF1">
                              <w:pPr>
                                <w:jc w:val="center"/>
                                <w:rPr>
                                  <w:rFonts w:ascii="Times New Roman" w:hAnsi="Times New Roman" w:cs="Times New Roman"/>
                                  <w:color w:val="0072C7" w:themeColor="accent1" w:themeTint="BF"/>
                                </w:rPr>
                              </w:pPr>
                              <w:r>
                                <w:rPr>
                                  <w:rFonts w:ascii="Times New Roman" w:hAnsi="Times New Roman" w:cs="Times New Roman"/>
                                  <w:color w:val="0072C7" w:themeColor="accent1" w:themeTint="BF"/>
                                </w:rPr>
                                <w:t>-Cooke et. al (2021)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F55C9F" id="Group 64" o:spid="_x0000_s1031" style="position:absolute;margin-left:164.2pt;margin-top:394.8pt;width:215.4pt;height:90pt;z-index:251668480;mso-wrap-distance-left:14.4pt;mso-wrap-distance-top:3.6pt;mso-wrap-distance-right:14.4pt;mso-wrap-distance-bottom:3.6pt;mso-position-horizontal:right;mso-position-horizontal-relative:margin;mso-position-vertical-relative:margin;mso-width-relative:margin;mso-height-relative:margin" coordsize="35774,1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">
                <v:rect id="Rectangle 199" o:spid="_x0000_s1032"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003760 [3204]" stroked="f" strokeweight="1pt">
                  <v:textbox>
                    <w:txbxContent>
                      <w:p w14:paraId="2531EC35" w14:textId="3FF32B1A" w:rsidR="00FB2B02" w:rsidRDefault="00FB2B02">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v:rect>
                <v:shape id="Text Box 200" o:spid="_x0000_s1033" type="#_x0000_t202" style="position:absolute;left:99;top:2961;width:35675;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0198F496" w14:textId="200478B0" w:rsidR="00B4447B" w:rsidRDefault="00FB2B02" w:rsidP="00477BF1">
                        <w:pPr>
                          <w:rPr>
                            <w:rFonts w:ascii="Times New Roman" w:hAnsi="Times New Roman" w:cs="Times New Roman"/>
                            <w:color w:val="0072C7" w:themeColor="accent1" w:themeTint="BF"/>
                          </w:rPr>
                        </w:pPr>
                        <w:r w:rsidRPr="000E052B">
                          <w:rPr>
                            <w:rFonts w:ascii="Times New Roman" w:hAnsi="Times New Roman" w:cs="Times New Roman"/>
                            <w:color w:val="0072C7" w:themeColor="accent1" w:themeTint="BF"/>
                          </w:rPr>
                          <w:t>“</w:t>
                        </w:r>
                        <w:r w:rsidR="000E052B">
                          <w:rPr>
                            <w:rFonts w:ascii="Times New Roman" w:hAnsi="Times New Roman" w:cs="Times New Roman"/>
                            <w:color w:val="0072C7" w:themeColor="accent1" w:themeTint="BF"/>
                          </w:rPr>
                          <w:t>C</w:t>
                        </w:r>
                        <w:r w:rsidRPr="000E052B">
                          <w:rPr>
                            <w:rFonts w:ascii="Times New Roman" w:hAnsi="Times New Roman" w:cs="Times New Roman"/>
                            <w:color w:val="0072C7" w:themeColor="accent1" w:themeTint="BF"/>
                          </w:rPr>
                          <w:t>o-production is perhaps the single most effective action that researchers can take to help bridge the knowledge-action divide</w:t>
                        </w:r>
                        <w:r w:rsidR="000E052B">
                          <w:rPr>
                            <w:rFonts w:ascii="Times New Roman" w:hAnsi="Times New Roman" w:cs="Times New Roman"/>
                            <w:color w:val="0072C7" w:themeColor="accent1" w:themeTint="BF"/>
                          </w:rPr>
                          <w:t>.</w:t>
                        </w:r>
                        <w:r w:rsidRPr="000E052B">
                          <w:rPr>
                            <w:rFonts w:ascii="Times New Roman" w:hAnsi="Times New Roman" w:cs="Times New Roman"/>
                            <w:color w:val="0072C7" w:themeColor="accent1" w:themeTint="BF"/>
                          </w:rPr>
                          <w:t>”</w:t>
                        </w:r>
                      </w:p>
                      <w:p w14:paraId="3EC78155" w14:textId="0E2E3A94" w:rsidR="00477BF1" w:rsidRPr="00477BF1" w:rsidRDefault="00477BF1" w:rsidP="00477BF1">
                        <w:pPr>
                          <w:jc w:val="center"/>
                          <w:rPr>
                            <w:rFonts w:ascii="Times New Roman" w:hAnsi="Times New Roman" w:cs="Times New Roman"/>
                            <w:color w:val="0072C7" w:themeColor="accent1" w:themeTint="BF"/>
                          </w:rPr>
                        </w:pPr>
                        <w:r>
                          <w:rPr>
                            <w:rFonts w:ascii="Times New Roman" w:hAnsi="Times New Roman" w:cs="Times New Roman"/>
                            <w:color w:val="0072C7" w:themeColor="accent1" w:themeTint="BF"/>
                          </w:rPr>
                          <w:t>-Cooke et. al (2021)</w:t>
                        </w:r>
                      </w:p>
                    </w:txbxContent>
                  </v:textbox>
                </v:shape>
                <w10:wrap type="square" anchorx="margin" anchory="margin"/>
              </v:group>
            </w:pict>
          </mc:Fallback>
        </mc:AlternateContent>
      </w:r>
      <w:r w:rsidR="00467995" w:rsidRPr="00C17123">
        <w:rPr>
          <w:rFonts w:ascii="Times New Roman" w:hAnsi="Times New Roman" w:cs="Times New Roman"/>
          <w:color w:val="00538F" w:themeColor="text2" w:themeShade="BF"/>
          <w:sz w:val="28"/>
          <w:szCs w:val="28"/>
        </w:rPr>
        <w:t>Knowledge Co-Production</w:t>
      </w:r>
      <w:bookmarkEnd w:id="15"/>
    </w:p>
    <w:p w14:paraId="4277106B" w14:textId="375C3F6A" w:rsidR="00467995" w:rsidRDefault="00467995" w:rsidP="00467995">
      <w:pPr>
        <w:pStyle w:val="NoSpacing"/>
        <w:rPr>
          <w:rFonts w:ascii="Times New Roman" w:hAnsi="Times New Roman" w:cs="Times New Roman"/>
          <w:sz w:val="24"/>
          <w:szCs w:val="24"/>
        </w:rPr>
      </w:pPr>
      <w:r w:rsidRPr="00206834">
        <w:rPr>
          <w:rFonts w:ascii="Times New Roman" w:hAnsi="Times New Roman" w:cs="Times New Roman"/>
          <w:sz w:val="24"/>
          <w:szCs w:val="24"/>
        </w:rPr>
        <w:t xml:space="preserve">Another common issue </w:t>
      </w:r>
      <w:r>
        <w:rPr>
          <w:rFonts w:ascii="Times New Roman" w:hAnsi="Times New Roman" w:cs="Times New Roman"/>
          <w:sz w:val="24"/>
          <w:szCs w:val="24"/>
        </w:rPr>
        <w:t xml:space="preserve">in management </w:t>
      </w:r>
      <w:r w:rsidRPr="00206834">
        <w:rPr>
          <w:rFonts w:ascii="Times New Roman" w:hAnsi="Times New Roman" w:cs="Times New Roman"/>
          <w:sz w:val="24"/>
          <w:szCs w:val="24"/>
        </w:rPr>
        <w:t xml:space="preserve">is a lack of trust and preconceived notions among </w:t>
      </w:r>
      <w:r>
        <w:rPr>
          <w:rFonts w:ascii="Times New Roman" w:hAnsi="Times New Roman" w:cs="Times New Roman"/>
          <w:sz w:val="24"/>
          <w:szCs w:val="24"/>
        </w:rPr>
        <w:t xml:space="preserve">managers, fishers, and scientists. </w:t>
      </w:r>
      <w:r w:rsidRPr="00206834">
        <w:rPr>
          <w:rFonts w:ascii="Times New Roman" w:hAnsi="Times New Roman" w:cs="Times New Roman"/>
          <w:sz w:val="24"/>
          <w:szCs w:val="24"/>
        </w:rPr>
        <w:t>Fishers can be suspicious of scientific recommendations which they fear may restrict fishing access</w:t>
      </w:r>
      <w:r>
        <w:rPr>
          <w:rFonts w:ascii="Times New Roman" w:hAnsi="Times New Roman" w:cs="Times New Roman"/>
          <w:sz w:val="24"/>
          <w:szCs w:val="24"/>
        </w:rPr>
        <w:t xml:space="preserve"> and t</w:t>
      </w:r>
      <w:r w:rsidRPr="00206834">
        <w:rPr>
          <w:rFonts w:ascii="Times New Roman" w:hAnsi="Times New Roman" w:cs="Times New Roman"/>
          <w:sz w:val="24"/>
          <w:szCs w:val="24"/>
        </w:rPr>
        <w:t>here is often skepticism that science is biased or impractical (</w:t>
      </w:r>
      <w:proofErr w:type="spellStart"/>
      <w:r w:rsidRPr="00206834">
        <w:rPr>
          <w:rFonts w:ascii="Times New Roman" w:hAnsi="Times New Roman" w:cs="Times New Roman"/>
          <w:sz w:val="24"/>
          <w:szCs w:val="24"/>
        </w:rPr>
        <w:t>Dedual</w:t>
      </w:r>
      <w:proofErr w:type="spellEnd"/>
      <w:r w:rsidRPr="00206834">
        <w:rPr>
          <w:rFonts w:ascii="Times New Roman" w:hAnsi="Times New Roman" w:cs="Times New Roman"/>
          <w:sz w:val="24"/>
          <w:szCs w:val="24"/>
        </w:rPr>
        <w:t xml:space="preserve"> et al., 2013; </w:t>
      </w:r>
      <w:proofErr w:type="spellStart"/>
      <w:r w:rsidRPr="00206834">
        <w:rPr>
          <w:rFonts w:ascii="Times New Roman" w:hAnsi="Times New Roman" w:cs="Times New Roman"/>
          <w:sz w:val="24"/>
          <w:szCs w:val="24"/>
        </w:rPr>
        <w:t>Soomai</w:t>
      </w:r>
      <w:proofErr w:type="spellEnd"/>
      <w:r w:rsidRPr="00206834">
        <w:rPr>
          <w:rFonts w:ascii="Times New Roman" w:hAnsi="Times New Roman" w:cs="Times New Roman"/>
          <w:sz w:val="24"/>
          <w:szCs w:val="24"/>
        </w:rPr>
        <w:t>, 2017).</w:t>
      </w:r>
      <w:r>
        <w:rPr>
          <w:rFonts w:ascii="Times New Roman" w:hAnsi="Times New Roman" w:cs="Times New Roman"/>
          <w:sz w:val="24"/>
          <w:szCs w:val="24"/>
        </w:rPr>
        <w:t xml:space="preserve"> </w:t>
      </w:r>
      <w:r w:rsidRPr="00206834">
        <w:rPr>
          <w:rFonts w:ascii="Times New Roman" w:hAnsi="Times New Roman" w:cs="Times New Roman"/>
          <w:sz w:val="24"/>
          <w:szCs w:val="24"/>
        </w:rPr>
        <w:t>Building relationships and mutual understanding is key to overcoming distrust</w:t>
      </w:r>
      <w:r>
        <w:rPr>
          <w:rFonts w:ascii="Times New Roman" w:hAnsi="Times New Roman" w:cs="Times New Roman"/>
          <w:sz w:val="24"/>
          <w:szCs w:val="24"/>
        </w:rPr>
        <w:t xml:space="preserve"> between these groups</w:t>
      </w:r>
      <w:r w:rsidRPr="00206834">
        <w:rPr>
          <w:rFonts w:ascii="Times New Roman" w:hAnsi="Times New Roman" w:cs="Times New Roman"/>
          <w:sz w:val="24"/>
          <w:szCs w:val="24"/>
        </w:rPr>
        <w:t>.</w:t>
      </w:r>
      <w:r>
        <w:rPr>
          <w:rFonts w:ascii="Times New Roman" w:hAnsi="Times New Roman" w:cs="Times New Roman"/>
          <w:sz w:val="24"/>
          <w:szCs w:val="24"/>
        </w:rPr>
        <w:t xml:space="preserve"> One way to do this is through </w:t>
      </w:r>
      <w:proofErr w:type="gramStart"/>
      <w:r>
        <w:rPr>
          <w:rFonts w:ascii="Times New Roman" w:hAnsi="Times New Roman" w:cs="Times New Roman"/>
          <w:sz w:val="24"/>
          <w:szCs w:val="24"/>
        </w:rPr>
        <w:t>knowledge</w:t>
      </w:r>
      <w:proofErr w:type="gramEnd"/>
      <w:r>
        <w:rPr>
          <w:rFonts w:ascii="Times New Roman" w:hAnsi="Times New Roman" w:cs="Times New Roman"/>
          <w:sz w:val="24"/>
          <w:szCs w:val="24"/>
        </w:rPr>
        <w:t xml:space="preserve"> co-production. </w:t>
      </w:r>
    </w:p>
    <w:p w14:paraId="337CB769" w14:textId="77777777" w:rsidR="00477BF1" w:rsidRPr="00781C69" w:rsidRDefault="00477BF1" w:rsidP="00467995">
      <w:pPr>
        <w:pStyle w:val="NoSpacing"/>
        <w:rPr>
          <w:rFonts w:ascii="Times New Roman" w:hAnsi="Times New Roman" w:cs="Times New Roman"/>
          <w:sz w:val="24"/>
          <w:szCs w:val="24"/>
        </w:rPr>
      </w:pPr>
    </w:p>
    <w:p w14:paraId="10F522CA" w14:textId="1DD4FA8D" w:rsidR="009B37F6" w:rsidRPr="009B171F" w:rsidRDefault="00467995"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Like participatory communication, knowledge co-production is the process of bringing together diverse stakeholders including scientists, fishermen, policymakers, and members of the public to jointly produce knowledge that can inform decision-making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{"citationID":"b9ad4wb6","properties":{"formattedCitation":"(Cooke et al., 2021; Norstr\\uc0\\u246{}m et al., 2020)","plainCitation":"(Cooke et al., 2021; Norström et al., 2020)","noteIndex":0},"citationItems":[{"id":617,"uris":["http://zotero.org/users/local/nqMsZEgP/items/N7TZ2LGD"],"itemData":{"id":617,"type":"article-journal","abstract":"Although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 xml:space="preserve">(Cooke et al., 2021; </w:t>
      </w:r>
      <w:proofErr w:type="spellStart"/>
      <w:r w:rsidRPr="009B171F">
        <w:rPr>
          <w:rFonts w:ascii="Times New Roman" w:hAnsi="Times New Roman" w:cs="Times New Roman"/>
          <w:sz w:val="24"/>
          <w:szCs w:val="24"/>
        </w:rPr>
        <w:t>Norström</w:t>
      </w:r>
      <w:proofErr w:type="spellEnd"/>
      <w:r w:rsidRPr="009B171F">
        <w:rPr>
          <w:rFonts w:ascii="Times New Roman" w:hAnsi="Times New Roman" w:cs="Times New Roman"/>
          <w:sz w:val="24"/>
          <w:szCs w:val="24"/>
        </w:rPr>
        <w:t xml:space="preserve"> et al., 2020)</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{"citationID":"hsBCenGh","properties":{"formattedCitation":"(Norstr\\uc0\\u246{}m et al., 2020)","plainCitation":"(Norström et al., 2020)","dontUpdate":true,"noteIndex":0},"citationItems":[{"id":699,"uris":["http://zotero.org/users/local/nqMsZEgP/items/EB7KSGNP"],"itemData":{"id":699,"type":"article-journal","abstract":"Research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B171F">
        <w:rPr>
          <w:rFonts w:ascii="Times New Roman" w:hAnsi="Times New Roman" w:cs="Times New Roman"/>
          <w:sz w:val="24"/>
          <w:szCs w:val="24"/>
        </w:rPr>
        <w:fldChar w:fldCharType="separate"/>
      </w:r>
      <w:proofErr w:type="spellStart"/>
      <w:r w:rsidRPr="009B171F">
        <w:rPr>
          <w:rFonts w:ascii="Times New Roman" w:hAnsi="Times New Roman" w:cs="Times New Roman"/>
          <w:sz w:val="24"/>
          <w:szCs w:val="24"/>
        </w:rPr>
        <w:t>Norström</w:t>
      </w:r>
      <w:proofErr w:type="spellEnd"/>
      <w:r w:rsidRPr="009B171F">
        <w:rPr>
          <w:rFonts w:ascii="Times New Roman" w:hAnsi="Times New Roman" w:cs="Times New Roman"/>
          <w:sz w:val="24"/>
          <w:szCs w:val="24"/>
        </w:rPr>
        <w:t xml:space="preserve"> et al. (2020)</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define</w:t>
      </w:r>
      <w:r w:rsidR="00FD4FE0" w:rsidRPr="009B171F">
        <w:rPr>
          <w:rFonts w:ascii="Times New Roman" w:hAnsi="Times New Roman" w:cs="Times New Roman"/>
          <w:sz w:val="24"/>
          <w:szCs w:val="24"/>
        </w:rPr>
        <w:t>s</w:t>
      </w:r>
      <w:r w:rsidRPr="009B171F">
        <w:rPr>
          <w:rFonts w:ascii="Times New Roman" w:hAnsi="Times New Roman" w:cs="Times New Roman"/>
          <w:sz w:val="24"/>
          <w:szCs w:val="24"/>
        </w:rPr>
        <w:t xml:space="preserve"> knowledge co-production as an “interactive and collaborative process[…] involving diverse types of expertise, knowledge and actors to produce context-specific knowledge and pathways towards a sustainable future” (p. 183). </w:t>
      </w:r>
      <w:r w:rsidR="009B37F6"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{"citationID":"70pRkJNA","properties":{"formattedCitation":"(Cooke et al., 2021)","plainCitation":"(Cooke et al., 2021)","dontUpdate":true,"noteIndex":0},"citationItems":[{"id":617,"uris":["http://zotero.org/users/local/nqMsZEgP/items/N7TZ2LGD"],"itemData":{"id":617,"type":"article-journal","abstract":"Although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009B37F6" w:rsidRPr="009B171F">
        <w:rPr>
          <w:rFonts w:ascii="Times New Roman" w:hAnsi="Times New Roman" w:cs="Times New Roman"/>
          <w:sz w:val="24"/>
          <w:szCs w:val="24"/>
        </w:rPr>
        <w:fldChar w:fldCharType="separate"/>
      </w:r>
      <w:r w:rsidR="009B37F6" w:rsidRPr="009B171F">
        <w:rPr>
          <w:rFonts w:ascii="Times New Roman" w:hAnsi="Times New Roman" w:cs="Times New Roman"/>
          <w:sz w:val="24"/>
          <w:szCs w:val="24"/>
        </w:rPr>
        <w:t xml:space="preserve">Cooke et al. </w:t>
      </w:r>
      <w:r w:rsidR="000E76C2" w:rsidRPr="009B171F">
        <w:rPr>
          <w:rFonts w:ascii="Times New Roman" w:hAnsi="Times New Roman" w:cs="Times New Roman"/>
          <w:sz w:val="24"/>
          <w:szCs w:val="24"/>
        </w:rPr>
        <w:lastRenderedPageBreak/>
        <w:t>(</w:t>
      </w:r>
      <w:r w:rsidR="009B37F6" w:rsidRPr="009B171F">
        <w:rPr>
          <w:rFonts w:ascii="Times New Roman" w:hAnsi="Times New Roman" w:cs="Times New Roman"/>
          <w:sz w:val="24"/>
          <w:szCs w:val="24"/>
        </w:rPr>
        <w:t>2021)</w:t>
      </w:r>
      <w:r w:rsidR="009B37F6" w:rsidRPr="009B171F">
        <w:rPr>
          <w:rFonts w:ascii="Times New Roman" w:hAnsi="Times New Roman" w:cs="Times New Roman"/>
          <w:sz w:val="24"/>
          <w:szCs w:val="24"/>
        </w:rPr>
        <w:fldChar w:fldCharType="end"/>
      </w:r>
      <w:r w:rsidR="000E76C2" w:rsidRPr="009B171F">
        <w:rPr>
          <w:rFonts w:ascii="Times New Roman" w:hAnsi="Times New Roman" w:cs="Times New Roman"/>
          <w:sz w:val="24"/>
          <w:szCs w:val="24"/>
        </w:rPr>
        <w:t xml:space="preserve"> sees co-production </w:t>
      </w:r>
      <w:proofErr w:type="gramStart"/>
      <w:r w:rsidR="000E76C2" w:rsidRPr="009B171F">
        <w:rPr>
          <w:rFonts w:ascii="Times New Roman" w:hAnsi="Times New Roman" w:cs="Times New Roman"/>
          <w:sz w:val="24"/>
          <w:szCs w:val="24"/>
        </w:rPr>
        <w:t>as a means to</w:t>
      </w:r>
      <w:proofErr w:type="gramEnd"/>
      <w:r w:rsidR="000E76C2" w:rsidRPr="009B171F">
        <w:rPr>
          <w:rFonts w:ascii="Times New Roman" w:hAnsi="Times New Roman" w:cs="Times New Roman"/>
          <w:sz w:val="24"/>
          <w:szCs w:val="24"/>
        </w:rPr>
        <w:t xml:space="preserve"> overcome the “knowledge-action gap” that arises when there is a “disconnect between scientific knowledge and its application” (90). </w:t>
      </w:r>
    </w:p>
    <w:p w14:paraId="03B2AD85" w14:textId="77777777" w:rsidR="009B37F6" w:rsidRPr="009B171F" w:rsidRDefault="009B37F6" w:rsidP="009B171F">
      <w:pPr>
        <w:pStyle w:val="NoSpacing"/>
        <w:rPr>
          <w:rFonts w:ascii="Times New Roman" w:hAnsi="Times New Roman" w:cs="Times New Roman"/>
          <w:sz w:val="24"/>
          <w:szCs w:val="24"/>
        </w:rPr>
      </w:pPr>
    </w:p>
    <w:p w14:paraId="08063D5C" w14:textId="22848488" w:rsidR="009B37F6" w:rsidRDefault="00467995"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This approach not only recognizes that different groups like fishers, managers, and scientists hold unique knowledge and perspectives, but finds that in sustainability work especially, knowledge co-production is better equipped to meet these challenges than traditional scientific approaches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{"citationID":"8YNpObRw","properties":{"formattedCitation":"(Norstr\\uc0\\u246{}m et al., 2020)","plainCitation":"(Norström et al., 2020)","noteIndex":0},"citationItems":[{"id":699,"uris":["http://zotero.org/users/local/nqMsZEgP/items/EB7KSGNP"],"itemData":{"id":699,"type":"article-journal","abstract":"Research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w:t>
      </w:r>
      <w:proofErr w:type="spellStart"/>
      <w:r w:rsidRPr="009B171F">
        <w:rPr>
          <w:rFonts w:ascii="Times New Roman" w:hAnsi="Times New Roman" w:cs="Times New Roman"/>
          <w:sz w:val="24"/>
          <w:szCs w:val="24"/>
        </w:rPr>
        <w:t>Norström</w:t>
      </w:r>
      <w:proofErr w:type="spellEnd"/>
      <w:r w:rsidRPr="009B171F">
        <w:rPr>
          <w:rFonts w:ascii="Times New Roman" w:hAnsi="Times New Roman" w:cs="Times New Roman"/>
          <w:sz w:val="24"/>
          <w:szCs w:val="24"/>
        </w:rPr>
        <w:t xml:space="preserve"> et al., 2020)</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w:t>
      </w:r>
      <w:r w:rsidR="007C3C42" w:rsidRPr="009B171F">
        <w:rPr>
          <w:rFonts w:ascii="Times New Roman" w:hAnsi="Times New Roman" w:cs="Times New Roman"/>
          <w:sz w:val="24"/>
          <w:szCs w:val="24"/>
        </w:rPr>
        <w:fldChar w:fldCharType="begin"/>
      </w:r>
      <w:r w:rsidR="007C3C42" w:rsidRPr="009B171F">
        <w:rPr>
          <w:rFonts w:ascii="Times New Roman" w:hAnsi="Times New Roman" w:cs="Times New Roman"/>
          <w:sz w:val="24"/>
          <w:szCs w:val="24"/>
        </w:rPr>
        <w:instrText xml:space="preserve"> ADDIN ZOTERO_ITEM CSL_CITATION {"citationID":"YtdJyoSy","properties":{"formattedCitation":"(Norstr\\uc0\\u246{}m et al., 2020)","plainCitation":"(Norström et al., 2020)","dontUpdate":true,"noteIndex":0},"citationItems":[{"id":699,"uris":["http://zotero.org/users/local/nqMsZEgP/items/EB7KSGNP"],"itemData":{"id":699,"type":"article-journal","abstract":"Research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007C3C42" w:rsidRPr="009B171F">
        <w:rPr>
          <w:rFonts w:ascii="Times New Roman" w:hAnsi="Times New Roman" w:cs="Times New Roman"/>
          <w:sz w:val="24"/>
          <w:szCs w:val="24"/>
        </w:rPr>
        <w:fldChar w:fldCharType="separate"/>
      </w:r>
      <w:proofErr w:type="spellStart"/>
      <w:r w:rsidR="007C3C42" w:rsidRPr="009B171F">
        <w:rPr>
          <w:rFonts w:ascii="Times New Roman" w:hAnsi="Times New Roman" w:cs="Times New Roman"/>
          <w:sz w:val="24"/>
          <w:szCs w:val="24"/>
        </w:rPr>
        <w:t>Norström</w:t>
      </w:r>
      <w:proofErr w:type="spellEnd"/>
      <w:r w:rsidR="007C3C42" w:rsidRPr="009B171F">
        <w:rPr>
          <w:rFonts w:ascii="Times New Roman" w:hAnsi="Times New Roman" w:cs="Times New Roman"/>
          <w:sz w:val="24"/>
          <w:szCs w:val="24"/>
        </w:rPr>
        <w:t xml:space="preserve"> et al. (2020)</w:t>
      </w:r>
      <w:r w:rsidR="007C3C42" w:rsidRPr="009B171F">
        <w:rPr>
          <w:rFonts w:ascii="Times New Roman" w:hAnsi="Times New Roman" w:cs="Times New Roman"/>
          <w:sz w:val="24"/>
          <w:szCs w:val="24"/>
        </w:rPr>
        <w:fldChar w:fldCharType="end"/>
      </w:r>
      <w:r w:rsidR="007C3C42" w:rsidRPr="009B171F">
        <w:rPr>
          <w:rFonts w:ascii="Times New Roman" w:hAnsi="Times New Roman" w:cs="Times New Roman"/>
          <w:sz w:val="24"/>
          <w:szCs w:val="24"/>
        </w:rPr>
        <w:t xml:space="preserve"> proposes effective co-production should be context-based, pluralistic (meaning recognizing there are multiple ways to achieve a desired goal), goal-oriented, and interactive. </w:t>
      </w:r>
    </w:p>
    <w:p w14:paraId="3B88876B" w14:textId="77777777" w:rsidR="00477BF1" w:rsidRPr="009B171F" w:rsidRDefault="00477BF1" w:rsidP="009B171F">
      <w:pPr>
        <w:pStyle w:val="NoSpacing"/>
        <w:rPr>
          <w:rFonts w:ascii="Times New Roman" w:hAnsi="Times New Roman" w:cs="Times New Roman"/>
          <w:sz w:val="24"/>
          <w:szCs w:val="24"/>
        </w:rPr>
      </w:pPr>
    </w:p>
    <w:p w14:paraId="7867CFE7" w14:textId="0D3B01D4" w:rsidR="00467995" w:rsidRPr="009B171F" w:rsidRDefault="007C3C42"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Scholars agree that iterative processes and collaborative approaches to information sharing can help create effective knowledge co-production that helps remedy the disconnect between scientific findings and their application in many scientific domains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{"citationID":"j4GmTVyk","properties":{"formattedCitation":"(Lemos &amp; Morehouse, 2005; Polk, 2015; Wyborn et al., 2019)","plainCitation":"(Lemos &amp; Morehouse, 2005; Polk, 2015; Wyborn et al., 2019)","noteIndex":0},"citationItems":[{"id":731,"uris":["http://zotero.org/users/local/nqMsZEgP/items/4N27RTDH"],"itemData":{"id":731,"type":"webpage","title":"The Co-Production of Science and Policy in Integrated Climate Assessments | Request PDF","URL":"https://www.researchgate.net/publication/222056464_The_Co-Production_of_Science_and_Policy_in_Integrated_Climate_Assessments","author":[{"family":"Lemos","given":"Maria"},{"family":"Morehouse","given":"Barbara"}],"accessed":{"date-parts":[["2023",10,30]]},"issued":{"date-parts":[["2005"]]}}},{"id":733,"uris":["http://zotero.org/users/local/nqMsZEgP/items/N9TCXSPC"],"itemData":{"id":733,"type":"article-journal","abstract":"Transdisciplinary research is often promoted as a mode of knowledge production that is effective in addressing and solving current sustainability challenges. This effectiveness stems from its closeness to practice-based/situated expertise and real-life problem contexts. This article presents and tests one approach within transdisciplinary research, which specifically focuses on increasing the participation of actors from outside of academic in knowledge production processes, called transdisciplinary (TD) co-production. The framework for TD co-production focused on five focal areas (inclusion, collaboration, integration, usability, and reflexivity) in three research phases (Formulate, Generate, Evaluate). This paper tests and evaluates the use of this framework in five research projects. The results discuss how the focal areas and research phases dealt with many crucial issues in transdisciplinary knowledge production. They stimulated a high level of stakeholder participation and commitment to the research processes, and promoted knowledge integration and reflexive learning across diverse sectors and disciplines. The approach, however, came up against a number of practical barriers stemming primarily from institutional, organizational and cognitive differences of the participating organizations. While TD co-production increased the usability of the results in terms of their relevance and accessibility, it paradoxically did not ensure their anchoring in respective institutional and political contexts where societal change occurs.","collection-title":"'Advances in transdisciplinarity 2004-2014'","container-title":"Futures","DOI":"10.1016/j.futures.2014.11.001","ISSN":"0016-3287","journalAbbreviation":"Futures","page":"110-122","source":"ScienceDirect","title":"Transdisciplinary co-production: Designing and testing a transdisciplinary research framework for societal problem solving","title-short":"Transdisciplinary co-production","volume":"65","author":[{"family":"Polk","given":"Merritt"}],"issued":{"date-parts":[["2015",1,1]]}}},{"id":735,"uris":["http://zotero.org/users/local/nqMsZEgP/items/MMRMUIV6"],"itemData":{"id":735,"type":"webpage","title":"Co-Producing Sustainability: Reordering the Governance of Science, Policy, and Practice | Annual Review of Environment and Resources","URL":"https://www.annualreviews.org/doi/10.1146/annurev-environ-101718-033103","author":[{"family":"Wyborn","given":"Carina"},{"family":"Datta","given":"Amber"},{"family":"Montana","given":"Jasper"},{"family":"Ryan","given":"Melanie"},{"family":"Leith","given":"Peat"}],"accessed":{"date-parts":[["2023",10,31]]},"issued":{"date-parts":[["2019",6,3]]}}}],"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 xml:space="preserve">(Lemos &amp; Morehouse, 2005; Polk, 2015; </w:t>
      </w:r>
      <w:proofErr w:type="spellStart"/>
      <w:r w:rsidRPr="009B171F">
        <w:rPr>
          <w:rFonts w:ascii="Times New Roman" w:hAnsi="Times New Roman" w:cs="Times New Roman"/>
          <w:sz w:val="24"/>
          <w:szCs w:val="24"/>
        </w:rPr>
        <w:t>Wyborn</w:t>
      </w:r>
      <w:proofErr w:type="spellEnd"/>
      <w:r w:rsidRPr="009B171F">
        <w:rPr>
          <w:rFonts w:ascii="Times New Roman" w:hAnsi="Times New Roman" w:cs="Times New Roman"/>
          <w:sz w:val="24"/>
          <w:szCs w:val="24"/>
        </w:rPr>
        <w:t xml:space="preserve"> et al., 2019)</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w:t>
      </w:r>
      <w:r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{"citationID":"yc2A8Z4L","properties":{"formattedCitation":"(Cooke et al., 2021)","plainCitation":"(Cooke et al., 2021)","dontUpdate":true,"noteIndex":0},"citationItems":[{"id":617,"uris":["http://zotero.org/users/local/nqMsZEgP/items/N7TZ2LGD"],"itemData":{"id":617,"type":"article-journal","abstract":"Although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Cooke et al. (2021)</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—citing research from </w:t>
      </w:r>
      <w:r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{"citationID":"3lowiaoY","properties":{"formattedCitation":"(Fazey et al., 2014)","plainCitation":"(Fazey et al., 2014)","dontUpdate":true,"noteIndex":0},"citationItems":[{"id":736,"uris":["http://zotero.org/users/local/nqMsZEgP/items/T8H3SNEW"],"itemData":{"id":736,"type":"article-journal","abstract":"Interdisciplinary and multi-stakeholder research is increasingly being promoted and implemented to enhance understanding of global environment change, identify holistic policy solutions, and assist implementation. These research activities are social processes aiming to enhance the exchange and translation of knowledge. Emphasis on the design and management of knowledge exchange is increasing, but learning about how to do this better is hampered by lack of conceptual development and appropriate methods to evaluate complex and multifaceted knowledge exchange processes. This paper therefore develops principles for the evaluation of knowledge exchange in interdisciplinary, multi-stakeholder environmental change research. The paper is based on an analysis of 135 peer-reviewed evaluations of knowledge exchange from diverse disciplines. The results indicate strong relationships between the field of study (e.g. health care, environmental management), the way knowledge and knowledge exchange were conceptualised and implemented, the approach used for the evaluation, and the outcomes being evaluated. A typology of seven knowledge exchange evaluations is presented to guide discussions about the underlying assumptions of different approaches to knowledge exchange and its evaluation. Five principles for knowledge exchange evaluation are also identified: (i) design for multiple end users; (ii) be explicit about why a particular approach to knowledge exchange is expected to deliver its outcomes; (iii) evaluate diverse outcomes; (iv) use evaluations as part of the process of delivering knowledge exchange; and (v) use mixed methods to evaluate knowledge exchange. We conclude that a catch-all approach to evaluation is neither appropriate nor desirable. Instead, approaches that focus on understanding the underlying processes of knowledge exchange, assess the relative contribution of other factors in shaping outcomes in addition to knowledge exchange, and that involve multiple stakeholders in implementing evaluations, will be the most appropriate for evaluating knowledge exchange in interdisciplinary global environmental change research.","container-title":"Global Environmental Change","DOI":"10.1016/j.gloenvcha.2013.12.012","ISSN":"0959-3780","page":"204-220","source":"Discovery - the University of Dundee Research Portal","title":"Evaluating knowledge exchange in interdisciplinary and multi-stakeholder research","volume":"25","author":[{"family":"Fazey","given":"Ioan"},{"family":"Bunse","given":"Lukas"},{"family":"Msika","given":"Joshua"},{"family":"Pinke","given":"Maria"},{"family":"Preedy","given":"Katherine"},{"family":"Evely","given":"Anna C."},{"family":"Lambert","given":"Emily"},{"family":"Hastings","given":"Emily"},{"family":"Morris","given":"Sue"},{"family":"Reed","given":"Mark S."}],"issued":{"date-parts":[["2014",3]]}}}],"schema":"https://github.com/citation-style-language/schema/raw/master/csl-citation.json"} </w:instrText>
      </w:r>
      <w:r w:rsidRPr="009B171F">
        <w:rPr>
          <w:rFonts w:ascii="Times New Roman" w:hAnsi="Times New Roman" w:cs="Times New Roman"/>
          <w:sz w:val="24"/>
          <w:szCs w:val="24"/>
        </w:rPr>
        <w:fldChar w:fldCharType="separate"/>
      </w:r>
      <w:proofErr w:type="spellStart"/>
      <w:r w:rsidRPr="009B171F">
        <w:rPr>
          <w:rFonts w:ascii="Times New Roman" w:hAnsi="Times New Roman" w:cs="Times New Roman"/>
          <w:sz w:val="24"/>
          <w:szCs w:val="24"/>
        </w:rPr>
        <w:t>Fazey</w:t>
      </w:r>
      <w:proofErr w:type="spellEnd"/>
      <w:r w:rsidRPr="009B171F">
        <w:rPr>
          <w:rFonts w:ascii="Times New Roman" w:hAnsi="Times New Roman" w:cs="Times New Roman"/>
          <w:sz w:val="24"/>
          <w:szCs w:val="24"/>
        </w:rPr>
        <w:t xml:space="preserve"> et al. (2014)</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and </w:t>
      </w:r>
      <w:r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{"citationID":"FUaJ6MIj","properties":{"formattedCitation":"(Cvitanovic et al., 2015)","plainCitation":"(Cvitanovic et al., 2015)","dontUpdate":true,"noteIndex":0},"citationItems":[{"id":737,"uris":["http://zotero.org/users/local/nqMsZEgP/items/J8KICHV2"],"itemData":{"id":737,"type":"article-journal","abstract":"The science-based management of natural resources requires knowledge exchange between scientists and environmental decision-makers, however, this exchange remains a significant challenge. Rather, evidence suggests that decision-makers rely on individual experience or other secondary sources of knowledge in isolation from scientific evidence when formulating decisions, potentially compromising the effectiveness of their decisions. As a result a new field of research broadly characterised as ‘knowledge exchange’ has emerged, focused largely on identifying and overcoming the barriers to knowledge exchange among scientists and decision-makers. More recently knowledge exchange research has also begun to explore the relationship between science and decision-making specifically in relation to marine ecosystems and resources. The aim of this paper is to review the literature in relation to knowledge exchange for natural resource management, with a focus on recent evidence in relation to the management of marine resources. This review identifies critical barriers inhibiting knowledge exchange among marine scientists and decisions-makers, such as the inaccessibility of science to decision-makers as well as institutional barriers that limit the extent to which scientists and decision-makers can prioritise knowledge exchange activities. Options for overcoming these barriers, such as novel approaches to knowledge exchange (e.g. – knowledge co-production, knowledge brokers and boundary organisations) and the enabling environments and institutional reforms needed to complement efforts to improve knowledge exchange, are also identified. This review concludes by articulating the gaps in our understanding of knowledge exchange, to help guide future research in this field and improve the sustainable management of marine resources.","container-title":"Ocean &amp; Coastal Management","DOI":"10.1016/j.ocecoaman.2015.05.002","ISSN":"0964-5691","journalAbbreviation":"Ocean &amp; Coastal Management","page":"25-35","source":"ScienceDirect","title":"Improving knowledge exchange among scientists and decision-makers to facilitate the adaptive governance of marine resources: A review of knowledge and research needs","title-short":"Improving knowledge exchange among scientists and decision-makers to facilitate the adaptive governance of marine resources","volume":"112","author":[{"family":"Cvitanovic","given":"C."},{"family":"Hobday","given":"A. J."},{"family":"Kerkhoff","given":"L.","non-dropping-particle":"van"},{"family":"Wilson","given":"S. K."},{"family":"Dobbs","given":"K."},{"family":"Marshall","given":"N. A."}],"issued":{"date-parts":[["2015",8,1]]}}}],"schema":"https://github.com/citation-style-language/schema/raw/master/csl-citation.json"} </w:instrText>
      </w:r>
      <w:r w:rsidRPr="009B171F">
        <w:rPr>
          <w:rFonts w:ascii="Times New Roman" w:hAnsi="Times New Roman" w:cs="Times New Roman"/>
          <w:sz w:val="24"/>
          <w:szCs w:val="24"/>
        </w:rPr>
        <w:fldChar w:fldCharType="separate"/>
      </w:r>
      <w:proofErr w:type="spellStart"/>
      <w:r w:rsidRPr="009B171F">
        <w:rPr>
          <w:rFonts w:ascii="Times New Roman" w:hAnsi="Times New Roman" w:cs="Times New Roman"/>
          <w:sz w:val="24"/>
          <w:szCs w:val="24"/>
        </w:rPr>
        <w:t>Cvitanovic</w:t>
      </w:r>
      <w:proofErr w:type="spellEnd"/>
      <w:r w:rsidRPr="009B171F">
        <w:rPr>
          <w:rFonts w:ascii="Times New Roman" w:hAnsi="Times New Roman" w:cs="Times New Roman"/>
          <w:sz w:val="24"/>
          <w:szCs w:val="24"/>
        </w:rPr>
        <w:t xml:space="preserve"> et al. (2015)</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—goes a step further and states that “co-production is perhaps the single most effective action that researchers can take to help bridge the knowledge-action divide” (p. 91). </w:t>
      </w:r>
    </w:p>
    <w:p w14:paraId="43903F55" w14:textId="77777777" w:rsidR="009B171F" w:rsidRPr="009B171F" w:rsidRDefault="009B171F" w:rsidP="009B171F">
      <w:pPr>
        <w:pStyle w:val="NoSpacing"/>
        <w:rPr>
          <w:rFonts w:ascii="Times New Roman" w:hAnsi="Times New Roman" w:cs="Times New Roman"/>
          <w:sz w:val="24"/>
          <w:szCs w:val="24"/>
        </w:rPr>
      </w:pPr>
    </w:p>
    <w:p w14:paraId="419FCFC6" w14:textId="731198D2" w:rsidR="00467995" w:rsidRPr="009B171F" w:rsidRDefault="00467995"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Despite the benefits of this collaborative approach, co-production does have drawbacks. Most notably for fisheries, co-production can constrain scientific inquiry and limit scientists’ power in an effort to make the entire process more democratic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{"citationID":"bK5lVTVn","properties":{"formattedCitation":"(Young et al., 2016)","plainCitation":"(Young et al., 2016)","noteIndex":0},"citationItems":[{"id":705,"uris":["http://zotero.org/users/local/nqMsZEgP/items/43EBN3FA"],"itemData":{"id":705,"type":"article-journal","abstract":"Environmental scientists have long been frustrated by the difficulties involved in transferring their research findings into policy-making, management, and public spheres. Despite increases in scientific knowledge about social-ecological systems, research has consistently shown that regulators and stakeholders draw on tacit, informal, and experiential knowledge far more than scientific knowledge in their decision-making. Social science research in the fields of knowledge exchange (KE) and knowledge mobilization (KMb) suggest that one of the major barriers to moving knowledge into practice is that scientists fail to align their communication strategies with the information-seeking behaviours and preferences of potential knowledge users. This article presents findings from in-depth qualitative research with government employees and stakeholders involved in co-managing Pacific salmon fisheries in Canada’s Fraser River. We investigate how members of these groups access, view, and use scientific information, finding both similarities and differences. Members of both groups express a strong interest in academic science, and self-report using scientific information regularly in their work and advocacy. However, the two groups engage in different information-seeking behaviours, and provide notably different advice to academic scientists about how to make research and communication more relevant to potential users. For example, government employees focus on the immediate applications of research to known problems, while stakeholders express greater concern for the political context and implications of scientific findings. We argue that scientists need to “go where the users are” in the behavioural and intellectual sense, and tailor their communications and engagement activities to match the habits, preferences, and expectations of multiple potential user groups. We conclude with recommendations on how this may be done.","container-title":"Environmental Science &amp; Policy","DOI":"10.1016/j.envsci.2016.09.002","ISSN":"1462-9011","journalAbbreviation":"Environmental Science &amp; Policy","page":"170-178","source":"ScienceDirect","title":"Knowledge users’ perspectives and advice on how to improve knowledge exchange and mobilization in the case of a co-managed fishery","volume":"66","author":[{"family":"Young","given":"Nathan"},{"family":"Nguyen","given":"Vivian M."},{"family":"Corriveau","given":"Marianne"},{"family":"Cooke","given":"Steven J."},{"family":"Hinch","given":"Scott G."}],"issued":{"date-parts":[["2016",12,1]]}}}],"schema":"https://github.com/citation-style-language/schema/raw/master/csl-citation.json"}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(Young et al., 2016)</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Scientific recommendations are foundational to </w:t>
      </w:r>
      <w:r w:rsidR="008E7170" w:rsidRPr="009B171F">
        <w:rPr>
          <w:rFonts w:ascii="Times New Roman" w:hAnsi="Times New Roman" w:cs="Times New Roman"/>
          <w:sz w:val="24"/>
          <w:szCs w:val="24"/>
        </w:rPr>
        <w:t>fisheries</w:t>
      </w:r>
      <w:r w:rsidRPr="009B171F">
        <w:rPr>
          <w:rFonts w:ascii="Times New Roman" w:hAnsi="Times New Roman" w:cs="Times New Roman"/>
          <w:sz w:val="24"/>
          <w:szCs w:val="24"/>
        </w:rPr>
        <w:t xml:space="preserve"> management decisions, so it is imperative that an effective co-production process not constrain scientists too much. </w:t>
      </w:r>
    </w:p>
    <w:p w14:paraId="2AF2A657" w14:textId="77777777" w:rsidR="00467995" w:rsidRPr="009B171F" w:rsidRDefault="00467995" w:rsidP="009B171F">
      <w:pPr>
        <w:pStyle w:val="NoSpacing"/>
        <w:rPr>
          <w:rFonts w:ascii="Times New Roman" w:hAnsi="Times New Roman" w:cs="Times New Roman"/>
          <w:sz w:val="24"/>
          <w:szCs w:val="24"/>
        </w:rPr>
      </w:pPr>
    </w:p>
    <w:p w14:paraId="73E88447" w14:textId="77E0665F" w:rsidR="003A3DE8" w:rsidRPr="009B171F" w:rsidRDefault="008E7170"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Additionally, w</w:t>
      </w:r>
      <w:r w:rsidR="00467995" w:rsidRPr="009B171F">
        <w:rPr>
          <w:rFonts w:ascii="Times New Roman" w:hAnsi="Times New Roman" w:cs="Times New Roman"/>
          <w:sz w:val="24"/>
          <w:szCs w:val="24"/>
        </w:rPr>
        <w:t>hile the interplay of scientists and managers in fisheries management mirrors how co-production works in other scientific fields, few researchers have applied this practice to fisheries</w:t>
      </w:r>
      <w:r w:rsidRPr="009B171F">
        <w:rPr>
          <w:rFonts w:ascii="Times New Roman" w:hAnsi="Times New Roman" w:cs="Times New Roman"/>
          <w:sz w:val="24"/>
          <w:szCs w:val="24"/>
        </w:rPr>
        <w:t xml:space="preserve"> specifically</w:t>
      </w:r>
      <w:r w:rsidR="00467995" w:rsidRPr="009B171F">
        <w:rPr>
          <w:rFonts w:ascii="Times New Roman" w:hAnsi="Times New Roman" w:cs="Times New Roman"/>
          <w:sz w:val="24"/>
          <w:szCs w:val="24"/>
        </w:rPr>
        <w:t xml:space="preserve"> </w:t>
      </w:r>
      <w:r w:rsidR="00467995" w:rsidRPr="009B171F">
        <w:rPr>
          <w:rFonts w:ascii="Times New Roman" w:hAnsi="Times New Roman" w:cs="Times New Roman"/>
          <w:sz w:val="24"/>
          <w:szCs w:val="24"/>
        </w:rPr>
        <w:fldChar w:fldCharType="begin"/>
      </w:r>
      <w:r w:rsidR="00467995" w:rsidRPr="009B171F">
        <w:rPr>
          <w:rFonts w:ascii="Times New Roman" w:hAnsi="Times New Roman" w:cs="Times New Roman"/>
          <w:sz w:val="24"/>
          <w:szCs w:val="24"/>
        </w:rPr>
        <w:instrText xml:space="preserve"> ADDIN ZOTERO_ITEM CSL_CITATION {"citationID":"So2edUYm","properties":{"formattedCitation":"(Cooke et al., 2021)","plainCitation":"(Cooke et al., 2021)","noteIndex":0},"citationItems":[{"id":617,"uris":["http://zotero.org/users/local/nqMsZEgP/items/N7TZ2LGD"],"itemData":{"id":617,"type":"article-journal","abstract":"Although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00467995" w:rsidRPr="009B171F">
        <w:rPr>
          <w:rFonts w:ascii="Times New Roman" w:hAnsi="Times New Roman" w:cs="Times New Roman"/>
          <w:sz w:val="24"/>
          <w:szCs w:val="24"/>
        </w:rPr>
        <w:fldChar w:fldCharType="separate"/>
      </w:r>
      <w:r w:rsidR="00467995" w:rsidRPr="009B171F">
        <w:rPr>
          <w:rFonts w:ascii="Times New Roman" w:hAnsi="Times New Roman" w:cs="Times New Roman"/>
          <w:sz w:val="24"/>
          <w:szCs w:val="24"/>
        </w:rPr>
        <w:t>(Cooke et al., 2021)</w:t>
      </w:r>
      <w:r w:rsidR="00467995" w:rsidRPr="009B171F">
        <w:rPr>
          <w:rFonts w:ascii="Times New Roman" w:hAnsi="Times New Roman" w:cs="Times New Roman"/>
          <w:sz w:val="24"/>
          <w:szCs w:val="24"/>
        </w:rPr>
        <w:fldChar w:fldCharType="end"/>
      </w:r>
      <w:r w:rsidR="00467995" w:rsidRPr="009B171F">
        <w:rPr>
          <w:rFonts w:ascii="Times New Roman" w:hAnsi="Times New Roman" w:cs="Times New Roman"/>
          <w:sz w:val="24"/>
          <w:szCs w:val="24"/>
        </w:rPr>
        <w:t xml:space="preserve">.  Knowledge co-production is already baked into many </w:t>
      </w:r>
      <w:r w:rsidRPr="009B171F">
        <w:rPr>
          <w:rFonts w:ascii="Times New Roman" w:hAnsi="Times New Roman" w:cs="Times New Roman"/>
          <w:sz w:val="24"/>
          <w:szCs w:val="24"/>
        </w:rPr>
        <w:t xml:space="preserve">fisheries </w:t>
      </w:r>
      <w:r w:rsidR="00467995" w:rsidRPr="009B171F">
        <w:rPr>
          <w:rFonts w:ascii="Times New Roman" w:hAnsi="Times New Roman" w:cs="Times New Roman"/>
          <w:sz w:val="24"/>
          <w:szCs w:val="24"/>
        </w:rPr>
        <w:t xml:space="preserve">management practices by bringing together stakeholders to make recommendations on catch limits, gear restrictions, protected areas, and other management measures, but more research is needed to understand the best ways to overcome the many barriers that still exist. </w:t>
      </w:r>
    </w:p>
    <w:p w14:paraId="75407085" w14:textId="77777777" w:rsidR="00065C00" w:rsidRDefault="00065C00" w:rsidP="00467995">
      <w:pPr>
        <w:pStyle w:val="NoSpacing"/>
        <w:rPr>
          <w:rFonts w:ascii="Times New Roman" w:hAnsi="Times New Roman" w:cs="Times New Roman"/>
          <w:sz w:val="24"/>
          <w:szCs w:val="24"/>
        </w:rPr>
      </w:pPr>
    </w:p>
    <w:p w14:paraId="7F41F487" w14:textId="06FD4B6D" w:rsidR="00823E6E" w:rsidRPr="00C17123" w:rsidRDefault="00BE4C31" w:rsidP="00823E6E">
      <w:pPr>
        <w:pStyle w:val="Heading2"/>
        <w:rPr>
          <w:rFonts w:ascii="Times New Roman" w:hAnsi="Times New Roman" w:cs="Times New Roman"/>
          <w:color w:val="00538F" w:themeColor="text2" w:themeShade="BF"/>
          <w:sz w:val="28"/>
          <w:szCs w:val="28"/>
        </w:rPr>
      </w:pPr>
      <w:bookmarkStart w:id="16" w:name="_Toc163147590"/>
      <w:r>
        <w:rPr>
          <w:rFonts w:ascii="Times New Roman" w:hAnsi="Times New Roman" w:cs="Times New Roman"/>
          <w:color w:val="00538F" w:themeColor="text2" w:themeShade="BF"/>
          <w:sz w:val="28"/>
          <w:szCs w:val="28"/>
        </w:rPr>
        <w:t>Bureaucratic Constraints</w:t>
      </w:r>
      <w:bookmarkEnd w:id="16"/>
      <w:r>
        <w:rPr>
          <w:rFonts w:ascii="Times New Roman" w:hAnsi="Times New Roman" w:cs="Times New Roman"/>
          <w:color w:val="00538F" w:themeColor="text2" w:themeShade="BF"/>
          <w:sz w:val="28"/>
          <w:szCs w:val="28"/>
        </w:rPr>
        <w:t xml:space="preserve"> </w:t>
      </w:r>
    </w:p>
    <w:p w14:paraId="204EDBA7" w14:textId="0D178506" w:rsidR="00823E6E" w:rsidRDefault="00823E6E" w:rsidP="009B171F">
      <w:pPr>
        <w:pStyle w:val="NoSpacing"/>
        <w:rPr>
          <w:rFonts w:ascii="Times New Roman" w:hAnsi="Times New Roman" w:cs="Times New Roman"/>
          <w:sz w:val="24"/>
          <w:szCs w:val="24"/>
        </w:rPr>
      </w:pPr>
      <w:r>
        <w:rPr>
          <w:rFonts w:ascii="Times New Roman" w:hAnsi="Times New Roman" w:cs="Times New Roman"/>
          <w:sz w:val="24"/>
          <w:szCs w:val="24"/>
        </w:rPr>
        <w:t>Bureaucratic constraints</w:t>
      </w:r>
      <w:r w:rsidRPr="00206834">
        <w:rPr>
          <w:rFonts w:ascii="Times New Roman" w:hAnsi="Times New Roman" w:cs="Times New Roman"/>
          <w:sz w:val="24"/>
          <w:szCs w:val="24"/>
        </w:rPr>
        <w:t xml:space="preserve"> </w:t>
      </w:r>
      <w:r>
        <w:rPr>
          <w:rFonts w:ascii="Times New Roman" w:hAnsi="Times New Roman" w:cs="Times New Roman"/>
          <w:sz w:val="24"/>
          <w:szCs w:val="24"/>
        </w:rPr>
        <w:t>also impede the science</w:t>
      </w:r>
      <w:r w:rsidR="000A4EF8">
        <w:rPr>
          <w:rFonts w:ascii="Times New Roman" w:hAnsi="Times New Roman" w:cs="Times New Roman"/>
          <w:sz w:val="24"/>
          <w:szCs w:val="24"/>
        </w:rPr>
        <w:t>-</w:t>
      </w:r>
      <w:r>
        <w:rPr>
          <w:rFonts w:ascii="Times New Roman" w:hAnsi="Times New Roman" w:cs="Times New Roman"/>
          <w:sz w:val="24"/>
          <w:szCs w:val="24"/>
        </w:rPr>
        <w:t>to</w:t>
      </w:r>
      <w:r w:rsidR="000A4EF8">
        <w:rPr>
          <w:rFonts w:ascii="Times New Roman" w:hAnsi="Times New Roman" w:cs="Times New Roman"/>
          <w:sz w:val="24"/>
          <w:szCs w:val="24"/>
        </w:rPr>
        <w:t>-</w:t>
      </w:r>
      <w:r>
        <w:rPr>
          <w:rFonts w:ascii="Times New Roman" w:hAnsi="Times New Roman" w:cs="Times New Roman"/>
          <w:sz w:val="24"/>
          <w:szCs w:val="24"/>
        </w:rPr>
        <w:t>management pathway. Like any government agency, NOAA Fisheries</w:t>
      </w:r>
      <w:r w:rsidR="006B5E82">
        <w:rPr>
          <w:rFonts w:ascii="Times New Roman" w:hAnsi="Times New Roman" w:cs="Times New Roman"/>
          <w:sz w:val="24"/>
          <w:szCs w:val="24"/>
        </w:rPr>
        <w:t>’</w:t>
      </w:r>
      <w:r>
        <w:rPr>
          <w:rFonts w:ascii="Times New Roman" w:hAnsi="Times New Roman" w:cs="Times New Roman"/>
          <w:sz w:val="24"/>
          <w:szCs w:val="24"/>
        </w:rPr>
        <w:t xml:space="preserve"> decisions and the federal process can take time</w:t>
      </w:r>
      <w:r w:rsidR="000A4EF8">
        <w:rPr>
          <w:rFonts w:ascii="Times New Roman" w:hAnsi="Times New Roman" w:cs="Times New Roman"/>
          <w:sz w:val="24"/>
          <w:szCs w:val="24"/>
        </w:rPr>
        <w:t xml:space="preserve"> </w:t>
      </w:r>
      <w:r>
        <w:rPr>
          <w:rFonts w:ascii="Times New Roman" w:hAnsi="Times New Roman" w:cs="Times New Roman"/>
          <w:sz w:val="24"/>
          <w:szCs w:val="24"/>
        </w:rPr>
        <w:t xml:space="preserve">and often </w:t>
      </w:r>
      <w:r w:rsidR="005F34F8">
        <w:rPr>
          <w:rFonts w:ascii="Times New Roman" w:hAnsi="Times New Roman" w:cs="Times New Roman"/>
          <w:sz w:val="24"/>
          <w:szCs w:val="24"/>
        </w:rPr>
        <w:t>lead</w:t>
      </w:r>
      <w:r>
        <w:rPr>
          <w:rFonts w:ascii="Times New Roman" w:hAnsi="Times New Roman" w:cs="Times New Roman"/>
          <w:sz w:val="24"/>
          <w:szCs w:val="24"/>
        </w:rPr>
        <w:t xml:space="preserve"> to delays in implementing </w:t>
      </w:r>
      <w:r w:rsidR="00B17683">
        <w:rPr>
          <w:rFonts w:ascii="Times New Roman" w:hAnsi="Times New Roman" w:cs="Times New Roman"/>
          <w:sz w:val="24"/>
          <w:szCs w:val="24"/>
        </w:rPr>
        <w:t>fisheries</w:t>
      </w:r>
      <w:r>
        <w:rPr>
          <w:rFonts w:ascii="Times New Roman" w:hAnsi="Times New Roman" w:cs="Times New Roman"/>
          <w:sz w:val="24"/>
          <w:szCs w:val="24"/>
        </w:rPr>
        <w:t xml:space="preserve"> policies. This is not unique to the United States. Suzette </w:t>
      </w:r>
      <w:proofErr w:type="spellStart"/>
      <w:r>
        <w:rPr>
          <w:rFonts w:ascii="Times New Roman" w:hAnsi="Times New Roman" w:cs="Times New Roman"/>
          <w:sz w:val="24"/>
          <w:szCs w:val="24"/>
        </w:rPr>
        <w:t>Soomai</w:t>
      </w:r>
      <w:proofErr w:type="spellEnd"/>
      <w:r>
        <w:rPr>
          <w:rFonts w:ascii="Times New Roman" w:hAnsi="Times New Roman" w:cs="Times New Roman"/>
          <w:sz w:val="24"/>
          <w:szCs w:val="24"/>
        </w:rPr>
        <w:t xml:space="preserve"> (2017b) found that centralized bureaucracy can inhibit information sharing across departments and regions withing Canadian fishery management agencies, for example. </w:t>
      </w:r>
      <w:r w:rsidR="00175DF9">
        <w:rPr>
          <w:rFonts w:ascii="Times New Roman" w:hAnsi="Times New Roman" w:cs="Times New Roman"/>
          <w:sz w:val="24"/>
          <w:szCs w:val="24"/>
        </w:rPr>
        <w:t xml:space="preserve">Knowing this, it can be helpful to look at management changes which have the potential to limit these constraints. </w:t>
      </w:r>
    </w:p>
    <w:p w14:paraId="25DC7886" w14:textId="77777777" w:rsidR="007755EE" w:rsidRDefault="007755EE" w:rsidP="009B171F">
      <w:pPr>
        <w:pStyle w:val="NoSpacing"/>
        <w:rPr>
          <w:rFonts w:ascii="Times New Roman" w:hAnsi="Times New Roman" w:cs="Times New Roman"/>
          <w:sz w:val="24"/>
          <w:szCs w:val="24"/>
        </w:rPr>
      </w:pPr>
    </w:p>
    <w:p w14:paraId="5D856BDC" w14:textId="051A58AE" w:rsidR="007755EE" w:rsidRDefault="007755EE" w:rsidP="009B171F">
      <w:pPr>
        <w:pStyle w:val="NoSpacing"/>
        <w:rPr>
          <w:rFonts w:ascii="Times New Roman" w:hAnsi="Times New Roman" w:cs="Times New Roman"/>
          <w:sz w:val="24"/>
          <w:szCs w:val="24"/>
        </w:rPr>
      </w:pPr>
      <w:r w:rsidRPr="00B9608C">
        <w:rPr>
          <w:rFonts w:ascii="Times New Roman" w:hAnsi="Times New Roman" w:cs="Times New Roman"/>
          <w:sz w:val="24"/>
          <w:szCs w:val="24"/>
        </w:rPr>
        <w:t xml:space="preserve">In decision making, </w:t>
      </w:r>
      <w:r>
        <w:rPr>
          <w:rFonts w:ascii="Times New Roman" w:hAnsi="Times New Roman" w:cs="Times New Roman"/>
          <w:sz w:val="24"/>
          <w:szCs w:val="24"/>
        </w:rPr>
        <w:t>humans</w:t>
      </w:r>
      <w:r w:rsidRPr="00B9608C">
        <w:rPr>
          <w:rFonts w:ascii="Times New Roman" w:hAnsi="Times New Roman" w:cs="Times New Roman"/>
          <w:sz w:val="24"/>
          <w:szCs w:val="24"/>
        </w:rPr>
        <w:t xml:space="preserve"> often focus on adding more information and options. </w:t>
      </w:r>
      <w:r>
        <w:rPr>
          <w:rFonts w:ascii="Times New Roman" w:hAnsi="Times New Roman" w:cs="Times New Roman"/>
          <w:sz w:val="24"/>
          <w:szCs w:val="24"/>
        </w:rPr>
        <w:t>Interestingly</w:t>
      </w:r>
      <w:r w:rsidRPr="00B9608C">
        <w:rPr>
          <w:rFonts w:ascii="Times New Roman" w:hAnsi="Times New Roman" w:cs="Times New Roman"/>
          <w:sz w:val="24"/>
          <w:szCs w:val="24"/>
        </w:rPr>
        <w:t>, research by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{"citationID":"QfeOO0le","properties":{"formattedCitation":"(Adams et al., 2021)","plainCitation":"(Adams et al., 2021)","dontUpdate":true,"noteIndex":0},"citationItems":[{"id":701,"uris":["http://zotero.org/users/local/nqMsZEgP/items/DKNDVJQM"],"itemData":{"id":701,"type":"article-journal","abstract":"Improving objects, ideas or situations—whether a designer seeks to advance technology, a writer seeks to strengthen an argument or a manager seeks to encourage desired behaviour—requires a mental search for possible changes1–3. We investigated whether people are as likely to consider changes that subtract components from an object, idea or situation as they are to consider changes that add new components. People typically consider a limited number of promising ideas in order to manage the cognitive burden of searching through all possible ideas, but this can lead them to accept adequate solutions without considering potentially superior alternatives4–10. Here we show that people systematically default to searching for additive transformations, and consequently overlook subtractive transformations. Across eight experiments, participants were less likely to identify advantageous subtractive changes when the task did not (versus did) cue them to consider subtraction, when they had only one opportunity (versus several) to recognize the shortcomings of an additive search strategy or when they were under a higher (versus lower) cognitive load. Defaulting to searches for additive changes may be one reason that people struggle to mitigate overburdened schedules11, institutional red tape12 and damaging effects on the planet13,14.","container-title":"Nature","DOI":"10.1038/s41586-021-03380-y","ISSN":"1476-4687","issue":"7853","language":"en","license":"2021 The Author(s), under exclusive licence to Springer Nature Limited","note":"number: 7853\npublisher: Nature Publishing Group","page":"258-261","source":"www.nature.com","title":"People systematically overlook subtractive changes","volume":"592","author":[{"family":"Adams","given":"Gabrielle S."},{"family":"Converse","given":"Benjamin A."},{"family":"Hales","given":"Andrew H."},{"family":"Klotz","given":"Leidy E."}],"issued":{"date-parts":[["2021",4]]}}}],"schema":"https://github.com/citation-style-language/schema/raw/master/csl-citation.json"} </w:instrText>
      </w:r>
      <w:r>
        <w:rPr>
          <w:rFonts w:ascii="Times New Roman" w:hAnsi="Times New Roman" w:cs="Times New Roman"/>
          <w:sz w:val="24"/>
          <w:szCs w:val="24"/>
        </w:rPr>
        <w:fldChar w:fldCharType="separate"/>
      </w:r>
      <w:r w:rsidRPr="005874E0">
        <w:rPr>
          <w:rFonts w:ascii="Times New Roman" w:hAnsi="Times New Roman" w:cs="Times New Roman"/>
          <w:sz w:val="24"/>
        </w:rPr>
        <w:t xml:space="preserve">Adams et al., </w:t>
      </w:r>
      <w:r>
        <w:rPr>
          <w:rFonts w:ascii="Times New Roman" w:hAnsi="Times New Roman" w:cs="Times New Roman"/>
          <w:sz w:val="24"/>
        </w:rPr>
        <w:t>(</w:t>
      </w:r>
      <w:r w:rsidRPr="005874E0">
        <w:rPr>
          <w:rFonts w:ascii="Times New Roman" w:hAnsi="Times New Roman" w:cs="Times New Roman"/>
          <w:sz w:val="24"/>
        </w:rPr>
        <w:t>2021)</w:t>
      </w:r>
      <w:r>
        <w:rPr>
          <w:rFonts w:ascii="Times New Roman" w:hAnsi="Times New Roman" w:cs="Times New Roman"/>
          <w:sz w:val="24"/>
          <w:szCs w:val="24"/>
        </w:rPr>
        <w:fldChar w:fldCharType="end"/>
      </w:r>
      <w:r w:rsidRPr="00B9608C">
        <w:rPr>
          <w:rFonts w:ascii="Times New Roman" w:hAnsi="Times New Roman" w:cs="Times New Roman"/>
          <w:sz w:val="24"/>
          <w:szCs w:val="24"/>
        </w:rPr>
        <w:t xml:space="preserve"> suggests subtraction can improve decision</w:t>
      </w:r>
      <w:r>
        <w:rPr>
          <w:rFonts w:ascii="Times New Roman" w:hAnsi="Times New Roman" w:cs="Times New Roman"/>
          <w:sz w:val="24"/>
          <w:szCs w:val="24"/>
        </w:rPr>
        <w:t xml:space="preserve"> making</w:t>
      </w:r>
      <w:r w:rsidRPr="00B9608C">
        <w:rPr>
          <w:rFonts w:ascii="Times New Roman" w:hAnsi="Times New Roman" w:cs="Times New Roman"/>
          <w:sz w:val="24"/>
          <w:szCs w:val="24"/>
        </w:rPr>
        <w:t xml:space="preserve">. </w:t>
      </w:r>
      <w:r w:rsidRPr="00011A50">
        <w:rPr>
          <w:rFonts w:ascii="Times New Roman" w:hAnsi="Times New Roman" w:cs="Times New Roman"/>
          <w:sz w:val="24"/>
          <w:szCs w:val="24"/>
        </w:rPr>
        <w:t>Their</w:t>
      </w:r>
      <w:r w:rsidRPr="00B9608C">
        <w:rPr>
          <w:rFonts w:ascii="Times New Roman" w:hAnsi="Times New Roman" w:cs="Times New Roman"/>
          <w:sz w:val="24"/>
          <w:szCs w:val="24"/>
        </w:rPr>
        <w:t xml:space="preserve"> work finds that removing information and choices allows people to better evaluate what remains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{"citationID":"W6OByl9Y","properties":{"formattedCitation":"(G. Adams et al., 2022)","plainCitation":"(G. Adams et al., 2022)","dontUpdate":true,"noteIndex":0},"citationItems":[{"id":703,"uris":["http://zotero.org/users/local/nqMsZEgP/items/R6KV8QNY"],"itemData":{"id":703,"type":"article-magazine","abstract":"Imagining ways to introduce change is an essential skill no matter one’s occupation, role, or rank. Across a series of experiments, the authors found that people systematically overlook subtractive changes, instead following their instincts to add. There is nothing inherently wrong with adding. But if it becomes a business’s default path to improvement, that business may be failing to consider a whole class of other opportunities. With subtraction in mind, a designer might rid the app of unnecessary features, a manager might remove barriers to a more inclusive culture, and an advisory board member might suggest divesting from fossil fuels. The good news is that an understanding of the psychology behind subtraction neglect reveals some ways to avoid it.","container-title":"Harvard Business Review","ISSN":"0017-8012","note":"section: Decision making and problem solving","source":"hbr.org","title":"When Subtraction Adds Value","URL":"https://hbr.org/2022/02/when-subtraction-adds-value","author":[{"family":"Adams","given":"Gabrielle"},{"family":"Converse","given":"Benjamin A."},{"family":"Hales","given":"Andrew"},{"family":"Klotz","given":"Leidy"}],"accessed":{"date-parts":[["2023",10,27]]},"issued":{"date-parts":[["2022",2,4]]}}}],"schema":"https://github.com/citation-style-language/schema/raw/master/csl-citation.json"} </w:instrText>
      </w:r>
      <w:r>
        <w:rPr>
          <w:rFonts w:ascii="Times New Roman" w:hAnsi="Times New Roman" w:cs="Times New Roman"/>
          <w:sz w:val="24"/>
          <w:szCs w:val="24"/>
        </w:rPr>
        <w:fldChar w:fldCharType="separate"/>
      </w:r>
      <w:r w:rsidRPr="00257A75">
        <w:rPr>
          <w:rFonts w:ascii="Times New Roman" w:hAnsi="Times New Roman" w:cs="Times New Roman"/>
          <w:sz w:val="24"/>
        </w:rPr>
        <w:t>(Adams et al., 2022)</w:t>
      </w:r>
      <w:r>
        <w:rPr>
          <w:rFonts w:ascii="Times New Roman" w:hAnsi="Times New Roman" w:cs="Times New Roman"/>
          <w:sz w:val="24"/>
          <w:szCs w:val="24"/>
        </w:rPr>
        <w:fldChar w:fldCharType="end"/>
      </w:r>
      <w:r w:rsidRPr="00B9608C">
        <w:rPr>
          <w:rFonts w:ascii="Times New Roman" w:hAnsi="Times New Roman" w:cs="Times New Roman"/>
          <w:sz w:val="24"/>
          <w:szCs w:val="24"/>
        </w:rPr>
        <w:t>.</w:t>
      </w:r>
      <w:r>
        <w:rPr>
          <w:rFonts w:ascii="Times New Roman" w:hAnsi="Times New Roman" w:cs="Times New Roman"/>
          <w:sz w:val="24"/>
          <w:szCs w:val="24"/>
        </w:rPr>
        <w:t xml:space="preserve"> This is applicable in many industries, but in fisheries, it could mean reducing some of the barriers that exist within the management structure. Such subtractions could be simplifying the regulatory process through more streamlined and transparent regulatory </w:t>
      </w:r>
      <w:r>
        <w:rPr>
          <w:rFonts w:ascii="Times New Roman" w:hAnsi="Times New Roman" w:cs="Times New Roman"/>
          <w:sz w:val="24"/>
          <w:szCs w:val="24"/>
        </w:rPr>
        <w:lastRenderedPageBreak/>
        <w:t xml:space="preserve">frameworks; consolidating and eliminating redundant or conflicting fishery regulations to reduce confusion and administrative burden; or implementing more flexible and adaptive management approaches that allow for quicker adjustments to changing climate conditions. Subtraction, in this sense, could also mean not </w:t>
      </w:r>
      <w:r w:rsidRPr="00FB1E14">
        <w:rPr>
          <w:rFonts w:ascii="Times New Roman" w:hAnsi="Times New Roman" w:cs="Times New Roman"/>
          <w:i/>
          <w:iCs/>
          <w:sz w:val="24"/>
          <w:szCs w:val="24"/>
        </w:rPr>
        <w:t>adding</w:t>
      </w:r>
      <w:r>
        <w:rPr>
          <w:rFonts w:ascii="Times New Roman" w:hAnsi="Times New Roman" w:cs="Times New Roman"/>
          <w:sz w:val="24"/>
          <w:szCs w:val="24"/>
        </w:rPr>
        <w:t xml:space="preserve"> a new regulation or process. </w:t>
      </w:r>
      <w:r w:rsidRPr="009E1B3B">
        <w:rPr>
          <w:rFonts w:ascii="Times New Roman" w:hAnsi="Times New Roman" w:cs="Times New Roman"/>
          <w:sz w:val="24"/>
          <w:szCs w:val="24"/>
        </w:rPr>
        <w:t>Rather than initiating entirely new projects, NOAA Fisheries could consider prioritizing and building upon their existing climate-related initiatives, leveraging the resources and groundwork already in place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{"citationID":"iHI5OhMQ","properties":{"formattedCitation":"(Fisheries, 2024)","plainCitation":"(Fisheries, 2024)","noteIndex":0},"citationItems":[{"id":1027,"uris":["http://zotero.org/users/local/nqMsZEgP/items/9INVKHXR"],"itemData":{"id":1027,"type":"webpage","abstract":"NOAA uses the best available science to adapt the U.S. sustainable seafood supply and protect species and habitats in the face of climate change.","container-title":"NOAA","language":"en","note":"archive_location: National","title":"Preparing for Climate Change Impacts to Marine Life and Habitats | NOAA Fisheries","URL":"https://www.fisheries.noaa.gov/topic/climate-change","author":[{"family":"Fisheries","given":"NOAA"}],"accessed":{"date-parts":[["2024",4,3]]},"issued":{"date-parts":[["2024",2,23]]}}}],"schema":"https://github.com/citation-style-language/schema/raw/master/csl-citation.json"} </w:instrText>
      </w:r>
      <w:r>
        <w:rPr>
          <w:rFonts w:ascii="Times New Roman" w:hAnsi="Times New Roman" w:cs="Times New Roman"/>
          <w:sz w:val="24"/>
          <w:szCs w:val="24"/>
        </w:rPr>
        <w:fldChar w:fldCharType="separate"/>
      </w:r>
      <w:r w:rsidRPr="00C55740">
        <w:rPr>
          <w:rFonts w:ascii="Times New Roman" w:hAnsi="Times New Roman" w:cs="Times New Roman"/>
          <w:sz w:val="24"/>
        </w:rPr>
        <w:t>(Fisheries, 2024)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003C2" w:rsidRPr="00B9608C">
        <w:rPr>
          <w:rFonts w:ascii="Times New Roman" w:hAnsi="Times New Roman" w:cs="Times New Roman"/>
          <w:sz w:val="24"/>
          <w:szCs w:val="24"/>
        </w:rPr>
        <w:t xml:space="preserve">Eliminating extraneous factors </w:t>
      </w:r>
      <w:r w:rsidR="00B003C2">
        <w:rPr>
          <w:rFonts w:ascii="Times New Roman" w:hAnsi="Times New Roman" w:cs="Times New Roman"/>
          <w:sz w:val="24"/>
          <w:szCs w:val="24"/>
        </w:rPr>
        <w:t>can help fine tune decision making and p</w:t>
      </w:r>
      <w:r w:rsidR="00B003C2" w:rsidRPr="00B9608C">
        <w:rPr>
          <w:rFonts w:ascii="Times New Roman" w:hAnsi="Times New Roman" w:cs="Times New Roman"/>
          <w:sz w:val="24"/>
          <w:szCs w:val="24"/>
        </w:rPr>
        <w:t>eople in a subtracting mindset make decisions more selectively by discarding irrelevant details</w:t>
      </w:r>
      <w:r w:rsidR="00B003C2">
        <w:rPr>
          <w:rFonts w:ascii="Times New Roman" w:hAnsi="Times New Roman" w:cs="Times New Roman"/>
          <w:sz w:val="24"/>
          <w:szCs w:val="24"/>
        </w:rPr>
        <w:t xml:space="preserve"> </w:t>
      </w:r>
      <w:r w:rsidR="00B003C2">
        <w:rPr>
          <w:rFonts w:ascii="Times New Roman" w:hAnsi="Times New Roman" w:cs="Times New Roman"/>
          <w:sz w:val="24"/>
          <w:szCs w:val="24"/>
        </w:rPr>
        <w:fldChar w:fldCharType="begin"/>
      </w:r>
      <w:r w:rsidR="00B003C2">
        <w:rPr>
          <w:rFonts w:ascii="Times New Roman" w:hAnsi="Times New Roman" w:cs="Times New Roman"/>
          <w:sz w:val="24"/>
          <w:szCs w:val="24"/>
        </w:rPr>
        <w:instrText xml:space="preserve"> ADDIN ZOTERO_ITEM CSL_CITATION {"citationID":"JQDYbwqo","properties":{"formattedCitation":"(G. S. Adams et al., 2021)","plainCitation":"(G. S. Adams et al., 2021)","dontUpdate":true,"noteIndex":0},"citationItems":[{"id":701,"uris":["http://zotero.org/users/local/nqMsZEgP/items/DKNDVJQM"],"itemData":{"id":701,"type":"article-journal","abstract":"Improving objects, ideas or situations—whether a designer seeks to advance technology, a writer seeks to strengthen an argument or a manager seeks to encourage desired behaviour—requires a mental search for possible changes1–3. We investigated whether people are as likely to consider changes that subtract components from an object, idea or situation as they are to consider changes that add new components. People typically consider a limited number of promising ideas in order to manage the cognitive burden of searching through all possible ideas, but this can lead them to accept adequate solutions without considering potentially superior alternatives4–10. Here we show that people systematically default to searching for additive transformations, and consequently overlook subtractive transformations. Across eight experiments, participants were less likely to identify advantageous subtractive changes when the task did not (versus did) cue them to consider subtraction, when they had only one opportunity (versus several) to recognize the shortcomings of an additive search strategy or when they were under a higher (versus lower) cognitive load. Defaulting to searches for additive changes may be one reason that people struggle to mitigate overburdened schedules11, institutional red tape12 and damaging effects on the planet13,14.","container-title":"Nature","DOI":"10.1038/s41586-021-03380-y","ISSN":"1476-4687","issue":"7853","language":"en","license":"2021 The Author(s), under exclusive licence to Springer Nature Limited","note":"number: 7853\npublisher: Nature Publishing Group","page":"258-261","source":"www.nature.com","title":"People systematically overlook subtractive changes","volume":"592","author":[{"family":"Adams","given":"Gabrielle S."},{"family":"Converse","given":"Benjamin A."},{"family":"Hales","given":"Andrew H."},{"family":"Klotz","given":"Leidy E."}],"issued":{"date-parts":[["2021",4]]}}}],"schema":"https://github.com/citation-style-language/schema/raw/master/csl-citation.json"} </w:instrText>
      </w:r>
      <w:r w:rsidR="00B003C2">
        <w:rPr>
          <w:rFonts w:ascii="Times New Roman" w:hAnsi="Times New Roman" w:cs="Times New Roman"/>
          <w:sz w:val="24"/>
          <w:szCs w:val="24"/>
        </w:rPr>
        <w:fldChar w:fldCharType="separate"/>
      </w:r>
      <w:r w:rsidR="00B003C2" w:rsidRPr="00CF65D4">
        <w:rPr>
          <w:rFonts w:ascii="Times New Roman" w:hAnsi="Times New Roman" w:cs="Times New Roman"/>
          <w:sz w:val="24"/>
        </w:rPr>
        <w:t>(Adams et al., 2021)</w:t>
      </w:r>
      <w:r w:rsidR="00B003C2">
        <w:rPr>
          <w:rFonts w:ascii="Times New Roman" w:hAnsi="Times New Roman" w:cs="Times New Roman"/>
          <w:sz w:val="24"/>
          <w:szCs w:val="24"/>
        </w:rPr>
        <w:fldChar w:fldCharType="end"/>
      </w:r>
      <w:r w:rsidR="00B003C2" w:rsidRPr="00B9608C">
        <w:rPr>
          <w:rFonts w:ascii="Times New Roman" w:hAnsi="Times New Roman" w:cs="Times New Roman"/>
          <w:sz w:val="24"/>
          <w:szCs w:val="24"/>
        </w:rPr>
        <w:t xml:space="preserve">. By simplifying choices, subtraction enables clearer thinking. </w:t>
      </w:r>
    </w:p>
    <w:p w14:paraId="11259A38" w14:textId="77777777" w:rsidR="007173DF" w:rsidRDefault="007173DF" w:rsidP="009B171F">
      <w:pPr>
        <w:pStyle w:val="NoSpacing"/>
        <w:rPr>
          <w:rFonts w:ascii="Times New Roman" w:hAnsi="Times New Roman" w:cs="Times New Roman"/>
          <w:sz w:val="24"/>
          <w:szCs w:val="24"/>
        </w:rPr>
      </w:pPr>
    </w:p>
    <w:p w14:paraId="622C7C18" w14:textId="166B1894" w:rsidR="00823E6E" w:rsidRDefault="007173DF"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The Council process and </w:t>
      </w:r>
      <w:r w:rsidR="00284ECD">
        <w:rPr>
          <w:rFonts w:ascii="Times New Roman" w:hAnsi="Times New Roman" w:cs="Times New Roman"/>
          <w:sz w:val="24"/>
          <w:szCs w:val="24"/>
        </w:rPr>
        <w:t>fisheries</w:t>
      </w:r>
      <w:r>
        <w:rPr>
          <w:rFonts w:ascii="Times New Roman" w:hAnsi="Times New Roman" w:cs="Times New Roman"/>
          <w:sz w:val="24"/>
          <w:szCs w:val="24"/>
        </w:rPr>
        <w:t xml:space="preserve"> regulations, however, have rigid bureaucratic structures for a reason. Council decisions hold immense weight in the fishing community. Management decisions predicated on faulty or hastily conducted science reverberate through fishing communities and can cause significant economic and ecological strain. Therefore, some bureaucratic constraints are needed, but this must be balanced with the Council’s need to be adaptable in the face of fast-moving climate impacts. Mason </w:t>
      </w:r>
      <w:r w:rsidR="00AC6737">
        <w:rPr>
          <w:rFonts w:ascii="Times New Roman" w:hAnsi="Times New Roman" w:cs="Times New Roman"/>
          <w:sz w:val="24"/>
          <w:szCs w:val="24"/>
        </w:rPr>
        <w:t>et</w:t>
      </w:r>
      <w:r>
        <w:rPr>
          <w:rFonts w:ascii="Times New Roman" w:hAnsi="Times New Roman" w:cs="Times New Roman"/>
          <w:sz w:val="24"/>
          <w:szCs w:val="24"/>
        </w:rPr>
        <w:t xml:space="preserve"> al</w:t>
      </w:r>
      <w:r w:rsidR="00AC6737">
        <w:rPr>
          <w:rFonts w:ascii="Times New Roman" w:hAnsi="Times New Roman" w:cs="Times New Roman"/>
          <w:sz w:val="24"/>
          <w:szCs w:val="24"/>
        </w:rPr>
        <w:t>.</w:t>
      </w:r>
      <w:r>
        <w:rPr>
          <w:rFonts w:ascii="Times New Roman" w:hAnsi="Times New Roman" w:cs="Times New Roman"/>
          <w:sz w:val="24"/>
          <w:szCs w:val="24"/>
        </w:rPr>
        <w:t xml:space="preserve"> (2023) finds that the rigid council structure hinders the ability for climate-related information to make its way into management decisions which suggests Adams</w:t>
      </w:r>
      <w:r w:rsidR="00AC6737">
        <w:rPr>
          <w:rFonts w:ascii="Times New Roman" w:hAnsi="Times New Roman" w:cs="Times New Roman"/>
          <w:sz w:val="24"/>
          <w:szCs w:val="24"/>
        </w:rPr>
        <w:t>’s</w:t>
      </w:r>
      <w:r>
        <w:rPr>
          <w:rFonts w:ascii="Times New Roman" w:hAnsi="Times New Roman" w:cs="Times New Roman"/>
          <w:sz w:val="24"/>
          <w:szCs w:val="24"/>
        </w:rPr>
        <w:t xml:space="preserve"> et al</w:t>
      </w:r>
      <w:r w:rsidR="00AC6737">
        <w:rPr>
          <w:rFonts w:ascii="Times New Roman" w:hAnsi="Times New Roman" w:cs="Times New Roman"/>
          <w:sz w:val="24"/>
          <w:szCs w:val="24"/>
        </w:rPr>
        <w:t>.</w:t>
      </w:r>
      <w:r>
        <w:rPr>
          <w:rFonts w:ascii="Times New Roman" w:hAnsi="Times New Roman" w:cs="Times New Roman"/>
          <w:sz w:val="24"/>
          <w:szCs w:val="24"/>
        </w:rPr>
        <w:t xml:space="preserve"> (2021) research on reducing options </w:t>
      </w:r>
      <w:r w:rsidR="00212C3B">
        <w:rPr>
          <w:rFonts w:ascii="Times New Roman" w:hAnsi="Times New Roman" w:cs="Times New Roman"/>
          <w:sz w:val="24"/>
          <w:szCs w:val="24"/>
        </w:rPr>
        <w:t>has the potential to</w:t>
      </w:r>
      <w:r>
        <w:rPr>
          <w:rFonts w:ascii="Times New Roman" w:hAnsi="Times New Roman" w:cs="Times New Roman"/>
          <w:sz w:val="24"/>
          <w:szCs w:val="24"/>
        </w:rPr>
        <w:t xml:space="preserve"> decrease some of these barriers in </w:t>
      </w:r>
      <w:r w:rsidR="00212C3B">
        <w:rPr>
          <w:rFonts w:ascii="Times New Roman" w:hAnsi="Times New Roman" w:cs="Times New Roman"/>
          <w:sz w:val="24"/>
          <w:szCs w:val="24"/>
        </w:rPr>
        <w:t>fisheries</w:t>
      </w:r>
      <w:r>
        <w:rPr>
          <w:rFonts w:ascii="Times New Roman" w:hAnsi="Times New Roman" w:cs="Times New Roman"/>
          <w:sz w:val="24"/>
          <w:szCs w:val="24"/>
        </w:rPr>
        <w:t xml:space="preserve"> management. </w:t>
      </w:r>
    </w:p>
    <w:p w14:paraId="735082BB" w14:textId="77777777" w:rsidR="00212C3B" w:rsidRPr="00815100" w:rsidRDefault="00212C3B" w:rsidP="00823E6E">
      <w:pPr>
        <w:pStyle w:val="NoSpacing"/>
        <w:rPr>
          <w:rFonts w:ascii="Times New Roman" w:hAnsi="Times New Roman" w:cs="Times New Roman"/>
          <w:sz w:val="24"/>
          <w:szCs w:val="24"/>
        </w:rPr>
      </w:pPr>
    </w:p>
    <w:p w14:paraId="21A2F0D4" w14:textId="188CE1D1" w:rsidR="00FE36AE" w:rsidRPr="00FE36AE" w:rsidRDefault="00E57C14" w:rsidP="00FE36AE">
      <w:pPr>
        <w:pStyle w:val="Heading1"/>
        <w:rPr>
          <w:rFonts w:ascii="Times New Roman" w:hAnsi="Times New Roman" w:cs="Times New Roman"/>
          <w:color w:val="00538F" w:themeColor="text2" w:themeShade="BF"/>
        </w:rPr>
      </w:pPr>
      <w:bookmarkStart w:id="17" w:name="_Toc163147591"/>
      <w:r w:rsidRPr="00C17123">
        <w:rPr>
          <w:rStyle w:val="cf01"/>
          <w:rFonts w:ascii="Times New Roman" w:hAnsi="Times New Roman" w:cs="Times New Roman"/>
          <w:color w:val="00538F" w:themeColor="text2" w:themeShade="BF"/>
          <w:sz w:val="40"/>
          <w:szCs w:val="40"/>
        </w:rPr>
        <w:t>Description of Criteria</w:t>
      </w:r>
      <w:bookmarkEnd w:id="17"/>
    </w:p>
    <w:p w14:paraId="5E8FC459" w14:textId="77777777" w:rsidR="00E57C14" w:rsidRPr="00C17123" w:rsidRDefault="00E57C14" w:rsidP="00E57C14">
      <w:pPr>
        <w:pStyle w:val="NoSpacing"/>
        <w:rPr>
          <w:rFonts w:ascii="Times New Roman" w:hAnsi="Times New Roman" w:cs="Times New Roman"/>
          <w:color w:val="00538F" w:themeColor="text2" w:themeShade="BF"/>
          <w:sz w:val="24"/>
          <w:szCs w:val="24"/>
        </w:rPr>
      </w:pPr>
      <w:bookmarkStart w:id="18" w:name="_Toc163147592"/>
      <w:r w:rsidRPr="00C17123">
        <w:rPr>
          <w:rStyle w:val="Heading2Char"/>
          <w:rFonts w:ascii="Times New Roman" w:hAnsi="Times New Roman" w:cs="Times New Roman"/>
          <w:color w:val="00538F" w:themeColor="text2" w:themeShade="BF"/>
          <w:sz w:val="28"/>
          <w:szCs w:val="28"/>
        </w:rPr>
        <w:t>Knowledge Integration &amp; Collaboration</w:t>
      </w:r>
      <w:bookmarkEnd w:id="18"/>
      <w:r w:rsidRPr="00C17123">
        <w:rPr>
          <w:rStyle w:val="cf01"/>
          <w:rFonts w:ascii="Times New Roman" w:hAnsi="Times New Roman" w:cs="Times New Roman"/>
          <w:b/>
          <w:bCs/>
          <w:color w:val="00538F" w:themeColor="text2" w:themeShade="BF"/>
          <w:sz w:val="24"/>
          <w:szCs w:val="24"/>
        </w:rPr>
        <w:t xml:space="preserve"> </w:t>
      </w:r>
    </w:p>
    <w:p w14:paraId="39F417D1" w14:textId="72B2BEC0" w:rsidR="00E57C14" w:rsidRDefault="00E57C14" w:rsidP="00E57C14">
      <w:pPr>
        <w:pStyle w:val="NoSpacing"/>
        <w:rPr>
          <w:rFonts w:ascii="Times New Roman" w:hAnsi="Times New Roman" w:cs="Times New Roman"/>
          <w:sz w:val="24"/>
          <w:szCs w:val="24"/>
        </w:rPr>
      </w:pPr>
      <w:r>
        <w:rPr>
          <w:rFonts w:ascii="Times New Roman" w:hAnsi="Times New Roman" w:cs="Times New Roman"/>
          <w:sz w:val="24"/>
          <w:szCs w:val="24"/>
        </w:rPr>
        <w:t xml:space="preserve">Knowledge </w:t>
      </w:r>
      <w:r w:rsidR="0019507A">
        <w:rPr>
          <w:rFonts w:ascii="Times New Roman" w:hAnsi="Times New Roman" w:cs="Times New Roman"/>
          <w:sz w:val="24"/>
          <w:szCs w:val="24"/>
        </w:rPr>
        <w:t>i</w:t>
      </w:r>
      <w:r>
        <w:rPr>
          <w:rFonts w:ascii="Times New Roman" w:hAnsi="Times New Roman" w:cs="Times New Roman"/>
          <w:sz w:val="24"/>
          <w:szCs w:val="24"/>
        </w:rPr>
        <w:t xml:space="preserve">ntegration and </w:t>
      </w:r>
      <w:r w:rsidR="0019507A">
        <w:rPr>
          <w:rFonts w:ascii="Times New Roman" w:hAnsi="Times New Roman" w:cs="Times New Roman"/>
          <w:sz w:val="24"/>
          <w:szCs w:val="24"/>
        </w:rPr>
        <w:t>c</w:t>
      </w:r>
      <w:r>
        <w:rPr>
          <w:rFonts w:ascii="Times New Roman" w:hAnsi="Times New Roman" w:cs="Times New Roman"/>
          <w:sz w:val="24"/>
          <w:szCs w:val="24"/>
        </w:rPr>
        <w:t xml:space="preserve">ollaboration </w:t>
      </w:r>
      <w:r w:rsidRPr="0086670D">
        <w:rPr>
          <w:rFonts w:ascii="Times New Roman" w:hAnsi="Times New Roman" w:cs="Times New Roman"/>
          <w:sz w:val="24"/>
          <w:szCs w:val="24"/>
        </w:rPr>
        <w:t xml:space="preserve">is essentially a measure of effectiveness. It is an assessment of the extent to which </w:t>
      </w:r>
      <w:r>
        <w:rPr>
          <w:rFonts w:ascii="Times New Roman" w:hAnsi="Times New Roman" w:cs="Times New Roman"/>
          <w:sz w:val="24"/>
          <w:szCs w:val="24"/>
        </w:rPr>
        <w:t xml:space="preserve">each </w:t>
      </w:r>
      <w:r w:rsidRPr="0086670D">
        <w:rPr>
          <w:rFonts w:ascii="Times New Roman" w:hAnsi="Times New Roman" w:cs="Times New Roman"/>
          <w:sz w:val="24"/>
          <w:szCs w:val="24"/>
        </w:rPr>
        <w:t>proposed policy alternative facilitates the</w:t>
      </w:r>
      <w:r>
        <w:rPr>
          <w:rFonts w:ascii="Times New Roman" w:hAnsi="Times New Roman" w:cs="Times New Roman"/>
          <w:sz w:val="24"/>
          <w:szCs w:val="24"/>
        </w:rPr>
        <w:t xml:space="preserve"> </w:t>
      </w:r>
      <w:r w:rsidRPr="0086670D">
        <w:rPr>
          <w:rFonts w:ascii="Times New Roman" w:hAnsi="Times New Roman" w:cs="Times New Roman"/>
          <w:sz w:val="24"/>
          <w:szCs w:val="24"/>
        </w:rPr>
        <w:t xml:space="preserve">exchange of knowledge and collaboration between scientists and managers, thereby reducing barriers or friction in the science-to-management pathway. </w:t>
      </w:r>
      <w:r>
        <w:rPr>
          <w:rFonts w:ascii="Times New Roman" w:hAnsi="Times New Roman" w:cs="Times New Roman"/>
          <w:sz w:val="24"/>
          <w:szCs w:val="24"/>
        </w:rPr>
        <w:t>This criterion will be scored on a 1-</w:t>
      </w:r>
      <w:r w:rsidR="00B06D1A">
        <w:rPr>
          <w:rFonts w:ascii="Times New Roman" w:hAnsi="Times New Roman" w:cs="Times New Roman"/>
          <w:sz w:val="24"/>
          <w:szCs w:val="24"/>
        </w:rPr>
        <w:t>3</w:t>
      </w:r>
      <w:r>
        <w:rPr>
          <w:rFonts w:ascii="Times New Roman" w:hAnsi="Times New Roman" w:cs="Times New Roman"/>
          <w:sz w:val="24"/>
          <w:szCs w:val="24"/>
        </w:rPr>
        <w:t xml:space="preserve"> scale. An alternative that scores a </w:t>
      </w:r>
      <w:r w:rsidR="00B06D1A">
        <w:rPr>
          <w:rFonts w:ascii="Times New Roman" w:hAnsi="Times New Roman" w:cs="Times New Roman"/>
          <w:sz w:val="24"/>
          <w:szCs w:val="24"/>
        </w:rPr>
        <w:t>3</w:t>
      </w:r>
      <w:r>
        <w:rPr>
          <w:rFonts w:ascii="Times New Roman" w:hAnsi="Times New Roman" w:cs="Times New Roman"/>
          <w:sz w:val="24"/>
          <w:szCs w:val="24"/>
        </w:rPr>
        <w:t xml:space="preserve"> on this criterion </w:t>
      </w:r>
      <w:r w:rsidR="00B06D1A">
        <w:rPr>
          <w:rFonts w:ascii="Times New Roman" w:hAnsi="Times New Roman" w:cs="Times New Roman"/>
          <w:sz w:val="24"/>
          <w:szCs w:val="24"/>
        </w:rPr>
        <w:t>suggests</w:t>
      </w:r>
      <w:r>
        <w:rPr>
          <w:rFonts w:ascii="Times New Roman" w:hAnsi="Times New Roman" w:cs="Times New Roman"/>
          <w:sz w:val="24"/>
          <w:szCs w:val="24"/>
        </w:rPr>
        <w:t xml:space="preserve"> it is an effective way to reduce silos that exist in this pathway. This could mean the alternative increases</w:t>
      </w:r>
      <w:r w:rsidRPr="0086670D">
        <w:rPr>
          <w:rFonts w:ascii="Times New Roman" w:hAnsi="Times New Roman" w:cs="Times New Roman"/>
          <w:sz w:val="24"/>
          <w:szCs w:val="24"/>
        </w:rPr>
        <w:t xml:space="preserve"> communication channels</w:t>
      </w:r>
      <w:r>
        <w:rPr>
          <w:rFonts w:ascii="Times New Roman" w:hAnsi="Times New Roman" w:cs="Times New Roman"/>
          <w:sz w:val="24"/>
          <w:szCs w:val="24"/>
        </w:rPr>
        <w:t xml:space="preserve"> or encourages </w:t>
      </w:r>
      <w:r w:rsidRPr="0086670D">
        <w:rPr>
          <w:rFonts w:ascii="Times New Roman" w:hAnsi="Times New Roman" w:cs="Times New Roman"/>
          <w:sz w:val="24"/>
          <w:szCs w:val="24"/>
        </w:rPr>
        <w:t xml:space="preserve">knowledge-sharing </w:t>
      </w:r>
      <w:r>
        <w:rPr>
          <w:rFonts w:ascii="Times New Roman" w:hAnsi="Times New Roman" w:cs="Times New Roman"/>
          <w:sz w:val="24"/>
          <w:szCs w:val="24"/>
        </w:rPr>
        <w:t>avenues</w:t>
      </w:r>
      <w:r w:rsidRPr="0086670D">
        <w:rPr>
          <w:rFonts w:ascii="Times New Roman" w:hAnsi="Times New Roman" w:cs="Times New Roman"/>
          <w:sz w:val="24"/>
          <w:szCs w:val="24"/>
        </w:rPr>
        <w:t xml:space="preserve"> that bridge the gap between the language and perspectives of scientists and managers. Crucially, it </w:t>
      </w:r>
      <w:r w:rsidR="00B06D1A">
        <w:rPr>
          <w:rFonts w:ascii="Times New Roman" w:hAnsi="Times New Roman" w:cs="Times New Roman"/>
          <w:sz w:val="24"/>
          <w:szCs w:val="24"/>
        </w:rPr>
        <w:t>encourages a system</w:t>
      </w:r>
      <w:r w:rsidRPr="0086670D">
        <w:rPr>
          <w:rFonts w:ascii="Times New Roman" w:hAnsi="Times New Roman" w:cs="Times New Roman"/>
          <w:sz w:val="24"/>
          <w:szCs w:val="24"/>
        </w:rPr>
        <w:t xml:space="preserve"> where scientific findings inform management practices</w:t>
      </w:r>
      <w:r w:rsidR="00D22BF6">
        <w:rPr>
          <w:rFonts w:ascii="Times New Roman" w:hAnsi="Times New Roman" w:cs="Times New Roman"/>
          <w:sz w:val="24"/>
          <w:szCs w:val="24"/>
        </w:rPr>
        <w:t xml:space="preserve">. </w:t>
      </w:r>
      <w:r>
        <w:rPr>
          <w:rFonts w:ascii="Times New Roman" w:hAnsi="Times New Roman" w:cs="Times New Roman"/>
          <w:sz w:val="24"/>
          <w:szCs w:val="24"/>
        </w:rPr>
        <w:t xml:space="preserve">An alternative that scores lower than a </w:t>
      </w:r>
      <w:r w:rsidR="00D22BF6">
        <w:rPr>
          <w:rFonts w:ascii="Times New Roman" w:hAnsi="Times New Roman" w:cs="Times New Roman"/>
          <w:sz w:val="24"/>
          <w:szCs w:val="24"/>
        </w:rPr>
        <w:t>3</w:t>
      </w:r>
      <w:r>
        <w:rPr>
          <w:rFonts w:ascii="Times New Roman" w:hAnsi="Times New Roman" w:cs="Times New Roman"/>
          <w:sz w:val="24"/>
          <w:szCs w:val="24"/>
        </w:rPr>
        <w:t xml:space="preserve"> may do some of or none of these things and therefore does not meaningfully encourage knowledge integration and collaboration into the management process. </w:t>
      </w:r>
    </w:p>
    <w:p w14:paraId="0F59F4D2" w14:textId="77777777" w:rsidR="00AC6737" w:rsidRPr="0086670D" w:rsidRDefault="00AC6737" w:rsidP="00E57C14">
      <w:pPr>
        <w:pStyle w:val="NoSpacing"/>
        <w:rPr>
          <w:rFonts w:ascii="Times New Roman" w:hAnsi="Times New Roman" w:cs="Times New Roman"/>
          <w:b/>
          <w:bCs/>
          <w:sz w:val="24"/>
          <w:szCs w:val="24"/>
        </w:rPr>
      </w:pPr>
    </w:p>
    <w:p w14:paraId="64428B7C" w14:textId="77777777" w:rsidR="00E57C14" w:rsidRPr="00E95A81" w:rsidRDefault="00E57C14" w:rsidP="00E57C14">
      <w:pPr>
        <w:pStyle w:val="NoSpacing"/>
        <w:ind w:left="720"/>
        <w:rPr>
          <w:rStyle w:val="cf01"/>
          <w:rFonts w:ascii="Times New Roman" w:hAnsi="Times New Roman" w:cs="Times New Roman"/>
          <w:b/>
          <w:bCs/>
          <w:sz w:val="24"/>
          <w:szCs w:val="24"/>
        </w:rPr>
      </w:pPr>
    </w:p>
    <w:p w14:paraId="2D1F3568" w14:textId="77777777" w:rsidR="008A64BD" w:rsidRPr="00C17123" w:rsidRDefault="00E57C14" w:rsidP="00E57C14">
      <w:pPr>
        <w:pStyle w:val="NoSpacing"/>
        <w:rPr>
          <w:color w:val="00538F" w:themeColor="text2" w:themeShade="BF"/>
        </w:rPr>
      </w:pPr>
      <w:bookmarkStart w:id="19" w:name="_Toc163147593"/>
      <w:r w:rsidRPr="00C17123">
        <w:rPr>
          <w:rStyle w:val="Heading2Char"/>
          <w:rFonts w:ascii="Times New Roman" w:hAnsi="Times New Roman" w:cs="Times New Roman"/>
          <w:color w:val="00538F" w:themeColor="text2" w:themeShade="BF"/>
          <w:sz w:val="28"/>
          <w:szCs w:val="28"/>
        </w:rPr>
        <w:t>Political Feasibility</w:t>
      </w:r>
      <w:bookmarkEnd w:id="19"/>
    </w:p>
    <w:p w14:paraId="67EDF6BA" w14:textId="7D59D09F" w:rsidR="00E57C14" w:rsidRDefault="0019507A" w:rsidP="00E57C14">
      <w:pPr>
        <w:pStyle w:val="NoSpacing"/>
        <w:rPr>
          <w:rFonts w:ascii="Times New Roman" w:hAnsi="Times New Roman" w:cs="Times New Roman"/>
          <w:b/>
          <w:bCs/>
          <w:sz w:val="24"/>
          <w:szCs w:val="24"/>
        </w:rPr>
      </w:pPr>
      <w:r w:rsidRPr="0019507A">
        <w:rPr>
          <w:rFonts w:ascii="Times New Roman" w:hAnsi="Times New Roman" w:cs="Times New Roman"/>
          <w:sz w:val="24"/>
          <w:szCs w:val="24"/>
        </w:rPr>
        <w:t xml:space="preserve">Political </w:t>
      </w:r>
      <w:r>
        <w:rPr>
          <w:rFonts w:ascii="Times New Roman" w:hAnsi="Times New Roman" w:cs="Times New Roman"/>
          <w:sz w:val="24"/>
          <w:szCs w:val="24"/>
        </w:rPr>
        <w:t>f</w:t>
      </w:r>
      <w:r w:rsidRPr="0019507A">
        <w:rPr>
          <w:rFonts w:ascii="Times New Roman" w:hAnsi="Times New Roman" w:cs="Times New Roman"/>
          <w:sz w:val="24"/>
          <w:szCs w:val="24"/>
        </w:rPr>
        <w:t>easibility</w:t>
      </w:r>
      <w:r w:rsidR="00E57C14" w:rsidRPr="008A64BD">
        <w:t xml:space="preserve"> </w:t>
      </w:r>
      <w:r w:rsidR="00E57C14" w:rsidRPr="008C4970">
        <w:rPr>
          <w:rFonts w:ascii="Times New Roman" w:hAnsi="Times New Roman" w:cs="Times New Roman"/>
          <w:sz w:val="24"/>
          <w:szCs w:val="24"/>
        </w:rPr>
        <w:t>refers to the degree to which it would be practical and achievable for NOAA Fisheries to implement each alternative. Such factors that are considered are distance from the status quo and corresponding costs (</w:t>
      </w:r>
      <w:r w:rsidR="00E57C14">
        <w:rPr>
          <w:rFonts w:ascii="Times New Roman" w:hAnsi="Times New Roman" w:cs="Times New Roman"/>
          <w:sz w:val="24"/>
          <w:szCs w:val="24"/>
        </w:rPr>
        <w:t>time, resources, etc</w:t>
      </w:r>
      <w:r w:rsidR="00D54616">
        <w:rPr>
          <w:rFonts w:ascii="Times New Roman" w:hAnsi="Times New Roman" w:cs="Times New Roman"/>
          <w:sz w:val="24"/>
          <w:szCs w:val="24"/>
        </w:rPr>
        <w:t>.</w:t>
      </w:r>
      <w:r w:rsidR="00E57C14">
        <w:rPr>
          <w:rFonts w:ascii="Times New Roman" w:hAnsi="Times New Roman" w:cs="Times New Roman"/>
          <w:sz w:val="24"/>
          <w:szCs w:val="24"/>
        </w:rPr>
        <w:t>)</w:t>
      </w:r>
      <w:r w:rsidR="00E57C14" w:rsidRPr="008C4970">
        <w:rPr>
          <w:rFonts w:ascii="Times New Roman" w:hAnsi="Times New Roman" w:cs="Times New Roman"/>
          <w:sz w:val="24"/>
          <w:szCs w:val="24"/>
        </w:rPr>
        <w:t xml:space="preserve"> as well as the political context of each alternative. Additionally, the general political backdrop and attitudes from relevant stakeholders surrounding each option are considered. Political feasibility will be scored on a 1-</w:t>
      </w:r>
      <w:r w:rsidR="00D22BF6">
        <w:rPr>
          <w:rFonts w:ascii="Times New Roman" w:hAnsi="Times New Roman" w:cs="Times New Roman"/>
          <w:sz w:val="24"/>
          <w:szCs w:val="24"/>
        </w:rPr>
        <w:t>3</w:t>
      </w:r>
      <w:r w:rsidR="00E57C14" w:rsidRPr="008C4970">
        <w:rPr>
          <w:rFonts w:ascii="Times New Roman" w:hAnsi="Times New Roman" w:cs="Times New Roman"/>
          <w:sz w:val="24"/>
          <w:szCs w:val="24"/>
        </w:rPr>
        <w:t xml:space="preserve"> scale. A score of 1 indicates that NOAA Fisheries would likely see the alternative as infeasible from any number of perspectives. A score of </w:t>
      </w:r>
      <w:r w:rsidR="00D22BF6">
        <w:rPr>
          <w:rFonts w:ascii="Times New Roman" w:hAnsi="Times New Roman" w:cs="Times New Roman"/>
          <w:sz w:val="24"/>
          <w:szCs w:val="24"/>
        </w:rPr>
        <w:t>3</w:t>
      </w:r>
      <w:r w:rsidR="00E57C14" w:rsidRPr="008C4970">
        <w:rPr>
          <w:rFonts w:ascii="Times New Roman" w:hAnsi="Times New Roman" w:cs="Times New Roman"/>
          <w:sz w:val="24"/>
          <w:szCs w:val="24"/>
        </w:rPr>
        <w:t xml:space="preserve"> suggests NOAA Fisheries would likely implement the alternative based on </w:t>
      </w:r>
      <w:r w:rsidR="00E57C14">
        <w:rPr>
          <w:rFonts w:ascii="Times New Roman" w:hAnsi="Times New Roman" w:cs="Times New Roman"/>
          <w:sz w:val="24"/>
          <w:szCs w:val="24"/>
        </w:rPr>
        <w:t>educated guesses about</w:t>
      </w:r>
      <w:r w:rsidR="00810DE5">
        <w:rPr>
          <w:rFonts w:ascii="Times New Roman" w:hAnsi="Times New Roman" w:cs="Times New Roman"/>
          <w:sz w:val="24"/>
          <w:szCs w:val="24"/>
        </w:rPr>
        <w:t xml:space="preserve"> the above feasibility measures. </w:t>
      </w:r>
    </w:p>
    <w:p w14:paraId="5F3FAE92" w14:textId="77777777" w:rsidR="0019507A" w:rsidRPr="00C17123" w:rsidRDefault="00E57C14" w:rsidP="00D54616">
      <w:pPr>
        <w:pStyle w:val="Heading2"/>
        <w:spacing w:after="0"/>
        <w:rPr>
          <w:rStyle w:val="cf01"/>
          <w:rFonts w:ascii="Times New Roman" w:hAnsi="Times New Roman" w:cs="Times New Roman"/>
          <w:color w:val="00538F" w:themeColor="text2" w:themeShade="BF"/>
          <w:sz w:val="28"/>
          <w:szCs w:val="28"/>
        </w:rPr>
      </w:pPr>
      <w:bookmarkStart w:id="20" w:name="_Toc163147594"/>
      <w:r w:rsidRPr="00C17123">
        <w:rPr>
          <w:rStyle w:val="cf01"/>
          <w:rFonts w:ascii="Times New Roman" w:hAnsi="Times New Roman" w:cs="Times New Roman"/>
          <w:color w:val="00538F" w:themeColor="text2" w:themeShade="BF"/>
          <w:sz w:val="28"/>
          <w:szCs w:val="28"/>
        </w:rPr>
        <w:lastRenderedPageBreak/>
        <w:t>Reduction in Administrative Burden</w:t>
      </w:r>
      <w:bookmarkEnd w:id="20"/>
    </w:p>
    <w:p w14:paraId="5816BA34" w14:textId="15F0E902" w:rsidR="00E57C14" w:rsidRPr="00481B15" w:rsidRDefault="0019507A" w:rsidP="009B171F">
      <w:pPr>
        <w:pStyle w:val="NoSpacing"/>
        <w:rPr>
          <w:rStyle w:val="cf01"/>
          <w:rFonts w:ascii="Times New Roman" w:hAnsi="Times New Roman" w:cs="Times New Roman"/>
          <w:b/>
          <w:bCs/>
          <w:sz w:val="24"/>
          <w:szCs w:val="24"/>
        </w:rPr>
      </w:pPr>
      <w:r w:rsidRPr="0019507A">
        <w:rPr>
          <w:rStyle w:val="cf01"/>
          <w:rFonts w:ascii="Times New Roman" w:hAnsi="Times New Roman" w:cs="Times New Roman"/>
          <w:sz w:val="24"/>
          <w:szCs w:val="24"/>
        </w:rPr>
        <w:t>Reduction in administrative burden</w:t>
      </w:r>
      <w:r w:rsidR="00E57C14" w:rsidRPr="00481B15">
        <w:rPr>
          <w:rStyle w:val="cf01"/>
          <w:rFonts w:ascii="Times New Roman" w:hAnsi="Times New Roman" w:cs="Times New Roman"/>
          <w:sz w:val="24"/>
          <w:szCs w:val="24"/>
        </w:rPr>
        <w:t xml:space="preserve"> refers to the costs associated with an administrative process, such as time, energy, compliance costs, or literal financial expenses (Brown, 2022; Moynihan et al., 2015). This criterion is an important factor to consider in fishery management because of the extensive bureaucracy within NOAA Fisheries and the inherent complexity of the </w:t>
      </w:r>
      <w:r w:rsidR="00094A4D">
        <w:rPr>
          <w:rStyle w:val="cf01"/>
          <w:rFonts w:ascii="Times New Roman" w:hAnsi="Times New Roman" w:cs="Times New Roman"/>
          <w:sz w:val="24"/>
          <w:szCs w:val="24"/>
        </w:rPr>
        <w:t>C</w:t>
      </w:r>
      <w:r w:rsidR="00E57C14" w:rsidRPr="00481B15">
        <w:rPr>
          <w:rStyle w:val="cf01"/>
          <w:rFonts w:ascii="Times New Roman" w:hAnsi="Times New Roman" w:cs="Times New Roman"/>
          <w:sz w:val="24"/>
          <w:szCs w:val="24"/>
        </w:rPr>
        <w:t xml:space="preserve">ouncil process. Any alternative that adds substantial administrative burden would likely face significant pushback during the adoption and implementation phases. Therefore, measuring the potential reduction in administrative burden is a crucial metric for understanding each alternative's feasibility within the existing regulatory framework. This criterion will be scored on a 1 to </w:t>
      </w:r>
      <w:r w:rsidR="00094A4D">
        <w:rPr>
          <w:rStyle w:val="cf01"/>
          <w:rFonts w:ascii="Times New Roman" w:hAnsi="Times New Roman" w:cs="Times New Roman"/>
          <w:sz w:val="24"/>
          <w:szCs w:val="24"/>
        </w:rPr>
        <w:t>3</w:t>
      </w:r>
      <w:r w:rsidR="00E57C14" w:rsidRPr="00481B15">
        <w:rPr>
          <w:rStyle w:val="cf01"/>
          <w:rFonts w:ascii="Times New Roman" w:hAnsi="Times New Roman" w:cs="Times New Roman"/>
          <w:sz w:val="24"/>
          <w:szCs w:val="24"/>
        </w:rPr>
        <w:t xml:space="preserve"> scale. An alternative that scores </w:t>
      </w:r>
      <w:r w:rsidR="00094A4D">
        <w:rPr>
          <w:rStyle w:val="cf01"/>
          <w:rFonts w:ascii="Times New Roman" w:hAnsi="Times New Roman" w:cs="Times New Roman"/>
          <w:sz w:val="24"/>
          <w:szCs w:val="24"/>
        </w:rPr>
        <w:t>3</w:t>
      </w:r>
      <w:r w:rsidR="00E57C14" w:rsidRPr="00481B15">
        <w:rPr>
          <w:rStyle w:val="cf01"/>
          <w:rFonts w:ascii="Times New Roman" w:hAnsi="Times New Roman" w:cs="Times New Roman"/>
          <w:sz w:val="24"/>
          <w:szCs w:val="24"/>
        </w:rPr>
        <w:t xml:space="preserve"> on this criterion would represent a significant reduction in administrative burden if implemented, streamlining </w:t>
      </w:r>
      <w:r w:rsidR="0073751D" w:rsidRPr="00481B15">
        <w:rPr>
          <w:rStyle w:val="cf01"/>
          <w:rFonts w:ascii="Times New Roman" w:hAnsi="Times New Roman" w:cs="Times New Roman"/>
          <w:sz w:val="24"/>
          <w:szCs w:val="24"/>
        </w:rPr>
        <w:t>processes,</w:t>
      </w:r>
      <w:r w:rsidR="00E57C14" w:rsidRPr="00481B15">
        <w:rPr>
          <w:rStyle w:val="cf01"/>
          <w:rFonts w:ascii="Times New Roman" w:hAnsi="Times New Roman" w:cs="Times New Roman"/>
          <w:sz w:val="24"/>
          <w:szCs w:val="24"/>
        </w:rPr>
        <w:t xml:space="preserve"> and minimizing associated costs. Conversely, an alternative that scores 1 on this criterion is likely to increase administrative burden, potentially hindering its adoption and effective implementation due to the additional bureaucratic procedures, paperwork, and compliance requirements it would entail. </w:t>
      </w:r>
    </w:p>
    <w:p w14:paraId="7AF230F5" w14:textId="77777777" w:rsidR="00E57C14" w:rsidRDefault="00E57C14" w:rsidP="00E57C14">
      <w:pPr>
        <w:pStyle w:val="ListParagraph"/>
        <w:rPr>
          <w:rFonts w:ascii="Times New Roman" w:hAnsi="Times New Roman" w:cs="Times New Roman"/>
          <w:b/>
          <w:bCs/>
          <w:sz w:val="24"/>
          <w:szCs w:val="24"/>
        </w:rPr>
      </w:pPr>
    </w:p>
    <w:p w14:paraId="384D1F90" w14:textId="2F2F4515" w:rsidR="00E57C14" w:rsidRPr="00C17123" w:rsidRDefault="0019507A" w:rsidP="0019507A">
      <w:pPr>
        <w:pStyle w:val="Heading1"/>
        <w:rPr>
          <w:rFonts w:ascii="Times New Roman" w:hAnsi="Times New Roman" w:cs="Times New Roman"/>
          <w:color w:val="00538F" w:themeColor="text2" w:themeShade="BF"/>
        </w:rPr>
      </w:pPr>
      <w:bookmarkStart w:id="21" w:name="_Toc163147595"/>
      <w:r w:rsidRPr="00C17123">
        <w:rPr>
          <w:rFonts w:ascii="Times New Roman" w:hAnsi="Times New Roman" w:cs="Times New Roman"/>
          <w:color w:val="00538F" w:themeColor="text2" w:themeShade="BF"/>
        </w:rPr>
        <w:t xml:space="preserve">Description of </w:t>
      </w:r>
      <w:r w:rsidR="00E57C14" w:rsidRPr="00C17123">
        <w:rPr>
          <w:rFonts w:ascii="Times New Roman" w:hAnsi="Times New Roman" w:cs="Times New Roman"/>
          <w:color w:val="00538F" w:themeColor="text2" w:themeShade="BF"/>
        </w:rPr>
        <w:t>Alternatives</w:t>
      </w:r>
      <w:bookmarkEnd w:id="21"/>
      <w:r w:rsidR="00E57C14" w:rsidRPr="00C17123">
        <w:rPr>
          <w:rFonts w:ascii="Times New Roman" w:hAnsi="Times New Roman" w:cs="Times New Roman"/>
          <w:color w:val="00538F" w:themeColor="text2" w:themeShade="BF"/>
        </w:rPr>
        <w:t xml:space="preserve"> </w:t>
      </w:r>
    </w:p>
    <w:p w14:paraId="01C0BB32" w14:textId="0801A5BD" w:rsidR="00E57C14" w:rsidRPr="00C17123" w:rsidRDefault="00E57C14" w:rsidP="0091740F">
      <w:pPr>
        <w:pStyle w:val="Heading2"/>
        <w:numPr>
          <w:ilvl w:val="0"/>
          <w:numId w:val="39"/>
        </w:numPr>
        <w:rPr>
          <w:rFonts w:ascii="Times New Roman" w:hAnsi="Times New Roman" w:cs="Times New Roman"/>
          <w:color w:val="00538F" w:themeColor="text2" w:themeShade="BF"/>
          <w:sz w:val="28"/>
          <w:szCs w:val="28"/>
        </w:rPr>
      </w:pPr>
      <w:bookmarkStart w:id="22" w:name="_Toc163147596"/>
      <w:r w:rsidRPr="00C17123">
        <w:rPr>
          <w:rFonts w:ascii="Times New Roman" w:hAnsi="Times New Roman" w:cs="Times New Roman"/>
          <w:color w:val="00538F" w:themeColor="text2" w:themeShade="BF"/>
          <w:sz w:val="28"/>
          <w:szCs w:val="28"/>
        </w:rPr>
        <w:t>Improved Communication</w:t>
      </w:r>
      <w:bookmarkEnd w:id="22"/>
      <w:r w:rsidRPr="00C17123">
        <w:rPr>
          <w:rFonts w:ascii="Times New Roman" w:hAnsi="Times New Roman" w:cs="Times New Roman"/>
          <w:color w:val="00538F" w:themeColor="text2" w:themeShade="BF"/>
          <w:sz w:val="28"/>
          <w:szCs w:val="28"/>
        </w:rPr>
        <w:t xml:space="preserve"> </w:t>
      </w:r>
    </w:p>
    <w:p w14:paraId="59DA2582" w14:textId="697438BA" w:rsidR="00E57C1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3" w:name="_Toc163147597"/>
      <w:r w:rsidRPr="00C17123">
        <w:rPr>
          <w:rFonts w:ascii="Times New Roman" w:hAnsi="Times New Roman" w:cs="Times New Roman"/>
          <w:i/>
          <w:iCs/>
          <w:color w:val="00538F" w:themeColor="text2" w:themeShade="BF"/>
          <w:sz w:val="24"/>
          <w:szCs w:val="24"/>
        </w:rPr>
        <w:t>NOAA Fisheries should encourage knowledge co-production by increasing collaboration between scientists and managers early in the management process.</w:t>
      </w:r>
      <w:bookmarkEnd w:id="23"/>
      <w:r w:rsidRPr="00C17123">
        <w:rPr>
          <w:rFonts w:ascii="Times New Roman" w:hAnsi="Times New Roman" w:cs="Times New Roman"/>
          <w:i/>
          <w:iCs/>
          <w:color w:val="00538F" w:themeColor="text2" w:themeShade="BF"/>
          <w:sz w:val="24"/>
          <w:szCs w:val="24"/>
        </w:rPr>
        <w:t xml:space="preserve"> </w:t>
      </w:r>
    </w:p>
    <w:p w14:paraId="36E0C908" w14:textId="563E37E1" w:rsidR="004266DF" w:rsidRPr="008B27E6" w:rsidRDefault="004266DF" w:rsidP="008B27E6">
      <w:pPr>
        <w:pStyle w:val="NoSpacing"/>
        <w:ind w:left="720"/>
        <w:rPr>
          <w:rFonts w:ascii="Times New Roman" w:hAnsi="Times New Roman" w:cs="Times New Roman"/>
          <w:sz w:val="24"/>
          <w:szCs w:val="24"/>
        </w:rPr>
      </w:pPr>
      <w:r w:rsidRPr="009C2896">
        <w:rPr>
          <w:rFonts w:ascii="Times New Roman" w:hAnsi="Times New Roman" w:cs="Times New Roman"/>
          <w:sz w:val="24"/>
          <w:szCs w:val="24"/>
        </w:rPr>
        <w:t xml:space="preserve">Knowledge co-production is the process of bringing together diverse stakeholders including scientists, fishermen, policymakers, and members of the public to jointly produce knowledge that can inform decision-making </w:t>
      </w:r>
      <w:r w:rsidRPr="009C2896">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{"citationID":"3usoetnS","properties":{"formattedCitation":"(Cooke et al., 2021; Norstr\\uc0\\u246{}m et al., 2020)","plainCitation":"(Cooke et al., 2021; Norström et al., 2020)","noteIndex":0},"citationItems":[{"id":617,"uris":["http://zotero.org/users/local/nqMsZEgP/items/N7TZ2LGD"],"itemData":{"id":617,"type":"article-journal","abstract":"Although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C2896">
        <w:rPr>
          <w:rFonts w:ascii="Times New Roman" w:hAnsi="Times New Roman" w:cs="Times New Roman"/>
          <w:sz w:val="24"/>
          <w:szCs w:val="24"/>
        </w:rPr>
        <w:fldChar w:fldCharType="separate"/>
      </w:r>
      <w:r w:rsidRPr="009C2896">
        <w:rPr>
          <w:rFonts w:ascii="Times New Roman" w:hAnsi="Times New Roman" w:cs="Times New Roman"/>
          <w:kern w:val="0"/>
          <w:sz w:val="24"/>
          <w:szCs w:val="24"/>
        </w:rPr>
        <w:t xml:space="preserve">(Cooke et al., 2021; </w:t>
      </w:r>
      <w:proofErr w:type="spellStart"/>
      <w:r w:rsidRPr="009C2896">
        <w:rPr>
          <w:rFonts w:ascii="Times New Roman" w:hAnsi="Times New Roman" w:cs="Times New Roman"/>
          <w:kern w:val="0"/>
          <w:sz w:val="24"/>
          <w:szCs w:val="24"/>
        </w:rPr>
        <w:t>Norström</w:t>
      </w:r>
      <w:proofErr w:type="spellEnd"/>
      <w:r w:rsidRPr="009C2896">
        <w:rPr>
          <w:rFonts w:ascii="Times New Roman" w:hAnsi="Times New Roman" w:cs="Times New Roman"/>
          <w:kern w:val="0"/>
          <w:sz w:val="24"/>
          <w:szCs w:val="24"/>
        </w:rPr>
        <w:t xml:space="preserve"> et al., 2020)</w:t>
      </w:r>
      <w:r w:rsidRPr="009C2896">
        <w:rPr>
          <w:rFonts w:ascii="Times New Roman" w:hAnsi="Times New Roman" w:cs="Times New Roman"/>
          <w:sz w:val="24"/>
          <w:szCs w:val="24"/>
        </w:rPr>
        <w:fldChar w:fldCharType="end"/>
      </w:r>
      <w:r w:rsidRPr="009C2896">
        <w:rPr>
          <w:rFonts w:ascii="Times New Roman" w:hAnsi="Times New Roman" w:cs="Times New Roman"/>
          <w:sz w:val="24"/>
          <w:szCs w:val="24"/>
        </w:rPr>
        <w:t xml:space="preserve">. </w:t>
      </w:r>
      <w:r w:rsidRPr="004266DF">
        <w:rPr>
          <w:rFonts w:ascii="Times New Roman" w:hAnsi="Times New Roman" w:cs="Times New Roman"/>
          <w:sz w:val="24"/>
          <w:szCs w:val="24"/>
        </w:rPr>
        <w:t xml:space="preserve">This policy option </w:t>
      </w:r>
      <w:r w:rsidR="00CF0098">
        <w:rPr>
          <w:rFonts w:ascii="Times New Roman" w:hAnsi="Times New Roman" w:cs="Times New Roman"/>
          <w:sz w:val="24"/>
          <w:szCs w:val="24"/>
        </w:rPr>
        <w:t xml:space="preserve">therefore </w:t>
      </w:r>
      <w:r w:rsidRPr="004266DF">
        <w:rPr>
          <w:rFonts w:ascii="Times New Roman" w:hAnsi="Times New Roman" w:cs="Times New Roman"/>
          <w:sz w:val="24"/>
          <w:szCs w:val="24"/>
        </w:rPr>
        <w:t xml:space="preserve">would have scientists and managers jointly develop research priorities and plans to ensure the science produced will be relevant and useful for management decisions. </w:t>
      </w:r>
      <w:r w:rsidR="00DD5DE6">
        <w:rPr>
          <w:rFonts w:ascii="Times New Roman" w:hAnsi="Times New Roman" w:cs="Times New Roman"/>
          <w:sz w:val="24"/>
          <w:szCs w:val="24"/>
        </w:rPr>
        <w:t xml:space="preserve">To be clear, this already happens, as it is a mandate of the MSA. </w:t>
      </w:r>
      <w:r w:rsidR="00D06814">
        <w:rPr>
          <w:rFonts w:ascii="Times New Roman" w:hAnsi="Times New Roman" w:cs="Times New Roman"/>
          <w:sz w:val="24"/>
          <w:szCs w:val="24"/>
        </w:rPr>
        <w:t xml:space="preserve">What this alternative is proposing is a more sustained effort by NOAA Fisheries to promote and encourage this type of interaction. </w:t>
      </w:r>
      <w:r w:rsidRPr="004266DF">
        <w:rPr>
          <w:rFonts w:ascii="Times New Roman" w:hAnsi="Times New Roman" w:cs="Times New Roman"/>
          <w:sz w:val="24"/>
          <w:szCs w:val="24"/>
        </w:rPr>
        <w:t xml:space="preserve">This would likely occur early and often in the management process and would involve dedicated time set aside for scientists and managers to work together on fisheries policies. </w:t>
      </w:r>
      <w:r w:rsidRPr="004266DF">
        <w:rPr>
          <w:rFonts w:ascii="Times New Roman" w:hAnsi="Times New Roman" w:cs="Times New Roman"/>
          <w:sz w:val="24"/>
          <w:szCs w:val="24"/>
        </w:rPr>
        <w:fldChar w:fldCharType="begin"/>
      </w:r>
      <w:r w:rsidRPr="004266DF">
        <w:rPr>
          <w:rFonts w:ascii="Times New Roman" w:hAnsi="Times New Roman" w:cs="Times New Roman"/>
          <w:sz w:val="24"/>
          <w:szCs w:val="24"/>
        </w:rPr>
        <w:instrText xml:space="preserve"> ADDIN ZOTERO_ITEM CSL_CITATION {"citationID":"rWSnoOqq","properties":{"formattedCitation":"(Brewer et al., 2017)","plainCitation":"(Brewer et al., 2017)","dontUpdate":true,"noteIndex":0},"citationItems":[{"id":864,"uris":["http://zotero.org/users/local/nqMsZEgP/items/3BQ95ISJ"],"itemData":{"id":864,"type":"article-journal","abstract":"Facing challenges to the civic purpose of higher education, some scholars and administrators turn to the rhetoric of engagement. Simultaneously, the political philosophy of cosmopolitanism has gained intellectual favor, advocating openness to the lived experiences of distant others. We articulate linkages between these two discourses in an extended case study, finding that a cosmopolitan ethos of engagement in a rural context can improve (1) understanding among people ordinarily separated by spatialized social-ecological differences, (2) prospects for longer term environmental sustainability, and (3) the visionary potential of collaborative inquiry. Despite globalization of food systems and neoliberal shifts in fishery management, an annual fisheries forum facilitates coalitions that overcome dichotomies between technocratic and local knowledge, extending benefits to fishing communities, academia, and public policy. Iterative and loosely structured capacity building expands informally through affective processes of recognition and care, as decentralized leadership supports collective mobilization toward alternate futures.","container-title":"Antipode","DOI":"10.1111/anti.12270","ISSN":"00664812","issue":"2","journalAbbreviation":"Antipode","language":"en","page":"273-293","source":"DOI.org (Crossref)","title":"Engagement in a Public Forum: Knowledge, Action, and Cosmopolitanism: Engagement in a Public Forum","title-short":"Engagement in a Public Forum","volume":"49","author":[{"family":"Brewer","given":"Jennifer F."},{"family":"Springuel","given":"Natalie"},{"family":"Wilson","given":"James"},{"family":"Alden","given":"Robin"},{"family":"Morse","given":"Dana"},{"family":"Schmitt","given":"Catherine"},{"family":"Bartlett","given":"Chris"},{"family":"Johnson","given":"Teresa"},{"family":"Guenther","given":"Carla"},{"family":"Brady","given":"Damian"}],"issued":{"date-parts":[["2017",3]]}}}],"schema":"https://github.com/citation-style-language/schema/raw/master/csl-citation.json"} </w:instrText>
      </w:r>
      <w:r w:rsidRPr="004266DF">
        <w:rPr>
          <w:rFonts w:ascii="Times New Roman" w:hAnsi="Times New Roman" w:cs="Times New Roman"/>
          <w:sz w:val="24"/>
          <w:szCs w:val="24"/>
        </w:rPr>
        <w:fldChar w:fldCharType="separate"/>
      </w:r>
      <w:r w:rsidRPr="004266DF">
        <w:rPr>
          <w:rFonts w:ascii="Times New Roman" w:hAnsi="Times New Roman" w:cs="Times New Roman"/>
          <w:sz w:val="24"/>
          <w:szCs w:val="24"/>
        </w:rPr>
        <w:t>Brewer et al. (2017)</w:t>
      </w:r>
      <w:r w:rsidRPr="004266DF">
        <w:rPr>
          <w:rFonts w:ascii="Times New Roman" w:hAnsi="Times New Roman" w:cs="Times New Roman"/>
          <w:sz w:val="24"/>
          <w:szCs w:val="24"/>
        </w:rPr>
        <w:fldChar w:fldCharType="end"/>
      </w:r>
      <w:r w:rsidRPr="004266DF">
        <w:rPr>
          <w:rFonts w:ascii="Times New Roman" w:hAnsi="Times New Roman" w:cs="Times New Roman"/>
          <w:sz w:val="24"/>
          <w:szCs w:val="24"/>
        </w:rPr>
        <w:t xml:space="preserve"> suggests that such annual forums “facilitates coalitions that overcome dichotomies between technocratic and local knowledge, extending benefits to fishing communities, academia, and public policy”</w:t>
      </w:r>
      <w:r w:rsidR="00C25292">
        <w:rPr>
          <w:rFonts w:ascii="Times New Roman" w:hAnsi="Times New Roman" w:cs="Times New Roman"/>
          <w:sz w:val="24"/>
          <w:szCs w:val="24"/>
        </w:rPr>
        <w:t xml:space="preserve"> (274).</w:t>
      </w:r>
      <w:r w:rsidRPr="004266DF">
        <w:rPr>
          <w:rFonts w:ascii="Times New Roman" w:hAnsi="Times New Roman" w:cs="Times New Roman"/>
          <w:sz w:val="24"/>
          <w:szCs w:val="24"/>
        </w:rPr>
        <w:t xml:space="preserve"> This is echoed by </w:t>
      </w:r>
      <w:r w:rsidRPr="004266D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{"citationID":"2f9isQ8N","properties":{"formattedCitation":"(Dedual et al., 2013)","plainCitation":"(Dedual et al., 2013)","dontUpdate":true,"noteIndex":0},"citationItems":[{"id":583,"uris":["http://zotero.org/users/local/nqMsZEgP/items/F5A3HKG4"],"itemData":{"id":583,"type":"article-journal","abstract":"The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sidRPr="004266DF">
        <w:rPr>
          <w:rFonts w:ascii="Times New Roman" w:hAnsi="Times New Roman" w:cs="Times New Roman"/>
          <w:sz w:val="24"/>
          <w:szCs w:val="24"/>
        </w:rPr>
        <w:fldChar w:fldCharType="separate"/>
      </w:r>
      <w:proofErr w:type="spellStart"/>
      <w:r w:rsidRPr="004266DF">
        <w:rPr>
          <w:rFonts w:ascii="Times New Roman" w:hAnsi="Times New Roman" w:cs="Times New Roman"/>
          <w:sz w:val="24"/>
        </w:rPr>
        <w:t>Dedual</w:t>
      </w:r>
      <w:proofErr w:type="spellEnd"/>
      <w:r w:rsidRPr="004266DF">
        <w:rPr>
          <w:rFonts w:ascii="Times New Roman" w:hAnsi="Times New Roman" w:cs="Times New Roman"/>
          <w:sz w:val="24"/>
        </w:rPr>
        <w:t xml:space="preserve"> et al. </w:t>
      </w:r>
      <w:r w:rsidR="00267321">
        <w:rPr>
          <w:rFonts w:ascii="Times New Roman" w:hAnsi="Times New Roman" w:cs="Times New Roman"/>
          <w:sz w:val="24"/>
        </w:rPr>
        <w:t>(</w:t>
      </w:r>
      <w:r w:rsidRPr="004266DF">
        <w:rPr>
          <w:rFonts w:ascii="Times New Roman" w:hAnsi="Times New Roman" w:cs="Times New Roman"/>
          <w:sz w:val="24"/>
        </w:rPr>
        <w:t>2013)</w:t>
      </w:r>
      <w:r w:rsidRPr="004266DF">
        <w:rPr>
          <w:rFonts w:ascii="Times New Roman" w:hAnsi="Times New Roman" w:cs="Times New Roman"/>
          <w:sz w:val="24"/>
          <w:szCs w:val="24"/>
        </w:rPr>
        <w:fldChar w:fldCharType="end"/>
      </w:r>
      <w:r w:rsidRPr="004266DF">
        <w:rPr>
          <w:rFonts w:ascii="Times New Roman" w:hAnsi="Times New Roman" w:cs="Times New Roman"/>
          <w:sz w:val="24"/>
          <w:szCs w:val="24"/>
        </w:rPr>
        <w:t xml:space="preserve"> who finds that early, transparent, and meaningful bilateral communication between all parties facilitates shared knowledge and better fisheries management. </w:t>
      </w:r>
    </w:p>
    <w:p w14:paraId="20DDDCD9" w14:textId="5C19FF6A" w:rsidR="00E57C1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4" w:name="_Toc163147598"/>
      <w:r w:rsidRPr="00C17123">
        <w:rPr>
          <w:rFonts w:ascii="Times New Roman" w:hAnsi="Times New Roman" w:cs="Times New Roman"/>
          <w:i/>
          <w:iCs/>
          <w:color w:val="00538F" w:themeColor="text2" w:themeShade="BF"/>
          <w:sz w:val="24"/>
          <w:szCs w:val="24"/>
        </w:rPr>
        <w:t>NOAA Fisheries should undertake more communication and education efforts showing that well informed management decisions that incorporate the best available climate information help keep fisheries sustainable to climate impacts.</w:t>
      </w:r>
      <w:bookmarkEnd w:id="24"/>
    </w:p>
    <w:p w14:paraId="5DEC03A9" w14:textId="4AC6B03E" w:rsidR="006A528A" w:rsidRDefault="00086411" w:rsidP="009B171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As established in the evidence review, </w:t>
      </w:r>
      <w:r w:rsidR="00905CC6">
        <w:rPr>
          <w:rFonts w:ascii="Times New Roman" w:hAnsi="Times New Roman" w:cs="Times New Roman"/>
          <w:sz w:val="24"/>
          <w:szCs w:val="24"/>
        </w:rPr>
        <w:t xml:space="preserve">there is distrust that exists between the broader fishing community and </w:t>
      </w:r>
      <w:r w:rsidR="00377308">
        <w:rPr>
          <w:rFonts w:ascii="Times New Roman" w:hAnsi="Times New Roman" w:cs="Times New Roman"/>
          <w:sz w:val="24"/>
          <w:szCs w:val="24"/>
        </w:rPr>
        <w:t>those making fisheries policies</w:t>
      </w:r>
      <w:r w:rsidR="00D36507">
        <w:rPr>
          <w:rFonts w:ascii="Times New Roman" w:hAnsi="Times New Roman" w:cs="Times New Roman"/>
          <w:sz w:val="24"/>
          <w:szCs w:val="24"/>
        </w:rPr>
        <w:t xml:space="preserve"> founded on the belief that incorporating climate-related management changes will inherently limit fishing opportunities </w:t>
      </w:r>
      <w:r w:rsidR="00D36507" w:rsidRPr="00206834">
        <w:rPr>
          <w:rFonts w:ascii="Times New Roman" w:hAnsi="Times New Roman" w:cs="Times New Roman"/>
          <w:sz w:val="24"/>
          <w:szCs w:val="24"/>
        </w:rPr>
        <w:t>(</w:t>
      </w:r>
      <w:proofErr w:type="spellStart"/>
      <w:r w:rsidR="00D36507" w:rsidRPr="00206834">
        <w:rPr>
          <w:rFonts w:ascii="Times New Roman" w:hAnsi="Times New Roman" w:cs="Times New Roman"/>
          <w:sz w:val="24"/>
          <w:szCs w:val="24"/>
        </w:rPr>
        <w:t>Dedual</w:t>
      </w:r>
      <w:proofErr w:type="spellEnd"/>
      <w:r w:rsidR="00D36507" w:rsidRPr="00206834">
        <w:rPr>
          <w:rFonts w:ascii="Times New Roman" w:hAnsi="Times New Roman" w:cs="Times New Roman"/>
          <w:sz w:val="24"/>
          <w:szCs w:val="24"/>
        </w:rPr>
        <w:t xml:space="preserve"> et al., 2013; </w:t>
      </w:r>
      <w:proofErr w:type="spellStart"/>
      <w:r w:rsidR="00D36507" w:rsidRPr="00206834">
        <w:rPr>
          <w:rFonts w:ascii="Times New Roman" w:hAnsi="Times New Roman" w:cs="Times New Roman"/>
          <w:sz w:val="24"/>
          <w:szCs w:val="24"/>
        </w:rPr>
        <w:t>Soomai</w:t>
      </w:r>
      <w:proofErr w:type="spellEnd"/>
      <w:r w:rsidR="00D36507" w:rsidRPr="00206834">
        <w:rPr>
          <w:rFonts w:ascii="Times New Roman" w:hAnsi="Times New Roman" w:cs="Times New Roman"/>
          <w:sz w:val="24"/>
          <w:szCs w:val="24"/>
        </w:rPr>
        <w:t>, 2017</w:t>
      </w:r>
      <w:r w:rsidR="00D36507">
        <w:rPr>
          <w:rFonts w:ascii="Times New Roman" w:hAnsi="Times New Roman" w:cs="Times New Roman"/>
          <w:sz w:val="24"/>
          <w:szCs w:val="24"/>
        </w:rPr>
        <w:t xml:space="preserve">; </w:t>
      </w:r>
      <w:r w:rsidR="00D36507">
        <w:rPr>
          <w:rFonts w:ascii="Times New Roman" w:hAnsi="Times New Roman" w:cs="Times New Roman"/>
          <w:sz w:val="24"/>
          <w:szCs w:val="24"/>
        </w:rPr>
        <w:fldChar w:fldCharType="begin"/>
      </w:r>
      <w:r w:rsidR="00D36507">
        <w:rPr>
          <w:rFonts w:ascii="Times New Roman" w:hAnsi="Times New Roman" w:cs="Times New Roman"/>
          <w:sz w:val="24"/>
          <w:szCs w:val="24"/>
        </w:rPr>
        <w:instrText xml:space="preserve"> ADDIN ZOTERO_ITEM CSL_CITATION {"citationID":"G9uGpH5d","properties":{"formattedCitation":"(Hays, 2022)","plainCitation":"(Hays, 2022)","dontUpdate":true,"noteIndex":0},"citationItems":[{"id":878,"uris":["http://zotero.org/users/local/nqMsZEgP/items/WQBHQYXC"],"itemData":{"id":878,"type":"webpage","abstract":"For almost 20 years, record haul numbers padded the pockets of Maine lobstermen, but with landings declining for five straight years, many wonder how the industry will survive the impacts of climate change.","container-title":"UPI","language":"en","title":"Climate change could end Maine's lobster boom, some fear - UPI.com","URL":"https://www.upi.com/Science_News/2022/01/11/maine-lobsters-climate-change/9951641478694/","author":[{"family":"Hays","given":"Brooke"}],"accessed":{"date-parts":[["2024",2,5]]},"issued":{"date-parts":[["2022"]]}}}],"schema":"https://github.com/citation-style-language/schema/raw/master/csl-citation.json"} </w:instrText>
      </w:r>
      <w:r w:rsidR="00D36507">
        <w:rPr>
          <w:rFonts w:ascii="Times New Roman" w:hAnsi="Times New Roman" w:cs="Times New Roman"/>
          <w:sz w:val="24"/>
          <w:szCs w:val="24"/>
        </w:rPr>
        <w:fldChar w:fldCharType="separate"/>
      </w:r>
      <w:r w:rsidR="00D36507" w:rsidRPr="00A43E30">
        <w:rPr>
          <w:rFonts w:ascii="Times New Roman" w:hAnsi="Times New Roman" w:cs="Times New Roman"/>
          <w:sz w:val="24"/>
        </w:rPr>
        <w:t>Hays, 2022)</w:t>
      </w:r>
      <w:r w:rsidR="00D36507">
        <w:rPr>
          <w:rFonts w:ascii="Times New Roman" w:hAnsi="Times New Roman" w:cs="Times New Roman"/>
          <w:sz w:val="24"/>
          <w:szCs w:val="24"/>
        </w:rPr>
        <w:fldChar w:fldCharType="end"/>
      </w:r>
      <w:r w:rsidR="00D36507" w:rsidRPr="00206834">
        <w:rPr>
          <w:rFonts w:ascii="Times New Roman" w:hAnsi="Times New Roman" w:cs="Times New Roman"/>
          <w:sz w:val="24"/>
          <w:szCs w:val="24"/>
        </w:rPr>
        <w:t>.</w:t>
      </w:r>
      <w:r w:rsidR="00D36507">
        <w:rPr>
          <w:rFonts w:ascii="Times New Roman" w:hAnsi="Times New Roman" w:cs="Times New Roman"/>
          <w:sz w:val="24"/>
          <w:szCs w:val="24"/>
        </w:rPr>
        <w:t xml:space="preserve"> </w:t>
      </w:r>
      <w:r w:rsidR="006A528A">
        <w:rPr>
          <w:rFonts w:ascii="Times New Roman" w:hAnsi="Times New Roman" w:cs="Times New Roman"/>
          <w:sz w:val="24"/>
          <w:szCs w:val="24"/>
        </w:rPr>
        <w:t xml:space="preserve">One way to </w:t>
      </w:r>
      <w:r w:rsidR="00D36507">
        <w:rPr>
          <w:rFonts w:ascii="Times New Roman" w:hAnsi="Times New Roman" w:cs="Times New Roman"/>
          <w:sz w:val="24"/>
          <w:szCs w:val="24"/>
        </w:rPr>
        <w:t>overcome</w:t>
      </w:r>
      <w:r w:rsidR="006A528A">
        <w:rPr>
          <w:rFonts w:ascii="Times New Roman" w:hAnsi="Times New Roman" w:cs="Times New Roman"/>
          <w:sz w:val="24"/>
          <w:szCs w:val="24"/>
        </w:rPr>
        <w:t xml:space="preserve"> this </w:t>
      </w:r>
      <w:r w:rsidR="006A528A">
        <w:rPr>
          <w:rFonts w:ascii="Times New Roman" w:hAnsi="Times New Roman" w:cs="Times New Roman"/>
          <w:sz w:val="24"/>
          <w:szCs w:val="24"/>
        </w:rPr>
        <w:lastRenderedPageBreak/>
        <w:t xml:space="preserve">is by building relationships and mutual understanding between these groups which can be achieved through policy option </w:t>
      </w:r>
      <w:r w:rsidR="006A528A" w:rsidRPr="002D7AAE">
        <w:rPr>
          <w:rFonts w:ascii="Times New Roman" w:hAnsi="Times New Roman" w:cs="Times New Roman"/>
          <w:i/>
          <w:iCs/>
          <w:sz w:val="24"/>
          <w:szCs w:val="24"/>
        </w:rPr>
        <w:t>1a</w:t>
      </w:r>
      <w:r w:rsidR="006A528A">
        <w:rPr>
          <w:rFonts w:ascii="Times New Roman" w:hAnsi="Times New Roman" w:cs="Times New Roman"/>
          <w:sz w:val="24"/>
          <w:szCs w:val="24"/>
        </w:rPr>
        <w:t xml:space="preserve">—knowledge co-production. </w:t>
      </w:r>
    </w:p>
    <w:p w14:paraId="425541B0" w14:textId="77777777" w:rsidR="006A528A" w:rsidRDefault="006A528A" w:rsidP="009B171F">
      <w:pPr>
        <w:pStyle w:val="NoSpacing"/>
        <w:ind w:left="720"/>
        <w:rPr>
          <w:rFonts w:ascii="Times New Roman" w:hAnsi="Times New Roman" w:cs="Times New Roman"/>
          <w:sz w:val="24"/>
          <w:szCs w:val="24"/>
        </w:rPr>
      </w:pPr>
    </w:p>
    <w:p w14:paraId="5BC5C7DD" w14:textId="2B1E8E40" w:rsidR="006A528A" w:rsidRDefault="006A528A" w:rsidP="009B171F">
      <w:pPr>
        <w:pStyle w:val="NoSpacing"/>
        <w:ind w:left="720"/>
        <w:rPr>
          <w:rFonts w:ascii="Times New Roman" w:hAnsi="Times New Roman" w:cs="Times New Roman"/>
          <w:sz w:val="24"/>
          <w:szCs w:val="24"/>
        </w:rPr>
      </w:pPr>
      <w:r w:rsidRPr="00BA574C">
        <w:rPr>
          <w:rFonts w:ascii="Times New Roman" w:hAnsi="Times New Roman" w:cs="Times New Roman"/>
          <w:sz w:val="24"/>
          <w:szCs w:val="24"/>
        </w:rPr>
        <w:t>NOAA Fisheries should</w:t>
      </w:r>
      <w:r w:rsidR="00D36507">
        <w:rPr>
          <w:rFonts w:ascii="Times New Roman" w:hAnsi="Times New Roman" w:cs="Times New Roman"/>
          <w:sz w:val="24"/>
          <w:szCs w:val="24"/>
        </w:rPr>
        <w:t xml:space="preserve"> also</w:t>
      </w:r>
      <w:r w:rsidRPr="00BA574C">
        <w:rPr>
          <w:rFonts w:ascii="Times New Roman" w:hAnsi="Times New Roman" w:cs="Times New Roman"/>
          <w:sz w:val="24"/>
          <w:szCs w:val="24"/>
        </w:rPr>
        <w:t xml:space="preserve"> implement an expanded communication and outreach program to demonstrate that fisheries management decisions do not necessarily restrict fishing opportunities over the long term. Specifically, NOAA Fisheries should develop informational materials, presentations, workshops, and other educational tools aimed at commercial and recreational fishing interests that explain how setting science-based catch limits, habitat protections, and other conservation measures help keep fisheries sustainable to climate impacts. NOAA Fisheries already does some of this work, but it could be expanded</w:t>
      </w:r>
      <w:r w:rsidR="00727D47">
        <w:rPr>
          <w:rFonts w:ascii="Times New Roman" w:hAnsi="Times New Roman" w:cs="Times New Roman"/>
          <w:sz w:val="24"/>
          <w:szCs w:val="24"/>
        </w:rPr>
        <w:t xml:space="preserve"> with an eye towards the climate impacts to fisheries</w:t>
      </w:r>
      <w:r w:rsidRPr="00BA574C">
        <w:rPr>
          <w:rFonts w:ascii="Times New Roman" w:hAnsi="Times New Roman" w:cs="Times New Roman"/>
          <w:sz w:val="24"/>
          <w:szCs w:val="24"/>
        </w:rPr>
        <w:t>.</w:t>
      </w:r>
    </w:p>
    <w:p w14:paraId="17B040E9" w14:textId="77777777" w:rsidR="00B66867" w:rsidRDefault="00B66867" w:rsidP="009B171F">
      <w:pPr>
        <w:pStyle w:val="NoSpacing"/>
        <w:ind w:left="720"/>
        <w:rPr>
          <w:rFonts w:ascii="Times New Roman" w:hAnsi="Times New Roman" w:cs="Times New Roman"/>
          <w:sz w:val="24"/>
          <w:szCs w:val="24"/>
        </w:rPr>
      </w:pPr>
    </w:p>
    <w:p w14:paraId="24B7611B" w14:textId="6E34459F" w:rsidR="00514CAD" w:rsidRDefault="00B66867" w:rsidP="009B171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logic goes that such a sustained </w:t>
      </w:r>
      <w:r w:rsidR="008B667B">
        <w:rPr>
          <w:rFonts w:ascii="Times New Roman" w:hAnsi="Times New Roman" w:cs="Times New Roman"/>
          <w:sz w:val="24"/>
          <w:szCs w:val="24"/>
        </w:rPr>
        <w:t>communications</w:t>
      </w:r>
      <w:r>
        <w:rPr>
          <w:rFonts w:ascii="Times New Roman" w:hAnsi="Times New Roman" w:cs="Times New Roman"/>
          <w:sz w:val="24"/>
          <w:szCs w:val="24"/>
        </w:rPr>
        <w:t xml:space="preserve"> strategy would create more trust among stakeholders. </w:t>
      </w:r>
      <w:r w:rsidR="00A35F34">
        <w:rPr>
          <w:rFonts w:ascii="Times New Roman" w:hAnsi="Times New Roman" w:cs="Times New Roman"/>
          <w:sz w:val="24"/>
          <w:szCs w:val="24"/>
        </w:rPr>
        <w:t xml:space="preserve">And while there is a dearth of evidence specifically on the impact of such communication efforts on trust-building, evidence suggests that </w:t>
      </w:r>
      <w:r w:rsidR="007817EC">
        <w:rPr>
          <w:rFonts w:ascii="Times New Roman" w:hAnsi="Times New Roman" w:cs="Times New Roman"/>
          <w:sz w:val="24"/>
          <w:szCs w:val="24"/>
        </w:rPr>
        <w:t>collaborative research</w:t>
      </w:r>
      <w:r w:rsidR="00A35F34">
        <w:rPr>
          <w:rFonts w:ascii="Times New Roman" w:hAnsi="Times New Roman" w:cs="Times New Roman"/>
          <w:sz w:val="24"/>
          <w:szCs w:val="24"/>
        </w:rPr>
        <w:t xml:space="preserve"> between </w:t>
      </w:r>
      <w:r w:rsidR="006962D3">
        <w:rPr>
          <w:rFonts w:ascii="Times New Roman" w:hAnsi="Times New Roman" w:cs="Times New Roman"/>
          <w:sz w:val="24"/>
          <w:szCs w:val="24"/>
        </w:rPr>
        <w:t xml:space="preserve">fishers, scientists, and </w:t>
      </w:r>
      <w:r w:rsidR="00960A03">
        <w:rPr>
          <w:rFonts w:ascii="Times New Roman" w:hAnsi="Times New Roman" w:cs="Times New Roman"/>
          <w:sz w:val="24"/>
          <w:szCs w:val="24"/>
        </w:rPr>
        <w:t>managers</w:t>
      </w:r>
      <w:r w:rsidR="006962D3">
        <w:rPr>
          <w:rFonts w:ascii="Times New Roman" w:hAnsi="Times New Roman" w:cs="Times New Roman"/>
          <w:sz w:val="24"/>
          <w:szCs w:val="24"/>
        </w:rPr>
        <w:t xml:space="preserve"> </w:t>
      </w:r>
      <w:r w:rsidR="00960A03">
        <w:rPr>
          <w:rFonts w:ascii="Times New Roman" w:hAnsi="Times New Roman" w:cs="Times New Roman"/>
          <w:sz w:val="24"/>
          <w:szCs w:val="24"/>
        </w:rPr>
        <w:t>does build trust between these groups</w:t>
      </w:r>
      <w:r w:rsidR="006A528A">
        <w:rPr>
          <w:rFonts w:ascii="Times New Roman" w:hAnsi="Times New Roman" w:cs="Times New Roman"/>
          <w:sz w:val="24"/>
          <w:szCs w:val="24"/>
        </w:rPr>
        <w:t xml:space="preserve"> </w:t>
      </w:r>
      <w:r w:rsidR="006A528A">
        <w:rPr>
          <w:rFonts w:ascii="Times New Roman" w:hAnsi="Times New Roman" w:cs="Times New Roman"/>
          <w:sz w:val="24"/>
          <w:szCs w:val="24"/>
        </w:rPr>
        <w:fldChar w:fldCharType="begin"/>
      </w:r>
      <w:r w:rsidR="006A528A">
        <w:rPr>
          <w:rFonts w:ascii="Times New Roman" w:hAnsi="Times New Roman" w:cs="Times New Roman"/>
          <w:sz w:val="24"/>
          <w:szCs w:val="24"/>
        </w:rPr>
        <w:instrText xml:space="preserve"> ADDIN ZOTERO_ITEM CSL_CITATION {"citationID":"RrX8WBtd","properties":{"formattedCitation":"(Mason et al., 2023; Norstr\\uc0\\u246{}m et al., 2020)","plainCitation":"(Mason et al., 2023; Norström et al., 2020)","noteIndex":0},"citationItems":[{"id":781,"uris":["http://zotero.org/users/local/nqMsZEgP/items/RUAEXDVP"],"itemData":{"id":781,"type":"article-journal","abstract":"Despite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006A528A">
        <w:rPr>
          <w:rFonts w:ascii="Times New Roman" w:hAnsi="Times New Roman" w:cs="Times New Roman"/>
          <w:sz w:val="24"/>
          <w:szCs w:val="24"/>
        </w:rPr>
        <w:fldChar w:fldCharType="separate"/>
      </w:r>
      <w:r w:rsidR="006A528A" w:rsidRPr="003A7301">
        <w:rPr>
          <w:rFonts w:ascii="Times New Roman" w:hAnsi="Times New Roman" w:cs="Times New Roman"/>
          <w:kern w:val="0"/>
          <w:sz w:val="24"/>
        </w:rPr>
        <w:t xml:space="preserve">(Mason et al., 2023; </w:t>
      </w:r>
      <w:proofErr w:type="spellStart"/>
      <w:r w:rsidR="006A528A" w:rsidRPr="003A7301">
        <w:rPr>
          <w:rFonts w:ascii="Times New Roman" w:hAnsi="Times New Roman" w:cs="Times New Roman"/>
          <w:kern w:val="0"/>
          <w:sz w:val="24"/>
        </w:rPr>
        <w:t>Norström</w:t>
      </w:r>
      <w:proofErr w:type="spellEnd"/>
      <w:r w:rsidR="006A528A" w:rsidRPr="003A7301">
        <w:rPr>
          <w:rFonts w:ascii="Times New Roman" w:hAnsi="Times New Roman" w:cs="Times New Roman"/>
          <w:kern w:val="0"/>
          <w:sz w:val="24"/>
        </w:rPr>
        <w:t xml:space="preserve"> et al., 2020)</w:t>
      </w:r>
      <w:r w:rsidR="006A528A">
        <w:rPr>
          <w:rFonts w:ascii="Times New Roman" w:hAnsi="Times New Roman" w:cs="Times New Roman"/>
          <w:sz w:val="24"/>
          <w:szCs w:val="24"/>
        </w:rPr>
        <w:fldChar w:fldCharType="end"/>
      </w:r>
      <w:r w:rsidR="006A528A">
        <w:rPr>
          <w:rFonts w:ascii="Times New Roman" w:hAnsi="Times New Roman" w:cs="Times New Roman"/>
          <w:sz w:val="24"/>
          <w:szCs w:val="24"/>
        </w:rPr>
        <w:t xml:space="preserve">. </w:t>
      </w:r>
      <w:r w:rsidR="006A528A" w:rsidRPr="009B731B">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{"citationID":"TiJiy9jh","properties":{"formattedCitation":"(Ebel et al., 2018)","plainCitation":"(Ebel et al., 2018)","dontUpdate":true,"noteIndex":0},"citationItems":[{"id":861,"uris":["http://zotero.org/users/local/nqMsZEgP/items/VAS73TJR"],"itemData":{"id":861,"type":"article-journal","abstract":"Recent paradigm shifts in fisheries science have emphasized the need for cooperative research to address sustainability challenges by bridging epistemological differences between scientists and resource users and promoting power sharing in the production of knowledge for a more holistic understanding of the marine environment. To address the question of power-sharing, this paper explores motivations, perceptions, and personal experiences of Maine lobstermen involved with various types of cooperative fisheries research (CFR). The main finding is that distrust between stakeholders is a persistent challenge, as shown in other research. However, a lack of trust may also sometimes serve as a motivator for participation, particularly where fishermen anticipate the threat of increased regulations. In cases where policies are top-down (e.g. Federal regulations like Endangered Species Act), fishermen are aware of a certain powerlessness despite the degree to which cooperative research involves their input. This reinforces their skepticism that often stifles the ability of researchers to build meaningful relationships, especially in projects with short life spans. Fishermen value personal relationships with researchers based on mutual respect that have been built over time, regardless of the type of research. The findings suggest that a better understanding of these personal relationships and power dynamics could guide researchers in the process of building trust and facilitating transparent communication between groups to overcome persistent barriers in CFR, address sustainability challenges in the fishing industry, and promote more power-sharing between scientists, managers, and industry members.","container-title":"Marine Policy","DOI":"10.1016/j.marpol.2018.01.007","ISSN":"0308-597X","journalAbbreviation":"Marine Policy","page":"47-54","source":"ScienceDirect","title":"The power of participation: Challenges and opportunities for facilitating trust in cooperative fisheries research in the Maine lobster fishery","title-short":"The power of participation","volume":"90","author":[{"family":"Ebel","given":"Sarah A."},{"family":"Beitl","given":"Christine M."},{"family":"Runnebaum","given":"Jocelyn"},{"family":"Alden","given":"Robin"},{"family":"Johnson","given":"Teresa R."}],"issued":{"date-parts":[["2018",4,1]]}}}],"schema":"https://github.com/citation-style-language/schema/raw/master/csl-citation.json"} </w:instrText>
      </w:r>
      <w:r w:rsidR="006A528A" w:rsidRPr="009B731B">
        <w:rPr>
          <w:rFonts w:ascii="Times New Roman" w:hAnsi="Times New Roman" w:cs="Times New Roman"/>
          <w:sz w:val="24"/>
          <w:szCs w:val="24"/>
        </w:rPr>
        <w:fldChar w:fldCharType="separate"/>
      </w:r>
      <w:r w:rsidR="006A528A" w:rsidRPr="006C6258">
        <w:rPr>
          <w:rFonts w:ascii="Times New Roman" w:hAnsi="Times New Roman" w:cs="Times New Roman"/>
          <w:sz w:val="24"/>
        </w:rPr>
        <w:t>Ebel et al.</w:t>
      </w:r>
      <w:r w:rsidR="006A528A">
        <w:rPr>
          <w:rFonts w:ascii="Times New Roman" w:hAnsi="Times New Roman" w:cs="Times New Roman"/>
          <w:sz w:val="24"/>
        </w:rPr>
        <w:t xml:space="preserve"> (</w:t>
      </w:r>
      <w:r w:rsidR="006A528A" w:rsidRPr="006C6258">
        <w:rPr>
          <w:rFonts w:ascii="Times New Roman" w:hAnsi="Times New Roman" w:cs="Times New Roman"/>
          <w:sz w:val="24"/>
        </w:rPr>
        <w:t>2018)</w:t>
      </w:r>
      <w:r w:rsidR="006A528A" w:rsidRPr="009B731B">
        <w:rPr>
          <w:rFonts w:ascii="Times New Roman" w:hAnsi="Times New Roman" w:cs="Times New Roman"/>
          <w:sz w:val="24"/>
          <w:szCs w:val="24"/>
        </w:rPr>
        <w:fldChar w:fldCharType="end"/>
      </w:r>
      <w:r w:rsidR="006A528A">
        <w:rPr>
          <w:rFonts w:ascii="Times New Roman" w:hAnsi="Times New Roman" w:cs="Times New Roman"/>
          <w:sz w:val="24"/>
          <w:szCs w:val="24"/>
        </w:rPr>
        <w:t xml:space="preserve"> finds that f</w:t>
      </w:r>
      <w:r w:rsidR="006A528A" w:rsidRPr="00CE26CB">
        <w:rPr>
          <w:rFonts w:ascii="Times New Roman" w:hAnsi="Times New Roman" w:cs="Times New Roman"/>
          <w:sz w:val="24"/>
          <w:szCs w:val="24"/>
        </w:rPr>
        <w:t>ishers highly regard the personal connections they have with researchers, emphasizing mutual respect cultivated over time</w:t>
      </w:r>
      <w:r w:rsidR="006A528A">
        <w:rPr>
          <w:rFonts w:ascii="Times New Roman" w:hAnsi="Times New Roman" w:cs="Times New Roman"/>
          <w:sz w:val="24"/>
          <w:szCs w:val="24"/>
        </w:rPr>
        <w:t xml:space="preserve">. </w:t>
      </w:r>
      <w:r w:rsidR="006A528A" w:rsidRPr="00CE26CB">
        <w:rPr>
          <w:rFonts w:ascii="Times New Roman" w:hAnsi="Times New Roman" w:cs="Times New Roman"/>
          <w:sz w:val="24"/>
          <w:szCs w:val="24"/>
        </w:rPr>
        <w:t xml:space="preserve">These insights indicate that </w:t>
      </w:r>
      <w:r w:rsidR="00514CAD">
        <w:rPr>
          <w:rFonts w:ascii="Times New Roman" w:hAnsi="Times New Roman" w:cs="Times New Roman"/>
          <w:sz w:val="24"/>
          <w:szCs w:val="24"/>
        </w:rPr>
        <w:t xml:space="preserve">making the effort to </w:t>
      </w:r>
      <w:r w:rsidR="00983B89">
        <w:rPr>
          <w:rFonts w:ascii="Times New Roman" w:hAnsi="Times New Roman" w:cs="Times New Roman"/>
          <w:sz w:val="24"/>
          <w:szCs w:val="24"/>
        </w:rPr>
        <w:t>engage with hesitant stakeholders, listen to their concerns, and then educate them in a</w:t>
      </w:r>
      <w:r w:rsidR="00C8238B">
        <w:rPr>
          <w:rFonts w:ascii="Times New Roman" w:hAnsi="Times New Roman" w:cs="Times New Roman"/>
          <w:sz w:val="24"/>
          <w:szCs w:val="24"/>
        </w:rPr>
        <w:t xml:space="preserve">n open and friendly way about the </w:t>
      </w:r>
      <w:r w:rsidR="006A4432">
        <w:rPr>
          <w:rFonts w:ascii="Times New Roman" w:hAnsi="Times New Roman" w:cs="Times New Roman"/>
          <w:sz w:val="24"/>
          <w:szCs w:val="24"/>
        </w:rPr>
        <w:t xml:space="preserve">advantages of climate-informed management changes can lead to greater trust and buy-in over time. </w:t>
      </w:r>
    </w:p>
    <w:p w14:paraId="71EED447" w14:textId="4053B291" w:rsidR="00E57C14" w:rsidRPr="00C17123" w:rsidRDefault="00E57C14" w:rsidP="0091740F">
      <w:pPr>
        <w:pStyle w:val="Heading2"/>
        <w:numPr>
          <w:ilvl w:val="0"/>
          <w:numId w:val="39"/>
        </w:numPr>
        <w:rPr>
          <w:rFonts w:ascii="Times New Roman" w:hAnsi="Times New Roman" w:cs="Times New Roman"/>
          <w:color w:val="00538F" w:themeColor="text2" w:themeShade="BF"/>
          <w:sz w:val="28"/>
          <w:szCs w:val="28"/>
        </w:rPr>
      </w:pPr>
      <w:bookmarkStart w:id="25" w:name="_Toc163147599"/>
      <w:r w:rsidRPr="00C17123">
        <w:rPr>
          <w:rFonts w:ascii="Times New Roman" w:hAnsi="Times New Roman" w:cs="Times New Roman"/>
          <w:color w:val="00538F" w:themeColor="text2" w:themeShade="BF"/>
          <w:sz w:val="28"/>
          <w:szCs w:val="28"/>
        </w:rPr>
        <w:t>Reprioritize allocated money to fund existing NOAA programs.</w:t>
      </w:r>
      <w:r w:rsidR="00893E03">
        <w:rPr>
          <w:rStyle w:val="FootnoteReference"/>
          <w:rFonts w:ascii="Times New Roman" w:hAnsi="Times New Roman" w:cs="Times New Roman"/>
          <w:color w:val="00538F" w:themeColor="text2" w:themeShade="BF"/>
          <w:sz w:val="28"/>
          <w:szCs w:val="28"/>
        </w:rPr>
        <w:footnoteReference w:id="1"/>
      </w:r>
      <w:bookmarkEnd w:id="25"/>
      <w:r w:rsidRPr="00C17123">
        <w:rPr>
          <w:rFonts w:ascii="Times New Roman" w:hAnsi="Times New Roman" w:cs="Times New Roman"/>
          <w:color w:val="00538F" w:themeColor="text2" w:themeShade="BF"/>
          <w:sz w:val="28"/>
          <w:szCs w:val="28"/>
        </w:rPr>
        <w:t xml:space="preserve"> </w:t>
      </w:r>
    </w:p>
    <w:p w14:paraId="33DB0025" w14:textId="660A19AA" w:rsidR="004C545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6" w:name="_Toc163147600"/>
      <w:r w:rsidRPr="00C17123">
        <w:rPr>
          <w:rFonts w:ascii="Times New Roman" w:hAnsi="Times New Roman" w:cs="Times New Roman"/>
          <w:i/>
          <w:iCs/>
          <w:color w:val="00538F" w:themeColor="text2" w:themeShade="BF"/>
          <w:sz w:val="24"/>
          <w:szCs w:val="24"/>
        </w:rPr>
        <w:t>NOAA Fisheries should prioritize and fund advancements in stock assessments for fisheries who lack adequate assessments.</w:t>
      </w:r>
      <w:bookmarkEnd w:id="26"/>
      <w:r w:rsidRPr="00C17123">
        <w:rPr>
          <w:rFonts w:ascii="Times New Roman" w:hAnsi="Times New Roman" w:cs="Times New Roman"/>
          <w:i/>
          <w:iCs/>
          <w:color w:val="00538F" w:themeColor="text2" w:themeShade="BF"/>
          <w:sz w:val="24"/>
          <w:szCs w:val="24"/>
        </w:rPr>
        <w:t xml:space="preserve"> </w:t>
      </w:r>
    </w:p>
    <w:p w14:paraId="161AA577" w14:textId="1C0F5184" w:rsidR="004C5454" w:rsidRPr="004C5454" w:rsidRDefault="004C5454" w:rsidP="009B171F">
      <w:pPr>
        <w:pStyle w:val="ListParagraph"/>
        <w:spacing w:line="240" w:lineRule="auto"/>
        <w:rPr>
          <w:rFonts w:ascii="Times New Roman" w:hAnsi="Times New Roman" w:cs="Times New Roman"/>
          <w:sz w:val="24"/>
          <w:szCs w:val="24"/>
        </w:rPr>
      </w:pPr>
      <w:r w:rsidRPr="004C5454">
        <w:rPr>
          <w:rFonts w:ascii="Times New Roman" w:hAnsi="Times New Roman" w:cs="Times New Roman"/>
          <w:sz w:val="24"/>
          <w:szCs w:val="24"/>
        </w:rPr>
        <w:t xml:space="preserve">Stock assessments are quantitative analyses that allow fisheries managers to determine the health of fish populations, set science-based catch limits that prevent overfishing, and assess how stocks will respond to various harvest levels </w:t>
      </w:r>
      <w:r w:rsidRPr="004C5454">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{"citationID":"tzoSKROG","properties":{"formattedCitation":"(Fisheries, 2023b)","plainCitation":"(Fisheries, 2023b)","noteIndex":0},"citationItems":[{"id":777,"uris":["http://zotero.org/users/local/nqMsZEgP/items/49C6WEP4"],"itemData":{"id":777,"type":"webpage","abstract":"Each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schema":"https://github.com/citation-style-language/schema/raw/master/csl-citation.json"} </w:instrText>
      </w:r>
      <w:r w:rsidRPr="004C5454">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2023b)</w:t>
      </w:r>
      <w:r w:rsidRPr="004C5454">
        <w:rPr>
          <w:rFonts w:ascii="Times New Roman" w:hAnsi="Times New Roman" w:cs="Times New Roman"/>
          <w:sz w:val="24"/>
          <w:szCs w:val="24"/>
        </w:rPr>
        <w:fldChar w:fldCharType="end"/>
      </w:r>
      <w:r w:rsidRPr="004C5454">
        <w:rPr>
          <w:rFonts w:ascii="Times New Roman" w:hAnsi="Times New Roman" w:cs="Times New Roman"/>
          <w:sz w:val="24"/>
          <w:szCs w:val="24"/>
        </w:rPr>
        <w:t xml:space="preserve">. Robust stock assessments reduce uncertainty and give managers more confidence that catch limits and regulations will achieve management goals </w:t>
      </w:r>
      <w:r w:rsidRPr="004C5454">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{"citationID":"APCLHlGL","properties":{"formattedCitation":"(Cooper, n.d.; Fisheries, 2023b; Staff, 2019)","plainCitation":"(Cooper, n.d.; Fisheries, 2023b; Staff, 2019)","dontUpdate":true,"noteIndex":0},"citationItems":[{"id":905,"uris":["http://zotero.org/users/local/nqMsZEgP/items/J5S84WKT"],"itemData":{"id":905,"type":"article-journal","language":"en","source":"Zotero","title":"A Guide to Fisheries Stock Assessment","author":[{"family":"Cooper","given":"Andrew B"}]}},{"id":777,"uris":["http://zotero.org/users/local/nqMsZEgP/items/49C6WEP4"],"itemData":{"id":777,"type":"webpage","abstract":"Each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id":906,"uris":["http://zotero.org/users/local/nqMsZEgP/items/EETD9QBM"],"itemData":{"id":906,"type":"webpage","abstract":"This video shows the ABCs of an invaluable tool for scientists and managers.","container-title":"Hook, Line and Science","language":"en-US","title":"Why Do We Need Stock Assessments of Fisheries?","URL":"https://ncseagrant.ncsu.edu/hooklinescience/why-do-we-need-stock-assessments-of-fisheries/","author":[{"family":"Staff","given":""}],"accessed":{"date-parts":[["2024",2,8]]},"issued":{"date-parts":[["2019",4,22]]}}}],"schema":"https://github.com/citation-style-language/schema/raw/master/csl-citation.json"} </w:instrText>
      </w:r>
      <w:r w:rsidRPr="004C5454">
        <w:rPr>
          <w:rFonts w:ascii="Times New Roman" w:hAnsi="Times New Roman" w:cs="Times New Roman"/>
          <w:sz w:val="24"/>
          <w:szCs w:val="24"/>
        </w:rPr>
        <w:fldChar w:fldCharType="separate"/>
      </w:r>
      <w:r w:rsidR="00675FBE" w:rsidRPr="00675FBE">
        <w:rPr>
          <w:rFonts w:ascii="Times New Roman" w:hAnsi="Times New Roman" w:cs="Times New Roman"/>
          <w:sz w:val="24"/>
        </w:rPr>
        <w:t>(Cooper, n.d.; Fisheries, 2023</w:t>
      </w:r>
      <w:r w:rsidR="005E5832">
        <w:rPr>
          <w:rFonts w:ascii="Times New Roman" w:hAnsi="Times New Roman" w:cs="Times New Roman"/>
          <w:sz w:val="24"/>
        </w:rPr>
        <w:t>b</w:t>
      </w:r>
      <w:r w:rsidR="00675FBE" w:rsidRPr="00675FBE">
        <w:rPr>
          <w:rFonts w:ascii="Times New Roman" w:hAnsi="Times New Roman" w:cs="Times New Roman"/>
          <w:sz w:val="24"/>
        </w:rPr>
        <w:t>)</w:t>
      </w:r>
      <w:r w:rsidRPr="004C5454">
        <w:rPr>
          <w:rFonts w:ascii="Times New Roman" w:hAnsi="Times New Roman" w:cs="Times New Roman"/>
          <w:sz w:val="24"/>
          <w:szCs w:val="24"/>
        </w:rPr>
        <w:fldChar w:fldCharType="end"/>
      </w:r>
      <w:r w:rsidRPr="004C5454">
        <w:rPr>
          <w:rFonts w:ascii="Times New Roman" w:hAnsi="Times New Roman" w:cs="Times New Roman"/>
          <w:sz w:val="24"/>
          <w:szCs w:val="24"/>
        </w:rPr>
        <w:t>. Funding stock assessments should therefore be a priority both for expanding economic opportunities from fisheries and ensuring long-term ecological sustainability. Reliable assessments are the foundation for balancing fishermen’s interests today with maintaining productive fisheries through sound management practices.</w:t>
      </w:r>
    </w:p>
    <w:p w14:paraId="52214FF9" w14:textId="77777777" w:rsidR="004C5454" w:rsidRDefault="004C5454" w:rsidP="009B171F">
      <w:pPr>
        <w:pStyle w:val="ListParagraph"/>
        <w:spacing w:line="240" w:lineRule="auto"/>
        <w:rPr>
          <w:rFonts w:ascii="Times New Roman" w:hAnsi="Times New Roman" w:cs="Times New Roman"/>
          <w:sz w:val="24"/>
          <w:szCs w:val="24"/>
          <w:highlight w:val="yellow"/>
        </w:rPr>
      </w:pPr>
    </w:p>
    <w:p w14:paraId="58EF2FD7" w14:textId="62738A55" w:rsidR="00EF004F" w:rsidRPr="00AC6737" w:rsidRDefault="004C5454" w:rsidP="00AC6737">
      <w:pPr>
        <w:pStyle w:val="ListParagraph"/>
        <w:spacing w:line="240" w:lineRule="auto"/>
        <w:rPr>
          <w:rFonts w:ascii="Times New Roman" w:hAnsi="Times New Roman" w:cs="Times New Roman"/>
          <w:sz w:val="24"/>
          <w:szCs w:val="24"/>
        </w:rPr>
      </w:pPr>
      <w:r w:rsidRPr="004C5454">
        <w:rPr>
          <w:rFonts w:ascii="Times New Roman" w:hAnsi="Times New Roman" w:cs="Times New Roman"/>
          <w:sz w:val="24"/>
          <w:szCs w:val="24"/>
        </w:rPr>
        <w:t xml:space="preserve">While some management councils use robust stock assessments, not all of them do. NOAA Fisheries should conduct a review to identify fisheries that lack adequate stock assessments and prioritize funding them based on factors such as economic importance, ecological significance, vulnerability to climate change, and management needs. This funding could come from grants or by allocating some of NOAA’s research budget to improving stock assessments. This prioritization process ensures that limited resources </w:t>
      </w:r>
      <w:r w:rsidRPr="004C5454">
        <w:rPr>
          <w:rFonts w:ascii="Times New Roman" w:hAnsi="Times New Roman" w:cs="Times New Roman"/>
          <w:sz w:val="24"/>
          <w:szCs w:val="24"/>
        </w:rPr>
        <w:lastRenderedPageBreak/>
        <w:t>are allocated to fisheries where improved assessments would have the greatest impact on sustainability and management effectiveness.</w:t>
      </w:r>
      <w:r>
        <w:rPr>
          <w:rFonts w:ascii="Times New Roman" w:hAnsi="Times New Roman" w:cs="Times New Roman"/>
          <w:sz w:val="24"/>
          <w:szCs w:val="24"/>
        </w:rPr>
        <w:t xml:space="preserve"> </w:t>
      </w:r>
    </w:p>
    <w:p w14:paraId="7B60C67D" w14:textId="52CB8F70" w:rsidR="00EF24D3" w:rsidRPr="00EF004F" w:rsidRDefault="00E57C14" w:rsidP="00EF004F">
      <w:pPr>
        <w:pStyle w:val="Heading3"/>
        <w:numPr>
          <w:ilvl w:val="1"/>
          <w:numId w:val="39"/>
        </w:numPr>
        <w:rPr>
          <w:rFonts w:ascii="Times New Roman" w:hAnsi="Times New Roman" w:cs="Times New Roman"/>
          <w:i/>
          <w:iCs/>
          <w:color w:val="00538F" w:themeColor="text2" w:themeShade="BF"/>
          <w:sz w:val="24"/>
          <w:szCs w:val="24"/>
        </w:rPr>
      </w:pPr>
      <w:bookmarkStart w:id="27" w:name="_Toc163147601"/>
      <w:r w:rsidRPr="00C17123">
        <w:rPr>
          <w:rFonts w:ascii="Times New Roman" w:hAnsi="Times New Roman" w:cs="Times New Roman"/>
          <w:i/>
          <w:iCs/>
          <w:color w:val="00538F" w:themeColor="text2" w:themeShade="BF"/>
          <w:sz w:val="24"/>
          <w:szCs w:val="24"/>
        </w:rPr>
        <w:t>NOAA Fisheries should fund climate-scenario planning for all Councils.</w:t>
      </w:r>
      <w:bookmarkEnd w:id="27"/>
      <w:r w:rsidRPr="00C17123">
        <w:rPr>
          <w:rFonts w:ascii="Times New Roman" w:hAnsi="Times New Roman" w:cs="Times New Roman"/>
          <w:i/>
          <w:iCs/>
          <w:color w:val="00538F" w:themeColor="text2" w:themeShade="BF"/>
          <w:sz w:val="24"/>
          <w:szCs w:val="24"/>
        </w:rPr>
        <w:t xml:space="preserve"> </w:t>
      </w:r>
    </w:p>
    <w:p w14:paraId="05036888" w14:textId="09571BE2" w:rsidR="00E57C14" w:rsidRPr="009239DE" w:rsidRDefault="00E623A1" w:rsidP="009B171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Climate scenario planning is already occurring within NOAA Fisheries</w:t>
      </w:r>
      <w:r w:rsidR="00E658BB">
        <w:rPr>
          <w:rFonts w:ascii="Times New Roman" w:hAnsi="Times New Roman" w:cs="Times New Roman"/>
          <w:sz w:val="24"/>
          <w:szCs w:val="24"/>
        </w:rPr>
        <w:t xml:space="preserve"> with one successful example being the East Coast Scenario Planning exercise that occurred between 2021 and 2023</w:t>
      </w:r>
      <w:r w:rsidR="00A6621D">
        <w:rPr>
          <w:rFonts w:ascii="Times New Roman" w:hAnsi="Times New Roman" w:cs="Times New Roman"/>
          <w:sz w:val="24"/>
          <w:szCs w:val="24"/>
        </w:rPr>
        <w:t xml:space="preserve"> </w:t>
      </w:r>
      <w:r w:rsidR="00A6621D">
        <w:rPr>
          <w:rFonts w:ascii="Times New Roman" w:hAnsi="Times New Roman" w:cs="Times New Roman"/>
          <w:sz w:val="24"/>
          <w:szCs w:val="24"/>
        </w:rPr>
        <w:fldChar w:fldCharType="begin"/>
      </w:r>
      <w:r w:rsidR="00A6621D">
        <w:rPr>
          <w:rFonts w:ascii="Times New Roman" w:hAnsi="Times New Roman" w:cs="Times New Roman"/>
          <w:sz w:val="24"/>
          <w:szCs w:val="24"/>
        </w:rPr>
        <w:instrText xml:space="preserve"> ADDIN ZOTERO_ITEM CSL_CITATION {"citationID":"WR1ZOj7a","properties":{"formattedCitation":"({\\i{}East Coast Climate Change Scenario Planning}, 2024)","plainCitation":"(East Coast Climate Change Scenario Planning, 2024)","noteIndex":0},"citationItems":[{"id":964,"uris":["http://zotero.org/users/local/nqMsZEgP/items/ZWM3EZLC"],"itemData":{"id":964,"type":"webpage","container-title":"Mid-Atlantic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Planning","URL":"https://www.mafmc.org/climate-change-scenario-planning","accessed":{"date-parts":[["2024",2,29]]},"issued":{"date-parts":[["2024",2,29]]}}}],"schema":"https://github.com/citation-style-language/schema/raw/master/csl-citation.json"} </w:instrText>
      </w:r>
      <w:r w:rsidR="00A6621D">
        <w:rPr>
          <w:rFonts w:ascii="Times New Roman" w:hAnsi="Times New Roman" w:cs="Times New Roman"/>
          <w:sz w:val="24"/>
          <w:szCs w:val="24"/>
        </w:rPr>
        <w:fldChar w:fldCharType="separate"/>
      </w:r>
      <w:r w:rsidR="00A6621D" w:rsidRPr="00A6621D">
        <w:rPr>
          <w:rFonts w:ascii="Times New Roman" w:hAnsi="Times New Roman" w:cs="Times New Roman"/>
          <w:kern w:val="0"/>
          <w:sz w:val="24"/>
        </w:rPr>
        <w:t>(</w:t>
      </w:r>
      <w:r w:rsidR="00A6621D" w:rsidRPr="00A6621D">
        <w:rPr>
          <w:rFonts w:ascii="Times New Roman" w:hAnsi="Times New Roman" w:cs="Times New Roman"/>
          <w:i/>
          <w:iCs/>
          <w:kern w:val="0"/>
          <w:sz w:val="24"/>
        </w:rPr>
        <w:t>East Coast Climate Change Scenario Planning</w:t>
      </w:r>
      <w:r w:rsidR="00A6621D" w:rsidRPr="00A6621D">
        <w:rPr>
          <w:rFonts w:ascii="Times New Roman" w:hAnsi="Times New Roman" w:cs="Times New Roman"/>
          <w:kern w:val="0"/>
          <w:sz w:val="24"/>
        </w:rPr>
        <w:t>, 2024)</w:t>
      </w:r>
      <w:r w:rsidR="00A6621D">
        <w:rPr>
          <w:rFonts w:ascii="Times New Roman" w:hAnsi="Times New Roman" w:cs="Times New Roman"/>
          <w:sz w:val="24"/>
          <w:szCs w:val="24"/>
        </w:rPr>
        <w:fldChar w:fldCharType="end"/>
      </w:r>
      <w:r w:rsidR="00E658BB">
        <w:rPr>
          <w:rFonts w:ascii="Times New Roman" w:hAnsi="Times New Roman" w:cs="Times New Roman"/>
          <w:sz w:val="24"/>
          <w:szCs w:val="24"/>
        </w:rPr>
        <w:t xml:space="preserve">. </w:t>
      </w:r>
      <w:r w:rsidR="00BB084A" w:rsidRPr="00E658BB">
        <w:rPr>
          <w:rFonts w:ascii="Times New Roman" w:hAnsi="Times New Roman" w:cs="Times New Roman"/>
          <w:sz w:val="24"/>
          <w:szCs w:val="24"/>
        </w:rPr>
        <w:t>Shifting fish stocks due to climate change is impacting the east coast of the United States in unpredictable ways.</w:t>
      </w:r>
      <w:r w:rsidR="00C37814" w:rsidRPr="00E658BB">
        <w:rPr>
          <w:rFonts w:ascii="Times New Roman" w:hAnsi="Times New Roman" w:cs="Times New Roman"/>
          <w:sz w:val="24"/>
          <w:szCs w:val="24"/>
        </w:rPr>
        <w:t xml:space="preserve"> Because of this</w:t>
      </w:r>
      <w:r w:rsidR="002C45C9" w:rsidRPr="00E658BB">
        <w:rPr>
          <w:rFonts w:ascii="Times New Roman" w:hAnsi="Times New Roman" w:cs="Times New Roman"/>
          <w:sz w:val="24"/>
          <w:szCs w:val="24"/>
        </w:rPr>
        <w:t xml:space="preserve"> </w:t>
      </w:r>
      <w:r w:rsidR="00EF2742" w:rsidRPr="00E658BB">
        <w:rPr>
          <w:rFonts w:ascii="Times New Roman" w:hAnsi="Times New Roman" w:cs="Times New Roman"/>
          <w:sz w:val="24"/>
          <w:szCs w:val="24"/>
        </w:rPr>
        <w:t xml:space="preserve">a series of </w:t>
      </w:r>
      <w:r w:rsidR="00AC6737">
        <w:rPr>
          <w:rFonts w:ascii="Times New Roman" w:hAnsi="Times New Roman" w:cs="Times New Roman"/>
          <w:sz w:val="24"/>
          <w:szCs w:val="24"/>
        </w:rPr>
        <w:t>E</w:t>
      </w:r>
      <w:r w:rsidR="00EF2742" w:rsidRPr="00E658BB">
        <w:rPr>
          <w:rFonts w:ascii="Times New Roman" w:hAnsi="Times New Roman" w:cs="Times New Roman"/>
          <w:sz w:val="24"/>
          <w:szCs w:val="24"/>
        </w:rPr>
        <w:t xml:space="preserve">ast </w:t>
      </w:r>
      <w:r w:rsidR="00AC6737">
        <w:rPr>
          <w:rFonts w:ascii="Times New Roman" w:hAnsi="Times New Roman" w:cs="Times New Roman"/>
          <w:sz w:val="24"/>
          <w:szCs w:val="24"/>
        </w:rPr>
        <w:t>C</w:t>
      </w:r>
      <w:r w:rsidR="00EF2742" w:rsidRPr="00E658BB">
        <w:rPr>
          <w:rFonts w:ascii="Times New Roman" w:hAnsi="Times New Roman" w:cs="Times New Roman"/>
          <w:sz w:val="24"/>
          <w:szCs w:val="24"/>
        </w:rPr>
        <w:t xml:space="preserve">oast fishery organizations </w:t>
      </w:r>
      <w:r w:rsidR="00187475" w:rsidRPr="00E658BB">
        <w:rPr>
          <w:rFonts w:ascii="Times New Roman" w:hAnsi="Times New Roman" w:cs="Times New Roman"/>
          <w:sz w:val="24"/>
          <w:szCs w:val="24"/>
        </w:rPr>
        <w:t xml:space="preserve">conducted a </w:t>
      </w:r>
      <w:r w:rsidR="00C37814" w:rsidRPr="00E658BB">
        <w:rPr>
          <w:rFonts w:ascii="Times New Roman" w:hAnsi="Times New Roman" w:cs="Times New Roman"/>
          <w:sz w:val="24"/>
          <w:szCs w:val="24"/>
        </w:rPr>
        <w:t>scenario planning exercise</w:t>
      </w:r>
      <w:r w:rsidR="00E658BB">
        <w:rPr>
          <w:rFonts w:ascii="Times New Roman" w:hAnsi="Times New Roman" w:cs="Times New Roman"/>
          <w:sz w:val="24"/>
          <w:szCs w:val="24"/>
        </w:rPr>
        <w:t xml:space="preserve"> </w:t>
      </w:r>
      <w:r w:rsidR="00491A0B">
        <w:rPr>
          <w:rFonts w:ascii="Times New Roman" w:hAnsi="Times New Roman" w:cs="Times New Roman"/>
          <w:sz w:val="24"/>
          <w:szCs w:val="24"/>
        </w:rPr>
        <w:t xml:space="preserve">that </w:t>
      </w:r>
      <w:r w:rsidR="00C37814" w:rsidRPr="00491A0B">
        <w:rPr>
          <w:rFonts w:ascii="Times New Roman" w:hAnsi="Times New Roman" w:cs="Times New Roman"/>
          <w:sz w:val="24"/>
          <w:szCs w:val="24"/>
        </w:rPr>
        <w:t xml:space="preserve">focused on </w:t>
      </w:r>
      <w:r w:rsidR="00CA1852" w:rsidRPr="00491A0B">
        <w:rPr>
          <w:rFonts w:ascii="Times New Roman" w:hAnsi="Times New Roman" w:cs="Times New Roman"/>
          <w:sz w:val="24"/>
          <w:szCs w:val="24"/>
        </w:rPr>
        <w:t xml:space="preserve">the governance and jurisdictional challenges associated with </w:t>
      </w:r>
      <w:r w:rsidR="00BB084A" w:rsidRPr="00491A0B">
        <w:rPr>
          <w:rFonts w:ascii="Times New Roman" w:hAnsi="Times New Roman" w:cs="Times New Roman"/>
          <w:sz w:val="24"/>
          <w:szCs w:val="24"/>
        </w:rPr>
        <w:t xml:space="preserve">these </w:t>
      </w:r>
      <w:r w:rsidR="00CA1852" w:rsidRPr="00491A0B">
        <w:rPr>
          <w:rFonts w:ascii="Times New Roman" w:hAnsi="Times New Roman" w:cs="Times New Roman"/>
          <w:sz w:val="24"/>
          <w:szCs w:val="24"/>
        </w:rPr>
        <w:t>shifting fish stocks</w:t>
      </w:r>
      <w:r w:rsidR="00491A0B">
        <w:rPr>
          <w:rFonts w:ascii="Times New Roman" w:hAnsi="Times New Roman" w:cs="Times New Roman"/>
          <w:sz w:val="24"/>
          <w:szCs w:val="24"/>
        </w:rPr>
        <w:t xml:space="preserve"> and </w:t>
      </w:r>
      <w:r w:rsidR="001F03B4">
        <w:rPr>
          <w:rFonts w:ascii="Times New Roman" w:hAnsi="Times New Roman" w:cs="Times New Roman"/>
          <w:sz w:val="24"/>
          <w:szCs w:val="24"/>
        </w:rPr>
        <w:t>develop</w:t>
      </w:r>
      <w:r w:rsidR="00D31A27">
        <w:rPr>
          <w:rFonts w:ascii="Times New Roman" w:hAnsi="Times New Roman" w:cs="Times New Roman"/>
          <w:sz w:val="24"/>
          <w:szCs w:val="24"/>
        </w:rPr>
        <w:t>ed</w:t>
      </w:r>
      <w:r w:rsidR="001F03B4">
        <w:rPr>
          <w:rFonts w:ascii="Times New Roman" w:hAnsi="Times New Roman" w:cs="Times New Roman"/>
          <w:sz w:val="24"/>
          <w:szCs w:val="24"/>
        </w:rPr>
        <w:t xml:space="preserve"> tools and strategies to help respond to changes in fisheries due to climate change</w:t>
      </w:r>
      <w:r w:rsidR="00A6621D">
        <w:rPr>
          <w:rFonts w:ascii="Times New Roman" w:hAnsi="Times New Roman" w:cs="Times New Roman"/>
          <w:sz w:val="24"/>
          <w:szCs w:val="24"/>
        </w:rPr>
        <w:t xml:space="preserve"> </w:t>
      </w:r>
      <w:r w:rsidR="00A6621D">
        <w:rPr>
          <w:rFonts w:ascii="Times New Roman" w:hAnsi="Times New Roman" w:cs="Times New Roman"/>
          <w:sz w:val="24"/>
          <w:szCs w:val="24"/>
        </w:rPr>
        <w:fldChar w:fldCharType="begin"/>
      </w:r>
      <w:r w:rsidR="00A6621D">
        <w:rPr>
          <w:rFonts w:ascii="Times New Roman" w:hAnsi="Times New Roman" w:cs="Times New Roman"/>
          <w:sz w:val="24"/>
          <w:szCs w:val="24"/>
        </w:rPr>
        <w:instrText xml:space="preserve"> ADDIN ZOTERO_ITEM CSL_CITATION {"citationID":"oGzmCVYv","properties":{"formattedCitation":"({\\i{}East Coast Climate Change Scenario Planning}, 2024)","plainCitation":"(East Coast Climate Change Scenario Planning, 2024)","noteIndex":0},"citationItems":[{"id":964,"uris":["http://zotero.org/users/local/nqMsZEgP/items/ZWM3EZLC"],"itemData":{"id":964,"type":"webpage","container-title":"Mid-Atlantic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Planning","URL":"https://www.mafmc.org/climate-change-scenario-planning","accessed":{"date-parts":[["2024",2,29]]},"issued":{"date-parts":[["2024",2,29]]}}}],"schema":"https://github.com/citation-style-language/schema/raw/master/csl-citation.json"} </w:instrText>
      </w:r>
      <w:r w:rsidR="00A6621D">
        <w:rPr>
          <w:rFonts w:ascii="Times New Roman" w:hAnsi="Times New Roman" w:cs="Times New Roman"/>
          <w:sz w:val="24"/>
          <w:szCs w:val="24"/>
        </w:rPr>
        <w:fldChar w:fldCharType="separate"/>
      </w:r>
      <w:r w:rsidR="00A6621D" w:rsidRPr="00A6621D">
        <w:rPr>
          <w:rFonts w:ascii="Times New Roman" w:hAnsi="Times New Roman" w:cs="Times New Roman"/>
          <w:kern w:val="0"/>
          <w:sz w:val="24"/>
        </w:rPr>
        <w:t>(</w:t>
      </w:r>
      <w:r w:rsidR="00A6621D" w:rsidRPr="00A6621D">
        <w:rPr>
          <w:rFonts w:ascii="Times New Roman" w:hAnsi="Times New Roman" w:cs="Times New Roman"/>
          <w:i/>
          <w:iCs/>
          <w:kern w:val="0"/>
          <w:sz w:val="24"/>
        </w:rPr>
        <w:t>East Coast Climate Change Scenario Planning</w:t>
      </w:r>
      <w:r w:rsidR="00A6621D" w:rsidRPr="00A6621D">
        <w:rPr>
          <w:rFonts w:ascii="Times New Roman" w:hAnsi="Times New Roman" w:cs="Times New Roman"/>
          <w:kern w:val="0"/>
          <w:sz w:val="24"/>
        </w:rPr>
        <w:t>, 2024)</w:t>
      </w:r>
      <w:r w:rsidR="00A6621D">
        <w:rPr>
          <w:rFonts w:ascii="Times New Roman" w:hAnsi="Times New Roman" w:cs="Times New Roman"/>
          <w:sz w:val="24"/>
          <w:szCs w:val="24"/>
        </w:rPr>
        <w:fldChar w:fldCharType="end"/>
      </w:r>
      <w:r w:rsidR="00A6621D">
        <w:rPr>
          <w:rFonts w:ascii="Times New Roman" w:hAnsi="Times New Roman" w:cs="Times New Roman"/>
          <w:sz w:val="24"/>
          <w:szCs w:val="24"/>
        </w:rPr>
        <w:t xml:space="preserve">. </w:t>
      </w:r>
      <w:r w:rsidR="007853EB">
        <w:rPr>
          <w:rFonts w:ascii="Times New Roman" w:hAnsi="Times New Roman" w:cs="Times New Roman"/>
          <w:sz w:val="24"/>
          <w:szCs w:val="24"/>
        </w:rPr>
        <w:t>Climate-</w:t>
      </w:r>
      <w:r w:rsidR="00621FFA">
        <w:rPr>
          <w:rFonts w:ascii="Times New Roman" w:hAnsi="Times New Roman" w:cs="Times New Roman"/>
          <w:sz w:val="24"/>
          <w:szCs w:val="24"/>
        </w:rPr>
        <w:t>scenario</w:t>
      </w:r>
      <w:r w:rsidR="007853EB">
        <w:rPr>
          <w:rFonts w:ascii="Times New Roman" w:hAnsi="Times New Roman" w:cs="Times New Roman"/>
          <w:sz w:val="24"/>
          <w:szCs w:val="24"/>
        </w:rPr>
        <w:t xml:space="preserve"> planning is </w:t>
      </w:r>
      <w:r w:rsidR="00621FFA">
        <w:rPr>
          <w:rFonts w:ascii="Times New Roman" w:hAnsi="Times New Roman" w:cs="Times New Roman"/>
          <w:sz w:val="24"/>
          <w:szCs w:val="24"/>
        </w:rPr>
        <w:t xml:space="preserve">one of the best currently available initiatives NOAA Fisheries is using to understand climate impacts to fisheries, and they should therefore prioritize funding to Councils who lack these assessments. Similarly to </w:t>
      </w:r>
      <w:r w:rsidR="00AC6737">
        <w:rPr>
          <w:rFonts w:ascii="Times New Roman" w:hAnsi="Times New Roman" w:cs="Times New Roman"/>
          <w:sz w:val="24"/>
          <w:szCs w:val="24"/>
        </w:rPr>
        <w:t>A</w:t>
      </w:r>
      <w:r w:rsidR="00621FFA">
        <w:rPr>
          <w:rFonts w:ascii="Times New Roman" w:hAnsi="Times New Roman" w:cs="Times New Roman"/>
          <w:sz w:val="24"/>
          <w:szCs w:val="24"/>
        </w:rPr>
        <w:t xml:space="preserve">lternative </w:t>
      </w:r>
      <w:r w:rsidR="00621FFA" w:rsidRPr="00621FFA">
        <w:rPr>
          <w:rFonts w:ascii="Times New Roman" w:hAnsi="Times New Roman" w:cs="Times New Roman"/>
          <w:i/>
          <w:iCs/>
          <w:sz w:val="24"/>
          <w:szCs w:val="24"/>
        </w:rPr>
        <w:t>2a</w:t>
      </w:r>
      <w:r w:rsidR="00621FFA">
        <w:rPr>
          <w:rFonts w:ascii="Times New Roman" w:hAnsi="Times New Roman" w:cs="Times New Roman"/>
          <w:sz w:val="24"/>
          <w:szCs w:val="24"/>
        </w:rPr>
        <w:t>, NOAA Fisheries should conduct a review of Councils who are not doing ample climate-</w:t>
      </w:r>
      <w:r w:rsidR="003759F4">
        <w:rPr>
          <w:rFonts w:ascii="Times New Roman" w:hAnsi="Times New Roman" w:cs="Times New Roman"/>
          <w:sz w:val="24"/>
          <w:szCs w:val="24"/>
        </w:rPr>
        <w:t>scenario</w:t>
      </w:r>
      <w:r w:rsidR="00621FFA">
        <w:rPr>
          <w:rFonts w:ascii="Times New Roman" w:hAnsi="Times New Roman" w:cs="Times New Roman"/>
          <w:sz w:val="24"/>
          <w:szCs w:val="24"/>
        </w:rPr>
        <w:t xml:space="preserve"> planning and reallocate money to them so they can </w:t>
      </w:r>
      <w:r w:rsidR="003759F4">
        <w:rPr>
          <w:rFonts w:ascii="Times New Roman" w:hAnsi="Times New Roman" w:cs="Times New Roman"/>
          <w:sz w:val="24"/>
          <w:szCs w:val="24"/>
        </w:rPr>
        <w:t xml:space="preserve">engage in this important exercise. </w:t>
      </w:r>
    </w:p>
    <w:p w14:paraId="6ECDE4E6" w14:textId="2249386C" w:rsidR="00E57C14" w:rsidRPr="00C17123" w:rsidRDefault="00E57C14" w:rsidP="0091740F">
      <w:pPr>
        <w:pStyle w:val="Heading2"/>
        <w:numPr>
          <w:ilvl w:val="0"/>
          <w:numId w:val="39"/>
        </w:numPr>
        <w:rPr>
          <w:rFonts w:ascii="Times New Roman" w:hAnsi="Times New Roman" w:cs="Times New Roman"/>
          <w:color w:val="00538F" w:themeColor="text2" w:themeShade="BF"/>
          <w:sz w:val="28"/>
          <w:szCs w:val="28"/>
        </w:rPr>
      </w:pPr>
      <w:bookmarkStart w:id="28" w:name="_Toc163147602"/>
      <w:r w:rsidRPr="00C17123">
        <w:rPr>
          <w:rFonts w:ascii="Times New Roman" w:hAnsi="Times New Roman" w:cs="Times New Roman"/>
          <w:color w:val="00538F" w:themeColor="text2" w:themeShade="BF"/>
          <w:sz w:val="28"/>
          <w:szCs w:val="28"/>
        </w:rPr>
        <w:t>Management Changes</w:t>
      </w:r>
      <w:bookmarkEnd w:id="28"/>
    </w:p>
    <w:p w14:paraId="6BD32DEF" w14:textId="5D50607E" w:rsidR="00E57C1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9" w:name="_Toc163147603"/>
      <w:r w:rsidRPr="00C17123">
        <w:rPr>
          <w:rFonts w:ascii="Times New Roman" w:hAnsi="Times New Roman" w:cs="Times New Roman"/>
          <w:i/>
          <w:iCs/>
          <w:color w:val="00538F" w:themeColor="text2" w:themeShade="BF"/>
          <w:sz w:val="24"/>
          <w:szCs w:val="24"/>
        </w:rPr>
        <w:t>NOAA Fisheries should direct all Councils to systematically integrate climate-related governance frameworks and decision-making procedures into their conceptual models, emphasizing governance processes as a key mechanism for effective climate-resilient fisheries management.</w:t>
      </w:r>
      <w:bookmarkEnd w:id="29"/>
    </w:p>
    <w:p w14:paraId="0799DC46" w14:textId="24CE3B3D" w:rsidR="00CA4392" w:rsidRDefault="0058726A" w:rsidP="009B171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 key component of improving the </w:t>
      </w:r>
      <w:r w:rsidR="00FA4DCB">
        <w:rPr>
          <w:rFonts w:ascii="Times New Roman" w:hAnsi="Times New Roman" w:cs="Times New Roman"/>
          <w:sz w:val="24"/>
          <w:szCs w:val="24"/>
        </w:rPr>
        <w:t>science-to-management pathway</w:t>
      </w:r>
      <w:r>
        <w:rPr>
          <w:rFonts w:ascii="Times New Roman" w:hAnsi="Times New Roman" w:cs="Times New Roman"/>
          <w:sz w:val="24"/>
          <w:szCs w:val="24"/>
        </w:rPr>
        <w:t xml:space="preserve"> is by having a thorough understanding of how different Councils integrate scientific findings into their management decisions.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{"citationID":"Ss16Dyad","properties":{"formattedCitation":"(Mason et al., 2023)","plainCitation":"(Mason et al., 2023)","dontUpdate":true,"noteIndex":0},"citationItems":[{"id":781,"uris":["http://zotero.org/users/local/nqMsZEgP/items/RUAEXDVP"],"itemData":{"id":781,"type":"article-journal","abstract":"Despite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5078A6">
        <w:rPr>
          <w:rFonts w:ascii="Times New Roman" w:hAnsi="Times New Roman" w:cs="Times New Roman"/>
          <w:sz w:val="24"/>
        </w:rPr>
        <w:t>Mason et al.</w:t>
      </w:r>
      <w:r>
        <w:rPr>
          <w:rFonts w:ascii="Times New Roman" w:hAnsi="Times New Roman" w:cs="Times New Roman"/>
          <w:sz w:val="24"/>
        </w:rPr>
        <w:t xml:space="preserve"> (</w:t>
      </w:r>
      <w:r w:rsidRPr="005078A6">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in their discussion of how to best incorporate climate change information to inform fishery management, asserts that one of the best practices is to survey management processes for “on ramps” which they define as “any opportunity to incorporate climate-related information in Council decision-making processes” (4). Conceptual models are helpful in mapping complex management structures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{"citationID":"f5jXO9JJ","properties":{"formattedCitation":"(Harvey et al., 2016)","plainCitation":"(Harvey et al., 2016)","noteIndex":0},"citationItems":[{"id":907,"uris":["http://zotero.org/users/local/nqMsZEgP/items/RMU4QPJ2"],"itemData":{"id":907,"type":"article-journal","abstract":"The complexity of ecosystem-based management (EBM) of natural resources has given rise to research frameworks such as integrated ecosystem assessments (IEA) that pull together large amounts of diverse information from physical, ecological, and social domains. Conceptual models are valuable tools for assimilating and simplifying this information to convey our understanding of ecosystem structure and functioning. Qualitative network models (QNMs) may allow us to conduct dynamic simulations of conceptual models to explore natural–social relationships, compare management strategies, and identify tradeoffs. We used previously developed QNM methods to perform simulations based on conceptual models of the California Current ecosystem's pelagic communities and related human activities and values. Assumptions about community structure and trophic interactions influenced the outcomes of the QNMs. In simulations where we applied unfavorable environmental conditions for production of salmon (Oncorhynchus spp.), intensive management actions only modestly mitigated declines experienced by salmon, but strongly constrained human activities. Moreover, the management actions had little effect on a human wellbeing attribute, sense of place. Sense of place was most strongly affected by a relatively small subset of all possible pair-wise interactions, although the relative influence of individual pair-wise interactions on sense of place grew more uniform as management actions were added, making it more difficult to trace effective management actions via specific mechanistic pathways. Future work will explore the importance of changing conceptual models and QNMs to represent management questions at finer spatial and temporal scales, and also examine finer representation of key ecological and social components.","container-title":"Coastal Management","DOI":"10.1080/08920753.2016.1208881","ISSN":"0892-0753","issue":"5","note":"publisher: Taylor &amp; Francis\n_eprint: https://doi.org/10.1080/08920753.2016.1208881","page":"486-503","source":"Taylor and Francis+NEJM","title":"Using Conceptual Models and Qualitative Network Models to Advance Integrative Assessments of Marine Ecosystems","volume":"44","author":[{"family":"Harvey","given":"Chris J."},{"family":"Reum","given":"Jonathan C. P."},{"family":"Poe","given":"Melissa R."},{"family":"Williams","given":"Gregory D."},{"family":"Kim","given":"Su J."}],"issued":{"date-parts":[["2016",9,2]]}}}],"schema":"https://github.com/citation-style-language/schema/raw/master/csl-citation.json"} </w:instrText>
      </w:r>
      <w:r>
        <w:rPr>
          <w:rFonts w:ascii="Times New Roman" w:hAnsi="Times New Roman" w:cs="Times New Roman"/>
          <w:sz w:val="24"/>
          <w:szCs w:val="24"/>
        </w:rPr>
        <w:fldChar w:fldCharType="separate"/>
      </w:r>
      <w:r w:rsidRPr="00C97F6C">
        <w:rPr>
          <w:rFonts w:ascii="Times New Roman" w:hAnsi="Times New Roman" w:cs="Times New Roman"/>
          <w:sz w:val="24"/>
        </w:rPr>
        <w:t>(Harvey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While many regions do use some kind of modeling process, they often lack discussion of governance processes, which is a key component to understanding how climate science can best be incorporated into management decisions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{"citationID":"a7fHNpBC","properties":{"formattedCitation":"(Mason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540434">
        <w:rPr>
          <w:rFonts w:ascii="Times New Roman" w:hAnsi="Times New Roman" w:cs="Times New Roman"/>
          <w:sz w:val="24"/>
        </w:rPr>
        <w:t>(Mason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9D301F4" w14:textId="77777777" w:rsidR="00CA4392" w:rsidRDefault="00CA4392" w:rsidP="009B171F">
      <w:pPr>
        <w:pStyle w:val="NoSpacing"/>
        <w:ind w:left="720"/>
        <w:rPr>
          <w:rFonts w:ascii="Times New Roman" w:hAnsi="Times New Roman" w:cs="Times New Roman"/>
          <w:sz w:val="24"/>
          <w:szCs w:val="24"/>
        </w:rPr>
      </w:pPr>
    </w:p>
    <w:p w14:paraId="5ED88041" w14:textId="669CCAB8" w:rsidR="00CA4392" w:rsidRPr="00CA4392" w:rsidRDefault="00CA4392" w:rsidP="008B27E6">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Surveying the management landscape for these </w:t>
      </w:r>
      <w:r w:rsidR="003759F4">
        <w:rPr>
          <w:rFonts w:ascii="Times New Roman" w:hAnsi="Times New Roman" w:cs="Times New Roman"/>
          <w:sz w:val="24"/>
          <w:szCs w:val="24"/>
        </w:rPr>
        <w:t>“</w:t>
      </w:r>
      <w:r>
        <w:rPr>
          <w:rFonts w:ascii="Times New Roman" w:hAnsi="Times New Roman" w:cs="Times New Roman"/>
          <w:sz w:val="24"/>
          <w:szCs w:val="24"/>
        </w:rPr>
        <w:t>on ramps</w:t>
      </w:r>
      <w:r w:rsidR="003759F4">
        <w:rPr>
          <w:rFonts w:ascii="Times New Roman" w:hAnsi="Times New Roman" w:cs="Times New Roman"/>
          <w:sz w:val="24"/>
          <w:szCs w:val="24"/>
        </w:rPr>
        <w:t>”</w:t>
      </w:r>
      <w:r>
        <w:rPr>
          <w:rFonts w:ascii="Times New Roman" w:hAnsi="Times New Roman" w:cs="Times New Roman"/>
          <w:sz w:val="24"/>
          <w:szCs w:val="24"/>
        </w:rPr>
        <w:t xml:space="preserve"> could be a kind of knowledge co-production as it would require stakeholders both within and outside the Council process to collaboratively determine where in the Council process opportunities for change could occur. The collaborative nature of this policy option would also allow stakeholders some ownership of the process, create connections across divides, and help identify any bottlenecks in the management process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{"citationID":"poYZ9bxW","properties":{"formattedCitation":"(Aminpour et al., 2020; Gray et al., 2012; Mason et al., 2023)","plainCitation":"(Aminpour et al., 2020; Gray et al., 2012; Mason et al., 2023)","noteIndex":0},"citationItems":[{"id":909,"uris":["http://zotero.org/users/local/nqMsZEgP/items/SDQBBH7V"],"itemData":{"id":909,"type":"article-journal","abstract":"Sustainable management of natural resources requires adequate scientific knowledge about complex relationships between human and natural systems. Such understanding is difficult to achieve in many contexts due to data scarcity and knowledge limitations. We explore the potential of harnessing the collective intelligence of resource stakeholders to overcome this challenge. Using a fisheries example, we show that by aggregating the system knowledge held by stakeholders through graphical mental models, a crowd of diverse resource users produces a system model of social–ecological relationships that is comparable to the best scientific understanding. We show that the averaged model from a crowd of diverse resource users outperforms those of more homogeneous groups. Importantly, however, we find that the averaged model from a larger sample of individuals can perform worse than one constructed from a smaller sample. However, when averaging mental models within stakeholder-specific subgroups and subsequently aggregating across subgroup models, the effect is reversed. Our work identifies an inexpensive, yet robust way to develop scientific understanding of complex social–ecological systems by leveraging the collective wisdom of non-scientist stakeholders.","container-title":"Nature Sustainability","DOI":"10.1038/s41893-019-0467-z","journalAbbreviation":"Nature Sustainability","page":"191-199","source":"ResearchGate","title":"Wisdom of stakeholder crowds in complex social-ecological systems","volume":"3","author":[{"family":"Aminpour","given":"Payam"},{"family":"Gray","given":"Steven"},{"family":"Jetter","given":"Antonie"},{"family":"Introne","given":"Joshua"},{"family":"Singer","given":"Alison"},{"family":"Arlinghaus","given":"Robert"}],"issued":{"date-parts":[["2020",3,1]]}}},{"id":912,"uris":["http://zotero.org/users/local/nqMsZEgP/items/7MTH9KH3"],"itemData":{"id":912,"type":"article-journal","abstract":"Integrating stakeholder knowledge into natural resource governance is considered to add flexibility to social–ecological systems (SES) because knowledge diversity reduces rigidity, represents multiple perspectives, and promotes adaptability in decision-making. Characterizing the differences between knowledge systems, however, is not easily accomplished. There are few metrics readily available to compare one knowledge system to another. This paper characterizes knowledge about a model SES, the summer flounder fishery in the mid-Atlantic, to evaluate differences and similarities in the structural and functional characteristics of stakeholder mental models. To measure these differences, we collected Fuzzy-Logic Cognitive Maps (FCM) from several stakeholder groups (managers, scientists, harvesters, pre and post harvest sectors, and environmental NGOs) which comprise social agents within the SES. We then compared stakeholder groups’ maps using graph theory indices to characterize the structure and function of the model system. We then combined stakeholder FCM to generate a community map which represents a theoretical model of the combination of stakeholder knowledge. Our study indicates that while there may be benefits to integrating knowledge in resource decision-making, it also has costs associated with it. Although integrating knowledge may increase structural knowledge, it may also decrease precision in understanding of how a system functions and be overly focused on driving components which would reduce the ability of decision-makers to predict system reaction to a decision or policy plan.","container-title":"Ecological Modelling","issue":"C","language":"en","note":"publisher: Elsevier","page":"88-96","source":"ideas.repec.org","title":"Modeling the integration of stakeholder knowledge in social–ecological decision-making: Benefits and limitations to knowledge diversity","title-short":"Modeling the integration of stakeholder knowledge in social–ecological decision-making","volume":"229","author":[{"family":"Gray","given":"Steven"},{"family":"Chan","given":"Alex"},{"family":"Clark","given":"Dan"},{"family":"Jordan","given":"Rebecca"}],"issued":{"date-parts":[["2012"]]}}},{"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2A3A83">
        <w:rPr>
          <w:rFonts w:ascii="Times New Roman" w:hAnsi="Times New Roman" w:cs="Times New Roman"/>
          <w:sz w:val="24"/>
        </w:rPr>
        <w:t>(</w:t>
      </w:r>
      <w:proofErr w:type="spellStart"/>
      <w:r w:rsidRPr="002A3A83">
        <w:rPr>
          <w:rFonts w:ascii="Times New Roman" w:hAnsi="Times New Roman" w:cs="Times New Roman"/>
          <w:sz w:val="24"/>
        </w:rPr>
        <w:t>Aminpour</w:t>
      </w:r>
      <w:proofErr w:type="spellEnd"/>
      <w:r w:rsidRPr="002A3A83">
        <w:rPr>
          <w:rFonts w:ascii="Times New Roman" w:hAnsi="Times New Roman" w:cs="Times New Roman"/>
          <w:sz w:val="24"/>
        </w:rPr>
        <w:t xml:space="preserve"> et al., 2020; Gray et al., 2012; Mason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EE2D856" w14:textId="17C0E619" w:rsidR="00276E4F"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30" w:name="_Toc163147604"/>
      <w:r w:rsidRPr="00C17123">
        <w:rPr>
          <w:rFonts w:ascii="Times New Roman" w:hAnsi="Times New Roman" w:cs="Times New Roman"/>
          <w:i/>
          <w:iCs/>
          <w:color w:val="00538F" w:themeColor="text2" w:themeShade="BF"/>
          <w:sz w:val="24"/>
          <w:szCs w:val="24"/>
        </w:rPr>
        <w:lastRenderedPageBreak/>
        <w:t>NOAA Fisheries should incentivize the use of Management Strategy Evaluation in all jurisdictions.</w:t>
      </w:r>
      <w:r w:rsidR="00D20B8E">
        <w:rPr>
          <w:rStyle w:val="FootnoteReference"/>
          <w:rFonts w:ascii="Times New Roman" w:hAnsi="Times New Roman" w:cs="Times New Roman"/>
          <w:i/>
          <w:iCs/>
          <w:color w:val="00538F" w:themeColor="text2" w:themeShade="BF"/>
          <w:sz w:val="24"/>
          <w:szCs w:val="24"/>
        </w:rPr>
        <w:footnoteReference w:id="2"/>
      </w:r>
      <w:bookmarkEnd w:id="30"/>
      <w:r w:rsidRPr="00C17123">
        <w:rPr>
          <w:rFonts w:ascii="Times New Roman" w:hAnsi="Times New Roman" w:cs="Times New Roman"/>
          <w:i/>
          <w:iCs/>
          <w:color w:val="00538F" w:themeColor="text2" w:themeShade="BF"/>
          <w:sz w:val="24"/>
          <w:szCs w:val="24"/>
        </w:rPr>
        <w:t xml:space="preserve"> </w:t>
      </w:r>
    </w:p>
    <w:p w14:paraId="35B62C9A" w14:textId="77777777" w:rsidR="00276E4F" w:rsidRPr="00276E4F" w:rsidRDefault="00276E4F" w:rsidP="009B171F">
      <w:pPr>
        <w:pStyle w:val="NoSpacing"/>
        <w:ind w:left="720"/>
        <w:rPr>
          <w:rFonts w:ascii="Times New Roman" w:hAnsi="Times New Roman" w:cs="Times New Roman"/>
          <w:sz w:val="24"/>
          <w:szCs w:val="24"/>
        </w:rPr>
      </w:pPr>
      <w:r w:rsidRPr="00276E4F">
        <w:rPr>
          <w:rFonts w:ascii="Times New Roman" w:hAnsi="Times New Roman" w:cs="Times New Roman"/>
          <w:sz w:val="24"/>
          <w:szCs w:val="24"/>
        </w:rPr>
        <w:t xml:space="preserve">Management Strategy Evaluation (MSE) is a tool used in fisheries management to assess the performance of different management strategies in achieving predefined objectives (usually as it relates to optimum yield)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{"citationID":"i1tjEFx9","properties":{"formattedCitation":"({\\i{}Management Strategy Evaluation for Fisheries}, 2016)","plainCitation":"(Management Strategy Evaluation for Fisheries, 2016)","noteIndex":0},"citationItems":[{"id":882,"uris":["http://zotero.org/users/local/nqMsZEgP/items/ZAQ9X6ZZ"],"itemData":{"id":882,"type":"webpage","abstract":"Management strategy evaluation (MSE) is a tool that scientists and managers can use to simulate the workings\nof a fisheries system and allow them to test whether potential harvest strategies&amp;mdash;or management procedures&amp;mdash;\ncan achieve pre-agreed management objectives. In so doing, MSE helps to determine the harvest strategy likely\nto perform best. That means the strategy would perform well, regardless of uncertainty, and balance trade-offs\namid competing management objectives. Around the world, fisheries are moving toward management based\non harvest strategies to increase long-term sustainability, stability and profitability. MSE must be an integral\ncomponent of the process to ensure that the chosen strategy can achieve its objectives.","container-title":"Pew Charitable Trusts","language":"en","title":"Management Strategy Evaluation for Fisheries","URL":"http://pew.org/2g6iCMJ","accessed":{"date-parts":[["2024",2,6]]},"issued":{"date-parts":[["2016",11,18]]}}}],"schema":"https://github.com/citation-style-language/schema/raw/master/csl-citation.json"}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kern w:val="0"/>
          <w:sz w:val="24"/>
        </w:rPr>
        <w:t>(</w:t>
      </w:r>
      <w:r w:rsidRPr="00276E4F">
        <w:rPr>
          <w:rFonts w:ascii="Times New Roman" w:hAnsi="Times New Roman" w:cs="Times New Roman"/>
          <w:i/>
          <w:iCs/>
          <w:kern w:val="0"/>
          <w:sz w:val="24"/>
        </w:rPr>
        <w:t>Management Strategy Evaluation for Fisheries</w:t>
      </w:r>
      <w:r w:rsidRPr="00276E4F">
        <w:rPr>
          <w:rFonts w:ascii="Times New Roman" w:hAnsi="Times New Roman" w:cs="Times New Roman"/>
          <w:kern w:val="0"/>
          <w:sz w:val="24"/>
        </w:rPr>
        <w:t>, 2016)</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MSE involves a systematic approach to simulating the dynamics of fish populations, fishing activities, and the implementation of various management measures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{"citationID":"Q4w8q9T2","properties":{"formattedCitation":"({\\i{}Management Strategy Evaluation for Fisheries}, 2016)","plainCitation":"(Management Strategy Evaluation for Fisheries, 2016)","noteIndex":0},"citationItems":[{"id":882,"uris":["http://zotero.org/users/local/nqMsZEgP/items/ZAQ9X6ZZ"],"itemData":{"id":882,"type":"webpage","abstract":"Management strategy evaluation (MSE) is a tool that scientists and managers can use to simulate the workings\nof a fisheries system and allow them to test whether potential harvest strategies&amp;mdash;or management procedures&amp;mdash;\ncan achieve pre-agreed management objectives. In so doing, MSE helps to determine the harvest strategy likely\nto perform best. That means the strategy would perform well, regardless of uncertainty, and balance trade-offs\namid competing management objectives. Around the world, fisheries are moving toward management based\non harvest strategies to increase long-term sustainability, stability and profitability. MSE must be an integral\ncomponent of the process to ensure that the chosen strategy can achieve its objectives.","container-title":"Pew Charitable Trusts","language":"en","title":"Management Strategy Evaluation for Fisheries","URL":"http://pew.org/2g6iCMJ","accessed":{"date-parts":[["2024",2,6]]},"issued":{"date-parts":[["2016",11,18]]}}}],"schema":"https://github.com/citation-style-language/schema/raw/master/csl-citation.json"}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kern w:val="0"/>
          <w:sz w:val="24"/>
        </w:rPr>
        <w:t>(</w:t>
      </w:r>
      <w:r w:rsidRPr="00276E4F">
        <w:rPr>
          <w:rFonts w:ascii="Times New Roman" w:hAnsi="Times New Roman" w:cs="Times New Roman"/>
          <w:i/>
          <w:iCs/>
          <w:kern w:val="0"/>
          <w:sz w:val="24"/>
        </w:rPr>
        <w:t>Management Strategy Evaluation for Fisheries</w:t>
      </w:r>
      <w:r w:rsidRPr="00276E4F">
        <w:rPr>
          <w:rFonts w:ascii="Times New Roman" w:hAnsi="Times New Roman" w:cs="Times New Roman"/>
          <w:kern w:val="0"/>
          <w:sz w:val="24"/>
        </w:rPr>
        <w:t>, 2016)</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Its primary goal is to inform decision-making processes by evaluating the potential consequences of different management options under various scenarios, considering uncertainties inherent in natural systems and human activities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{"citationID":"Ld0zPsUb","properties":{"formattedCitation":"(Kaplan et al., 2021)","plainCitation":"(Kaplan et al., 2021)","noteIndex":0},"citationItems":[{"id":880,"uris":["http://zotero.org/users/local/nqMsZEgP/items/HWJT29FP"],"itemData":{"id":880,"type":"article-journal","abstract":"Management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sz w:val="24"/>
        </w:rPr>
        <w:t>(Kaplan et al., 2021)</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w:t>
      </w:r>
    </w:p>
    <w:p w14:paraId="28D9D482" w14:textId="77777777" w:rsidR="00276E4F" w:rsidRPr="00276E4F" w:rsidRDefault="00276E4F" w:rsidP="009B171F">
      <w:pPr>
        <w:pStyle w:val="NoSpacing"/>
        <w:ind w:left="720"/>
        <w:rPr>
          <w:rFonts w:ascii="Times New Roman" w:hAnsi="Times New Roman" w:cs="Times New Roman"/>
          <w:sz w:val="24"/>
          <w:szCs w:val="24"/>
        </w:rPr>
      </w:pPr>
    </w:p>
    <w:p w14:paraId="47BA3A6B" w14:textId="116B21B3" w:rsidR="00276E4F" w:rsidRPr="00276E4F" w:rsidRDefault="00276E4F" w:rsidP="009B171F">
      <w:pPr>
        <w:pStyle w:val="NoSpacing"/>
        <w:ind w:left="720"/>
        <w:rPr>
          <w:rFonts w:ascii="Times New Roman" w:hAnsi="Times New Roman" w:cs="Times New Roman"/>
          <w:sz w:val="24"/>
          <w:szCs w:val="24"/>
        </w:rPr>
      </w:pPr>
      <w:r w:rsidRPr="00276E4F">
        <w:rPr>
          <w:rFonts w:ascii="Times New Roman" w:hAnsi="Times New Roman" w:cs="Times New Roman"/>
          <w:sz w:val="24"/>
          <w:szCs w:val="24"/>
        </w:rPr>
        <w:t>NOAA Fisheries incentivizing the use of MSE through grant or research funding</w:t>
      </w:r>
      <w:r w:rsidR="001512A2">
        <w:rPr>
          <w:rFonts w:ascii="Times New Roman" w:hAnsi="Times New Roman" w:cs="Times New Roman"/>
          <w:sz w:val="24"/>
          <w:szCs w:val="24"/>
        </w:rPr>
        <w:t xml:space="preserve"> </w:t>
      </w:r>
      <w:r w:rsidRPr="00276E4F">
        <w:rPr>
          <w:rFonts w:ascii="Times New Roman" w:hAnsi="Times New Roman" w:cs="Times New Roman"/>
          <w:sz w:val="24"/>
          <w:szCs w:val="24"/>
        </w:rPr>
        <w:t xml:space="preserve">would not only require the integration of environmental factors, including climate change effects into fishery management models, by incorporating climate science data and predictions, as well as simulating various climate scenarios and their potential impacts on fishery dynamics, managers can identify vulnerabilities and prioritize adaptation measures. This all leads to more informed decision-making and proactive adaptation planning. </w:t>
      </w:r>
    </w:p>
    <w:p w14:paraId="4E6007BE" w14:textId="77777777" w:rsidR="00276E4F" w:rsidRPr="00276E4F" w:rsidRDefault="00276E4F" w:rsidP="009B171F">
      <w:pPr>
        <w:pStyle w:val="NoSpacing"/>
        <w:ind w:left="720"/>
        <w:rPr>
          <w:rFonts w:ascii="Times New Roman" w:hAnsi="Times New Roman" w:cs="Times New Roman"/>
          <w:sz w:val="24"/>
          <w:szCs w:val="24"/>
        </w:rPr>
      </w:pPr>
    </w:p>
    <w:p w14:paraId="5515DAF0" w14:textId="3473CC3E" w:rsidR="00276E4F" w:rsidRPr="00276E4F" w:rsidRDefault="00276E4F" w:rsidP="009B171F">
      <w:pPr>
        <w:pStyle w:val="NoSpacing"/>
        <w:ind w:left="720"/>
        <w:rPr>
          <w:rFonts w:ascii="Times New Roman" w:hAnsi="Times New Roman" w:cs="Times New Roman"/>
          <w:sz w:val="24"/>
          <w:szCs w:val="24"/>
        </w:rPr>
      </w:pPr>
      <w:r w:rsidRPr="00276E4F">
        <w:rPr>
          <w:rFonts w:ascii="Times New Roman" w:hAnsi="Times New Roman" w:cs="Times New Roman"/>
          <w:sz w:val="24"/>
          <w:szCs w:val="24"/>
        </w:rPr>
        <w:t xml:space="preserve">Additionally, NOAA Fisheries should incentivize the use of MSE because climate change introduces significant uncertainties into fisheries management, including changes in species distribution, productivity, and ecosystem structure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{"citationID":"xE1OTurc","properties":{"formattedCitation":"(Walton &amp; Krupp, 2019)","plainCitation":"(Walton &amp; Krupp, 2019)","noteIndex":0},"citationItems":[{"id":413,"uris":["http://zotero.org/users/local/nqMsZEgP/items/NVU9G8PC"],"itemData":{"id":413,"type":"webpage","abstract":"If you take care of fish, you’re taking care of a world where people and nature can prosper together.","container-title":"Walton Family Foundation","language":"en","note":"section: Stories","title":"Fish are the Future for Climate-Resilient Oceans","URL":"https://www.waltonfamilyfoundation.org/stories/environment/fish-are-the-future-for-climate-resilient-oceans","author":[{"family":"Walton","given":"Lukas"},{"family":"Krupp","given":"Fred"}],"accessed":{"date-parts":[["2023",9,18]]},"issued":{"date-parts":[["2019",9,26]]}}}],"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sz w:val="24"/>
        </w:rPr>
        <w:t>(Walton &amp; Krupp, 2019)</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MSE provides a structured framework for assessing the robustness of management strategies under different climate scenarios and uncertainty levels. By quantifying the potential consequences of different management options, managers can make more informed decisions that account for </w:t>
      </w:r>
      <w:r w:rsidR="00252621">
        <w:rPr>
          <w:rFonts w:ascii="Times New Roman" w:hAnsi="Times New Roman" w:cs="Times New Roman"/>
          <w:sz w:val="24"/>
          <w:szCs w:val="24"/>
        </w:rPr>
        <w:t xml:space="preserve">some of this uncertainty. </w:t>
      </w:r>
      <w:r w:rsidRPr="00276E4F">
        <w:rPr>
          <w:rFonts w:ascii="Times New Roman" w:hAnsi="Times New Roman" w:cs="Times New Roman"/>
          <w:sz w:val="24"/>
          <w:szCs w:val="24"/>
        </w:rPr>
        <w:t xml:space="preserve"> </w:t>
      </w:r>
    </w:p>
    <w:p w14:paraId="427D1E00" w14:textId="77777777" w:rsidR="00276E4F" w:rsidRPr="00276E4F" w:rsidRDefault="00276E4F" w:rsidP="009B171F">
      <w:pPr>
        <w:pStyle w:val="NoSpacing"/>
        <w:ind w:left="720"/>
        <w:rPr>
          <w:rFonts w:ascii="Times New Roman" w:hAnsi="Times New Roman" w:cs="Times New Roman"/>
          <w:sz w:val="24"/>
          <w:szCs w:val="24"/>
        </w:rPr>
      </w:pPr>
    </w:p>
    <w:p w14:paraId="7A0BE752" w14:textId="5EFB02D0" w:rsidR="00276E4F" w:rsidRPr="008B27E6" w:rsidRDefault="00276E4F" w:rsidP="008B27E6">
      <w:pPr>
        <w:pStyle w:val="NoSpacing"/>
        <w:ind w:left="720"/>
        <w:rPr>
          <w:rFonts w:ascii="Times New Roman" w:hAnsi="Times New Roman" w:cs="Times New Roman"/>
          <w:sz w:val="24"/>
          <w:szCs w:val="24"/>
        </w:rPr>
      </w:pPr>
      <w:r w:rsidRPr="00276E4F">
        <w:rPr>
          <w:rFonts w:ascii="Times New Roman" w:hAnsi="Times New Roman" w:cs="Times New Roman"/>
          <w:sz w:val="24"/>
          <w:szCs w:val="24"/>
        </w:rPr>
        <w:t xml:space="preserve">Requiring or incentivizing MSE in U.S. </w:t>
      </w:r>
      <w:r w:rsidR="009D5426">
        <w:rPr>
          <w:rFonts w:ascii="Times New Roman" w:hAnsi="Times New Roman" w:cs="Times New Roman"/>
          <w:sz w:val="24"/>
          <w:szCs w:val="24"/>
        </w:rPr>
        <w:t>fisheries</w:t>
      </w:r>
      <w:r w:rsidRPr="00276E4F">
        <w:rPr>
          <w:rFonts w:ascii="Times New Roman" w:hAnsi="Times New Roman" w:cs="Times New Roman"/>
          <w:sz w:val="24"/>
          <w:szCs w:val="24"/>
        </w:rPr>
        <w:t xml:space="preserve"> management could significantly improve the collaboration and decision-making processes between climate scientists and managers, thus reducing friction</w:t>
      </w:r>
      <w:r w:rsidR="00252621">
        <w:rPr>
          <w:rFonts w:ascii="Times New Roman" w:hAnsi="Times New Roman" w:cs="Times New Roman"/>
          <w:sz w:val="24"/>
          <w:szCs w:val="24"/>
        </w:rPr>
        <w:t xml:space="preserve"> between the two groups</w:t>
      </w:r>
      <w:r w:rsidRPr="00276E4F">
        <w:rPr>
          <w:rFonts w:ascii="Times New Roman" w:hAnsi="Times New Roman" w:cs="Times New Roman"/>
          <w:sz w:val="24"/>
          <w:szCs w:val="24"/>
        </w:rPr>
        <w:t xml:space="preserve"> and enhancing the development of climate-resilient fisheries. NOAA Fisheries does have MSE as a part of their Integrated Toolbox, but it is not required to be used in all jurisdictions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{"citationID":"O7ScfLS3","properties":{"formattedCitation":"({\\i{}FIT Tool: Management Strategy Evaluation}, n.d.)","plainCitation":"(FIT Tool: Management Strategy Evaluation, n.d.)","noteIndex":0},"citationItems":[{"id":914,"uris":["http://zotero.org/users/local/nqMsZEgP/items/BKVCA6XY"],"itemData":{"id":914,"type":"webpage","title":"FIT tool: Management Strategy Evaluation","URL":"https://noaa-fisheries-integrated-toolbox.github.io/MSE","accessed":{"date-parts":[["2024",2,8]]}}}],"schema":"https://github.com/citation-style-language/schema/raw/master/csl-citation.json"}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kern w:val="0"/>
          <w:sz w:val="24"/>
        </w:rPr>
        <w:t>(</w:t>
      </w:r>
      <w:r w:rsidRPr="00276E4F">
        <w:rPr>
          <w:rFonts w:ascii="Times New Roman" w:hAnsi="Times New Roman" w:cs="Times New Roman"/>
          <w:i/>
          <w:iCs/>
          <w:kern w:val="0"/>
          <w:sz w:val="24"/>
        </w:rPr>
        <w:t>FIT Tool: Management Strategy Evaluation</w:t>
      </w:r>
      <w:r w:rsidRPr="00276E4F">
        <w:rPr>
          <w:rFonts w:ascii="Times New Roman" w:hAnsi="Times New Roman" w:cs="Times New Roman"/>
          <w:kern w:val="0"/>
          <w:sz w:val="24"/>
        </w:rPr>
        <w:t>, n.d.)</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w:t>
      </w:r>
    </w:p>
    <w:p w14:paraId="60D8ADF4" w14:textId="75DA39CC" w:rsidR="00E75C95" w:rsidRPr="003C47D5"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31" w:name="_Toc163147605"/>
      <w:r w:rsidRPr="000458F6">
        <w:rPr>
          <w:rFonts w:ascii="Times New Roman" w:hAnsi="Times New Roman" w:cs="Times New Roman"/>
          <w:i/>
          <w:iCs/>
          <w:color w:val="00538F" w:themeColor="text2" w:themeShade="BF"/>
          <w:sz w:val="24"/>
          <w:szCs w:val="24"/>
        </w:rPr>
        <w:t>NOAA Fisheries should standardize the way that data is stored across the Councils to improve accessibility for both scientists and managers.</w:t>
      </w:r>
      <w:bookmarkEnd w:id="31"/>
      <w:r w:rsidRPr="000458F6">
        <w:rPr>
          <w:rFonts w:ascii="Times New Roman" w:hAnsi="Times New Roman" w:cs="Times New Roman"/>
          <w:i/>
          <w:iCs/>
          <w:color w:val="00538F" w:themeColor="text2" w:themeShade="BF"/>
          <w:sz w:val="24"/>
          <w:szCs w:val="24"/>
        </w:rPr>
        <w:t xml:space="preserve"> </w:t>
      </w:r>
    </w:p>
    <w:p w14:paraId="7A224AC8" w14:textId="1B2D07C5" w:rsidR="009B171F" w:rsidRPr="00893E03" w:rsidRDefault="0053432A" w:rsidP="00893E0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Most fishery data systems are </w:t>
      </w:r>
      <w:r w:rsidR="003D3FA8">
        <w:rPr>
          <w:rFonts w:ascii="Times New Roman" w:hAnsi="Times New Roman" w:cs="Times New Roman"/>
          <w:sz w:val="24"/>
          <w:szCs w:val="24"/>
        </w:rPr>
        <w:t>outdated and often siloed</w:t>
      </w:r>
      <w:r>
        <w:rPr>
          <w:rFonts w:ascii="Times New Roman" w:hAnsi="Times New Roman" w:cs="Times New Roman"/>
          <w:sz w:val="24"/>
          <w:szCs w:val="24"/>
        </w:rPr>
        <w:t xml:space="preserve">, making it difficult for the best available science to inform management decisions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{"citationID":"TLAmWS2P","properties":{"formattedCitation":"(Shields et al., 2024)","plainCitation":"(Shields et al., 2024)","noteIndex":0},"citationItems":[{"id":1029,"uris":["http://zotero.org/users/local/nqMsZEgP/items/W6BRLHEI"],"itemData":{"id":1029,"type":"webpage","container-title":"EDFish","language":"en-US","note":"section: Climate Change","title":"Fishing for a new frontier: A data-driven future","title-short":"Fishing for a new frontier","URL":"https://blogs.edf.org/edfish/2024/01/23/fishing-for-a-new-frontier-a-data-driven-future/","author":[{"family":"Shields","given":"Allison"},{"family":"Bruger","given":"Catherine"},{"family":"McGuire","given":"Chris"}],"accessed":{"date-parts":[["2024",4,3]]},"issued":{"date-parts":[["2024",1,23]]}}}],"schema":"https://github.com/citation-style-language/schema/raw/master/csl-citation.json"} </w:instrText>
      </w:r>
      <w:r>
        <w:rPr>
          <w:rFonts w:ascii="Times New Roman" w:hAnsi="Times New Roman" w:cs="Times New Roman"/>
          <w:sz w:val="24"/>
          <w:szCs w:val="24"/>
        </w:rPr>
        <w:fldChar w:fldCharType="separate"/>
      </w:r>
      <w:r w:rsidRPr="0053432A">
        <w:rPr>
          <w:rFonts w:ascii="Times New Roman" w:hAnsi="Times New Roman" w:cs="Times New Roman"/>
          <w:sz w:val="24"/>
        </w:rPr>
        <w:t>(Shields et al., 2024)</w:t>
      </w:r>
      <w:r>
        <w:rPr>
          <w:rFonts w:ascii="Times New Roman" w:hAnsi="Times New Roman" w:cs="Times New Roman"/>
          <w:sz w:val="24"/>
          <w:szCs w:val="24"/>
        </w:rPr>
        <w:fldChar w:fldCharType="end"/>
      </w:r>
      <w:r w:rsidR="00134BF3">
        <w:rPr>
          <w:rFonts w:ascii="Times New Roman" w:hAnsi="Times New Roman" w:cs="Times New Roman"/>
          <w:sz w:val="24"/>
          <w:szCs w:val="24"/>
        </w:rPr>
        <w:t xml:space="preserve">. </w:t>
      </w:r>
      <w:r w:rsidR="00816981">
        <w:rPr>
          <w:rFonts w:ascii="Times New Roman" w:hAnsi="Times New Roman" w:cs="Times New Roman"/>
          <w:sz w:val="24"/>
          <w:szCs w:val="24"/>
        </w:rPr>
        <w:t xml:space="preserve">This is changing, but NOAA Fisheries should do more to aid in this transition to centralized data storage. </w:t>
      </w:r>
      <w:r w:rsidR="005F6A35">
        <w:rPr>
          <w:rFonts w:ascii="Times New Roman" w:hAnsi="Times New Roman" w:cs="Times New Roman"/>
          <w:sz w:val="24"/>
          <w:szCs w:val="24"/>
        </w:rPr>
        <w:t xml:space="preserve">A centralized data hub can streamline reporting requirements, provide a more </w:t>
      </w:r>
      <w:r w:rsidR="00767AD9">
        <w:rPr>
          <w:rFonts w:ascii="Times New Roman" w:hAnsi="Times New Roman" w:cs="Times New Roman"/>
          <w:sz w:val="24"/>
          <w:szCs w:val="24"/>
        </w:rPr>
        <w:t>comprehensive</w:t>
      </w:r>
      <w:r w:rsidR="005F6A35">
        <w:rPr>
          <w:rFonts w:ascii="Times New Roman" w:hAnsi="Times New Roman" w:cs="Times New Roman"/>
          <w:sz w:val="24"/>
          <w:szCs w:val="24"/>
        </w:rPr>
        <w:t xml:space="preserve"> view of </w:t>
      </w:r>
      <w:r w:rsidR="00767AD9">
        <w:rPr>
          <w:rFonts w:ascii="Times New Roman" w:hAnsi="Times New Roman" w:cs="Times New Roman"/>
          <w:sz w:val="24"/>
          <w:szCs w:val="24"/>
        </w:rPr>
        <w:t xml:space="preserve">a specific fishery and the ecosystem it operates in, and would ultimately reduce administrative burden since there would not be disparate data centers of which scientists and managers rely to make policy </w:t>
      </w:r>
      <w:r w:rsidR="00767AD9">
        <w:rPr>
          <w:rFonts w:ascii="Times New Roman" w:hAnsi="Times New Roman" w:cs="Times New Roman"/>
          <w:sz w:val="24"/>
          <w:szCs w:val="24"/>
        </w:rPr>
        <w:fldChar w:fldCharType="begin"/>
      </w:r>
      <w:r w:rsidR="00767AD9">
        <w:rPr>
          <w:rFonts w:ascii="Times New Roman" w:hAnsi="Times New Roman" w:cs="Times New Roman"/>
          <w:sz w:val="24"/>
          <w:szCs w:val="24"/>
        </w:rPr>
        <w:instrText xml:space="preserve"> ADDIN ZOTERO_ITEM CSL_CITATION {"citationID":"33uRkCRC","properties":{"formattedCitation":"(Shields et al., 2024)","plainCitation":"(Shields et al., 2024)","noteIndex":0},"citationItems":[{"id":1029,"uris":["http://zotero.org/users/local/nqMsZEgP/items/W6BRLHEI"],"itemData":{"id":1029,"type":"webpage","container-title":"EDFish","language":"en-US","note":"section: Climate Change","title":"Fishing for a new frontier: A data-driven future","title-short":"Fishing for a new frontier","URL":"https://blogs.edf.org/edfish/2024/01/23/fishing-for-a-new-frontier-a-data-driven-future/","author":[{"family":"Shields","given":"Allison"},{"family":"Bruger","given":"Catherine"},{"family":"McGuire","given":"Chris"}],"accessed":{"date-parts":[["2024",4,3]]},"issued":{"date-parts":[["2024",1,23]]}}}],"schema":"https://github.com/citation-style-language/schema/raw/master/csl-citation.json"} </w:instrText>
      </w:r>
      <w:r w:rsidR="00767AD9">
        <w:rPr>
          <w:rFonts w:ascii="Times New Roman" w:hAnsi="Times New Roman" w:cs="Times New Roman"/>
          <w:sz w:val="24"/>
          <w:szCs w:val="24"/>
        </w:rPr>
        <w:fldChar w:fldCharType="separate"/>
      </w:r>
      <w:r w:rsidR="00767AD9" w:rsidRPr="00767AD9">
        <w:rPr>
          <w:rFonts w:ascii="Times New Roman" w:hAnsi="Times New Roman" w:cs="Times New Roman"/>
          <w:sz w:val="24"/>
        </w:rPr>
        <w:t>(Shields et al., 2024)</w:t>
      </w:r>
      <w:r w:rsidR="00767AD9">
        <w:rPr>
          <w:rFonts w:ascii="Times New Roman" w:hAnsi="Times New Roman" w:cs="Times New Roman"/>
          <w:sz w:val="24"/>
          <w:szCs w:val="24"/>
        </w:rPr>
        <w:fldChar w:fldCharType="end"/>
      </w:r>
      <w:r w:rsidR="00767AD9">
        <w:rPr>
          <w:rFonts w:ascii="Times New Roman" w:hAnsi="Times New Roman" w:cs="Times New Roman"/>
          <w:sz w:val="24"/>
          <w:szCs w:val="24"/>
        </w:rPr>
        <w:t xml:space="preserve">. </w:t>
      </w:r>
      <w:r w:rsidR="00E75C95" w:rsidRPr="00767AD9">
        <w:rPr>
          <w:rFonts w:ascii="Times New Roman" w:hAnsi="Times New Roman" w:cs="Times New Roman"/>
          <w:sz w:val="24"/>
          <w:szCs w:val="24"/>
        </w:rPr>
        <w:t xml:space="preserve">Standardized </w:t>
      </w:r>
      <w:r w:rsidR="00E75C95" w:rsidRPr="00767AD9">
        <w:rPr>
          <w:rFonts w:ascii="Times New Roman" w:hAnsi="Times New Roman" w:cs="Times New Roman"/>
          <w:sz w:val="24"/>
          <w:szCs w:val="24"/>
        </w:rPr>
        <w:lastRenderedPageBreak/>
        <w:t>data storage is critical for promoting effective fisheries management and ensuring the long-term sustainability of marine resources</w:t>
      </w:r>
      <w:r w:rsidR="009B171F">
        <w:rPr>
          <w:rFonts w:ascii="Times New Roman" w:hAnsi="Times New Roman" w:cs="Times New Roman"/>
          <w:sz w:val="24"/>
          <w:szCs w:val="24"/>
        </w:rPr>
        <w:t xml:space="preserve">. </w:t>
      </w:r>
    </w:p>
    <w:p w14:paraId="58141B50" w14:textId="0805FCBD" w:rsidR="00E57C14" w:rsidRPr="00D422F2" w:rsidRDefault="00E57C14" w:rsidP="00D422F2">
      <w:pPr>
        <w:pStyle w:val="Heading1"/>
        <w:rPr>
          <w:rFonts w:ascii="Times New Roman" w:hAnsi="Times New Roman" w:cs="Times New Roman"/>
        </w:rPr>
      </w:pPr>
      <w:bookmarkStart w:id="32" w:name="_Toc163147606"/>
      <w:r w:rsidRPr="00D422F2">
        <w:rPr>
          <w:rFonts w:ascii="Times New Roman" w:hAnsi="Times New Roman" w:cs="Times New Roman"/>
        </w:rPr>
        <w:t>Outcomes Matrix</w:t>
      </w:r>
      <w:bookmarkEnd w:id="32"/>
      <w:r w:rsidR="001A0139">
        <w:rPr>
          <w:rStyle w:val="FootnoteReference"/>
          <w:rFonts w:ascii="Times New Roman" w:hAnsi="Times New Roman" w:cs="Times New Roman"/>
        </w:rPr>
        <w:footnoteReference w:id="3"/>
      </w:r>
    </w:p>
    <w:tbl>
      <w:tblPr>
        <w:tblStyle w:val="TableGrid"/>
        <w:tblW w:w="9330" w:type="dxa"/>
        <w:tblLook w:val="04A0" w:firstRow="1" w:lastRow="0" w:firstColumn="1" w:lastColumn="0" w:noHBand="0" w:noVBand="1"/>
      </w:tblPr>
      <w:tblGrid>
        <w:gridCol w:w="1866"/>
        <w:gridCol w:w="1866"/>
        <w:gridCol w:w="1866"/>
        <w:gridCol w:w="1866"/>
        <w:gridCol w:w="1866"/>
      </w:tblGrid>
      <w:tr w:rsidR="00E57C14" w14:paraId="1ACAD53D" w14:textId="77777777" w:rsidTr="003C7326">
        <w:trPr>
          <w:trHeight w:val="982"/>
        </w:trPr>
        <w:tc>
          <w:tcPr>
            <w:tcW w:w="1866" w:type="dxa"/>
          </w:tcPr>
          <w:p w14:paraId="1668B26B" w14:textId="77777777" w:rsidR="00E57C14" w:rsidRDefault="00E57C14" w:rsidP="00392418">
            <w:pPr>
              <w:rPr>
                <w:rFonts w:ascii="Times New Roman" w:hAnsi="Times New Roman" w:cs="Times New Roman"/>
                <w:sz w:val="24"/>
                <w:szCs w:val="24"/>
              </w:rPr>
            </w:pPr>
          </w:p>
        </w:tc>
        <w:tc>
          <w:tcPr>
            <w:tcW w:w="1866" w:type="dxa"/>
          </w:tcPr>
          <w:p w14:paraId="49916AFE"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Knowledge Integration &amp; Collaboration</w:t>
            </w:r>
          </w:p>
        </w:tc>
        <w:tc>
          <w:tcPr>
            <w:tcW w:w="1866" w:type="dxa"/>
          </w:tcPr>
          <w:p w14:paraId="6AC26DFC"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Political Feasibility</w:t>
            </w:r>
          </w:p>
        </w:tc>
        <w:tc>
          <w:tcPr>
            <w:tcW w:w="1866" w:type="dxa"/>
          </w:tcPr>
          <w:p w14:paraId="400242F9"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Reduction in Administrative Burden</w:t>
            </w:r>
          </w:p>
        </w:tc>
        <w:tc>
          <w:tcPr>
            <w:tcW w:w="1866" w:type="dxa"/>
          </w:tcPr>
          <w:p w14:paraId="31D02FE9"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Outcome</w:t>
            </w:r>
          </w:p>
        </w:tc>
      </w:tr>
      <w:tr w:rsidR="00E57C14" w14:paraId="73009EEC" w14:textId="77777777" w:rsidTr="003C7326">
        <w:trPr>
          <w:trHeight w:val="1120"/>
        </w:trPr>
        <w:tc>
          <w:tcPr>
            <w:tcW w:w="1866" w:type="dxa"/>
            <w:shd w:val="clear" w:color="auto" w:fill="D9F2D0" w:themeFill="accent6" w:themeFillTint="33"/>
          </w:tcPr>
          <w:p w14:paraId="72634599"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1a</w:t>
            </w:r>
            <w:r>
              <w:rPr>
                <w:rFonts w:ascii="Times New Roman" w:hAnsi="Times New Roman" w:cs="Times New Roman"/>
                <w:sz w:val="24"/>
                <w:szCs w:val="24"/>
              </w:rPr>
              <w:t xml:space="preserve"> – </w:t>
            </w:r>
            <w:r w:rsidRPr="008104BB">
              <w:rPr>
                <w:rFonts w:ascii="Times New Roman" w:hAnsi="Times New Roman" w:cs="Times New Roman"/>
                <w:i/>
                <w:iCs/>
                <w:sz w:val="24"/>
                <w:szCs w:val="24"/>
              </w:rPr>
              <w:t>encourage knowledge co-production</w:t>
            </w:r>
          </w:p>
        </w:tc>
        <w:tc>
          <w:tcPr>
            <w:tcW w:w="1866" w:type="dxa"/>
            <w:shd w:val="clear" w:color="auto" w:fill="D9F2D0" w:themeFill="accent6" w:themeFillTint="33"/>
          </w:tcPr>
          <w:p w14:paraId="6571E083" w14:textId="74A6E62D" w:rsidR="00E57C14" w:rsidRDefault="00321201"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5CBEEB03" w14:textId="44ABB963" w:rsidR="00E57C14" w:rsidRDefault="00321201"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234AC1BC" w14:textId="4BF089BD" w:rsidR="00E57C14" w:rsidRDefault="00321201" w:rsidP="00392418">
            <w:pP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D9F2D0" w:themeFill="accent6" w:themeFillTint="33"/>
          </w:tcPr>
          <w:p w14:paraId="05F71581" w14:textId="00307D9A" w:rsidR="00E57C14" w:rsidRPr="00D57DAD" w:rsidRDefault="00321201" w:rsidP="00392418">
            <w:pPr>
              <w:rPr>
                <w:rFonts w:ascii="Times New Roman" w:hAnsi="Times New Roman" w:cs="Times New Roman"/>
                <w:b/>
                <w:bCs/>
                <w:sz w:val="24"/>
                <w:szCs w:val="24"/>
              </w:rPr>
            </w:pPr>
            <w:r>
              <w:rPr>
                <w:rFonts w:ascii="Times New Roman" w:hAnsi="Times New Roman" w:cs="Times New Roman"/>
                <w:b/>
                <w:bCs/>
                <w:sz w:val="24"/>
                <w:szCs w:val="24"/>
              </w:rPr>
              <w:t>8</w:t>
            </w:r>
          </w:p>
        </w:tc>
      </w:tr>
      <w:tr w:rsidR="00E57C14" w14:paraId="745BD395" w14:textId="77777777" w:rsidTr="003C7326">
        <w:trPr>
          <w:trHeight w:val="1311"/>
        </w:trPr>
        <w:tc>
          <w:tcPr>
            <w:tcW w:w="1866" w:type="dxa"/>
            <w:shd w:val="clear" w:color="auto" w:fill="D9F2D0" w:themeFill="accent6" w:themeFillTint="33"/>
          </w:tcPr>
          <w:p w14:paraId="79DDB240"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1b</w:t>
            </w:r>
            <w:r>
              <w:rPr>
                <w:rFonts w:ascii="Times New Roman" w:hAnsi="Times New Roman" w:cs="Times New Roman"/>
                <w:sz w:val="24"/>
                <w:szCs w:val="24"/>
              </w:rPr>
              <w:t xml:space="preserve"> – </w:t>
            </w:r>
            <w:r w:rsidRPr="008104BB">
              <w:rPr>
                <w:rFonts w:ascii="Times New Roman" w:hAnsi="Times New Roman" w:cs="Times New Roman"/>
                <w:i/>
                <w:iCs/>
                <w:sz w:val="24"/>
                <w:szCs w:val="24"/>
              </w:rPr>
              <w:t>communication &amp; education efforts</w:t>
            </w:r>
          </w:p>
        </w:tc>
        <w:tc>
          <w:tcPr>
            <w:tcW w:w="1866" w:type="dxa"/>
            <w:shd w:val="clear" w:color="auto" w:fill="D9F2D0" w:themeFill="accent6" w:themeFillTint="33"/>
          </w:tcPr>
          <w:p w14:paraId="490C3E74" w14:textId="2EBA5A25" w:rsidR="00E57C14" w:rsidRDefault="00077CF3"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75C4D60F" w14:textId="1CD852FA" w:rsidR="00E57C14" w:rsidRDefault="00E257FE"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1B54E933" w14:textId="7C6768D7" w:rsidR="00E57C14" w:rsidRDefault="00103BD3" w:rsidP="00392418">
            <w:pP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D9F2D0" w:themeFill="accent6" w:themeFillTint="33"/>
          </w:tcPr>
          <w:p w14:paraId="238304CC" w14:textId="7831CACB" w:rsidR="00E57C14" w:rsidRPr="00D57DAD" w:rsidRDefault="00E257FE" w:rsidP="00392418">
            <w:pPr>
              <w:rPr>
                <w:rFonts w:ascii="Times New Roman" w:hAnsi="Times New Roman" w:cs="Times New Roman"/>
                <w:b/>
                <w:bCs/>
                <w:sz w:val="24"/>
                <w:szCs w:val="24"/>
              </w:rPr>
            </w:pPr>
            <w:r>
              <w:rPr>
                <w:rFonts w:ascii="Times New Roman" w:hAnsi="Times New Roman" w:cs="Times New Roman"/>
                <w:b/>
                <w:bCs/>
                <w:sz w:val="24"/>
                <w:szCs w:val="24"/>
              </w:rPr>
              <w:t>8</w:t>
            </w:r>
          </w:p>
        </w:tc>
      </w:tr>
      <w:tr w:rsidR="00E57C14" w14:paraId="1CB2515F" w14:textId="77777777" w:rsidTr="003C7326">
        <w:trPr>
          <w:trHeight w:val="1163"/>
        </w:trPr>
        <w:tc>
          <w:tcPr>
            <w:tcW w:w="1866" w:type="dxa"/>
            <w:shd w:val="clear" w:color="auto" w:fill="FFFFD9"/>
          </w:tcPr>
          <w:p w14:paraId="01D0F44B"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 xml:space="preserve">2a </w:t>
            </w:r>
            <w:r>
              <w:rPr>
                <w:rFonts w:ascii="Times New Roman" w:hAnsi="Times New Roman" w:cs="Times New Roman"/>
                <w:sz w:val="24"/>
                <w:szCs w:val="24"/>
              </w:rPr>
              <w:t xml:space="preserve">– </w:t>
            </w:r>
            <w:r w:rsidRPr="008104BB">
              <w:rPr>
                <w:rFonts w:ascii="Times New Roman" w:hAnsi="Times New Roman" w:cs="Times New Roman"/>
                <w:i/>
                <w:iCs/>
                <w:sz w:val="24"/>
                <w:szCs w:val="24"/>
              </w:rPr>
              <w:t>fund</w:t>
            </w:r>
            <w:r>
              <w:rPr>
                <w:rFonts w:ascii="Times New Roman" w:hAnsi="Times New Roman" w:cs="Times New Roman"/>
                <w:sz w:val="24"/>
                <w:szCs w:val="24"/>
              </w:rPr>
              <w:t xml:space="preserve"> </w:t>
            </w:r>
            <w:r w:rsidRPr="008104BB">
              <w:rPr>
                <w:rFonts w:ascii="Times New Roman" w:hAnsi="Times New Roman" w:cs="Times New Roman"/>
                <w:i/>
                <w:iCs/>
                <w:sz w:val="24"/>
                <w:szCs w:val="24"/>
              </w:rPr>
              <w:t>stock assessments</w:t>
            </w:r>
          </w:p>
        </w:tc>
        <w:tc>
          <w:tcPr>
            <w:tcW w:w="1866" w:type="dxa"/>
            <w:shd w:val="clear" w:color="auto" w:fill="FFFFD9"/>
          </w:tcPr>
          <w:p w14:paraId="483889C8" w14:textId="431AEB02" w:rsidR="00E57C14" w:rsidRDefault="00103BD3"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3C0AA1C3" w14:textId="5976BB26" w:rsidR="00E57C14" w:rsidRDefault="00077CF3"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7EEC9A17" w14:textId="1D7855DB" w:rsidR="00E57C14" w:rsidRDefault="00077CF3"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FFD9"/>
          </w:tcPr>
          <w:p w14:paraId="55E065E8" w14:textId="24B054FE" w:rsidR="00E57C14" w:rsidRPr="00AA7126" w:rsidRDefault="00077CF3" w:rsidP="00392418">
            <w:pPr>
              <w:rPr>
                <w:rFonts w:ascii="Times New Roman" w:hAnsi="Times New Roman" w:cs="Times New Roman"/>
                <w:b/>
                <w:bCs/>
                <w:sz w:val="24"/>
                <w:szCs w:val="24"/>
              </w:rPr>
            </w:pPr>
            <w:r w:rsidRPr="00AA7126">
              <w:rPr>
                <w:rFonts w:ascii="Times New Roman" w:hAnsi="Times New Roman" w:cs="Times New Roman"/>
                <w:b/>
                <w:bCs/>
                <w:sz w:val="24"/>
                <w:szCs w:val="24"/>
              </w:rPr>
              <w:t>7</w:t>
            </w:r>
          </w:p>
        </w:tc>
      </w:tr>
      <w:tr w:rsidR="00E57C14" w14:paraId="185BC730" w14:textId="77777777" w:rsidTr="003C7326">
        <w:trPr>
          <w:trHeight w:val="1120"/>
        </w:trPr>
        <w:tc>
          <w:tcPr>
            <w:tcW w:w="1866" w:type="dxa"/>
            <w:shd w:val="clear" w:color="auto" w:fill="FFE2D9"/>
          </w:tcPr>
          <w:p w14:paraId="7FE8660D"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2b</w:t>
            </w:r>
            <w:r>
              <w:rPr>
                <w:rFonts w:ascii="Times New Roman" w:hAnsi="Times New Roman" w:cs="Times New Roman"/>
                <w:sz w:val="24"/>
                <w:szCs w:val="24"/>
              </w:rPr>
              <w:t xml:space="preserve"> – </w:t>
            </w:r>
            <w:r w:rsidRPr="008104BB">
              <w:rPr>
                <w:rFonts w:ascii="Times New Roman" w:hAnsi="Times New Roman" w:cs="Times New Roman"/>
                <w:i/>
                <w:iCs/>
                <w:sz w:val="24"/>
                <w:szCs w:val="24"/>
              </w:rPr>
              <w:t>climate-scenario planning</w:t>
            </w:r>
          </w:p>
        </w:tc>
        <w:tc>
          <w:tcPr>
            <w:tcW w:w="1866" w:type="dxa"/>
            <w:shd w:val="clear" w:color="auto" w:fill="FFE2D9"/>
          </w:tcPr>
          <w:p w14:paraId="119FF7F0" w14:textId="2CBC3C57" w:rsidR="00E57C14" w:rsidRDefault="00A44BB5"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40F7655D" w14:textId="15016BEB" w:rsidR="00E57C14" w:rsidRDefault="00AA7126"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6DF87CF2" w14:textId="7A58B9E0" w:rsidR="00E57C14" w:rsidRDefault="00AA7126"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70DE39C9" w14:textId="24B677F6" w:rsidR="00E57C14" w:rsidRPr="00D57DAD" w:rsidRDefault="00A44BB5" w:rsidP="00392418">
            <w:pPr>
              <w:rPr>
                <w:rFonts w:ascii="Times New Roman" w:hAnsi="Times New Roman" w:cs="Times New Roman"/>
                <w:b/>
                <w:bCs/>
                <w:sz w:val="24"/>
                <w:szCs w:val="24"/>
              </w:rPr>
            </w:pPr>
            <w:r>
              <w:rPr>
                <w:rFonts w:ascii="Times New Roman" w:hAnsi="Times New Roman" w:cs="Times New Roman"/>
                <w:b/>
                <w:bCs/>
                <w:sz w:val="24"/>
                <w:szCs w:val="24"/>
              </w:rPr>
              <w:t>5</w:t>
            </w:r>
          </w:p>
        </w:tc>
      </w:tr>
      <w:tr w:rsidR="00E57C14" w14:paraId="7721B9EA" w14:textId="77777777" w:rsidTr="003C7326">
        <w:trPr>
          <w:trHeight w:val="1206"/>
        </w:trPr>
        <w:tc>
          <w:tcPr>
            <w:tcW w:w="1866" w:type="dxa"/>
            <w:shd w:val="clear" w:color="auto" w:fill="FFE2D9"/>
          </w:tcPr>
          <w:p w14:paraId="13F536F6"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3a</w:t>
            </w:r>
            <w:r>
              <w:rPr>
                <w:rFonts w:ascii="Times New Roman" w:hAnsi="Times New Roman" w:cs="Times New Roman"/>
                <w:sz w:val="24"/>
                <w:szCs w:val="24"/>
              </w:rPr>
              <w:t xml:space="preserve"> – </w:t>
            </w:r>
            <w:r w:rsidRPr="008104BB">
              <w:rPr>
                <w:rFonts w:ascii="Times New Roman" w:hAnsi="Times New Roman" w:cs="Times New Roman"/>
                <w:i/>
                <w:iCs/>
                <w:sz w:val="24"/>
                <w:szCs w:val="24"/>
              </w:rPr>
              <w:t>governance frameworks</w:t>
            </w:r>
          </w:p>
        </w:tc>
        <w:tc>
          <w:tcPr>
            <w:tcW w:w="1866" w:type="dxa"/>
            <w:shd w:val="clear" w:color="auto" w:fill="FFE2D9"/>
          </w:tcPr>
          <w:p w14:paraId="414A2986" w14:textId="56E9842D" w:rsidR="00E57C14" w:rsidRDefault="00AA7126"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5527CF52" w14:textId="1396A780" w:rsidR="00E57C14" w:rsidRDefault="00C54A19" w:rsidP="00392418">
            <w:pPr>
              <w:jc w:val="cente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73496E3A" w14:textId="6359D4A8" w:rsidR="00E57C14" w:rsidRDefault="00C54A19"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6316A76C" w14:textId="1E522324" w:rsidR="00E57C14" w:rsidRPr="00D57DAD" w:rsidRDefault="00C54A19" w:rsidP="00392418">
            <w:pPr>
              <w:rPr>
                <w:rFonts w:ascii="Times New Roman" w:hAnsi="Times New Roman" w:cs="Times New Roman"/>
                <w:b/>
                <w:bCs/>
                <w:sz w:val="24"/>
                <w:szCs w:val="24"/>
              </w:rPr>
            </w:pPr>
            <w:r>
              <w:rPr>
                <w:rFonts w:ascii="Times New Roman" w:hAnsi="Times New Roman" w:cs="Times New Roman"/>
                <w:b/>
                <w:bCs/>
                <w:sz w:val="24"/>
                <w:szCs w:val="24"/>
              </w:rPr>
              <w:t>4</w:t>
            </w:r>
          </w:p>
        </w:tc>
      </w:tr>
      <w:tr w:rsidR="00E57C14" w14:paraId="629E9A26" w14:textId="77777777" w:rsidTr="003C7326">
        <w:trPr>
          <w:trHeight w:val="1296"/>
        </w:trPr>
        <w:tc>
          <w:tcPr>
            <w:tcW w:w="1866" w:type="dxa"/>
            <w:shd w:val="clear" w:color="auto" w:fill="FFE2D9"/>
          </w:tcPr>
          <w:p w14:paraId="63E6447C"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3b</w:t>
            </w:r>
            <w:r>
              <w:rPr>
                <w:rFonts w:ascii="Times New Roman" w:hAnsi="Times New Roman" w:cs="Times New Roman"/>
                <w:sz w:val="24"/>
                <w:szCs w:val="24"/>
              </w:rPr>
              <w:t xml:space="preserve"> – </w:t>
            </w:r>
            <w:r w:rsidRPr="008104BB">
              <w:rPr>
                <w:rFonts w:ascii="Times New Roman" w:hAnsi="Times New Roman" w:cs="Times New Roman"/>
                <w:i/>
                <w:iCs/>
                <w:sz w:val="24"/>
                <w:szCs w:val="24"/>
              </w:rPr>
              <w:t xml:space="preserve">Management </w:t>
            </w:r>
            <w:r w:rsidRPr="00257997">
              <w:rPr>
                <w:rFonts w:ascii="Times New Roman" w:hAnsi="Times New Roman" w:cs="Times New Roman"/>
                <w:i/>
                <w:iCs/>
                <w:sz w:val="24"/>
                <w:szCs w:val="24"/>
              </w:rPr>
              <w:t>Strategy</w:t>
            </w:r>
            <w:r w:rsidRPr="008104BB">
              <w:rPr>
                <w:rFonts w:ascii="Times New Roman" w:hAnsi="Times New Roman" w:cs="Times New Roman"/>
                <w:i/>
                <w:iCs/>
                <w:sz w:val="24"/>
                <w:szCs w:val="24"/>
              </w:rPr>
              <w:t xml:space="preserve"> Evaluation</w:t>
            </w:r>
          </w:p>
        </w:tc>
        <w:tc>
          <w:tcPr>
            <w:tcW w:w="1866" w:type="dxa"/>
            <w:shd w:val="clear" w:color="auto" w:fill="FFE2D9"/>
          </w:tcPr>
          <w:p w14:paraId="13DE3A44" w14:textId="03F2350A" w:rsidR="00E57C14" w:rsidRDefault="00257997"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4F6E07C9" w14:textId="2F9DA040" w:rsidR="00E57C14" w:rsidRDefault="00ED2522"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4B2D95FE" w14:textId="6844B802" w:rsidR="00E57C14" w:rsidRDefault="00ED2522"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2EE0014C" w14:textId="7F015463" w:rsidR="00E57C14" w:rsidRPr="00D57DAD" w:rsidRDefault="00257997" w:rsidP="00392418">
            <w:pPr>
              <w:rPr>
                <w:rFonts w:ascii="Times New Roman" w:hAnsi="Times New Roman" w:cs="Times New Roman"/>
                <w:b/>
                <w:bCs/>
                <w:sz w:val="24"/>
                <w:szCs w:val="24"/>
              </w:rPr>
            </w:pPr>
            <w:r>
              <w:rPr>
                <w:rFonts w:ascii="Times New Roman" w:hAnsi="Times New Roman" w:cs="Times New Roman"/>
                <w:b/>
                <w:bCs/>
                <w:sz w:val="24"/>
                <w:szCs w:val="24"/>
              </w:rPr>
              <w:t>5</w:t>
            </w:r>
          </w:p>
        </w:tc>
      </w:tr>
      <w:tr w:rsidR="00E57C14" w14:paraId="2385DD10" w14:textId="77777777" w:rsidTr="003C7326">
        <w:trPr>
          <w:trHeight w:val="1131"/>
        </w:trPr>
        <w:tc>
          <w:tcPr>
            <w:tcW w:w="1866" w:type="dxa"/>
            <w:shd w:val="clear" w:color="auto" w:fill="FFFFD9"/>
          </w:tcPr>
          <w:p w14:paraId="798C7FF7"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3c</w:t>
            </w:r>
            <w:r>
              <w:rPr>
                <w:rFonts w:ascii="Times New Roman" w:hAnsi="Times New Roman" w:cs="Times New Roman"/>
                <w:sz w:val="24"/>
                <w:szCs w:val="24"/>
              </w:rPr>
              <w:t xml:space="preserve"> – </w:t>
            </w:r>
            <w:r w:rsidRPr="008104BB">
              <w:rPr>
                <w:rFonts w:ascii="Times New Roman" w:hAnsi="Times New Roman" w:cs="Times New Roman"/>
                <w:i/>
                <w:iCs/>
                <w:sz w:val="24"/>
                <w:szCs w:val="24"/>
              </w:rPr>
              <w:t>data accessibility</w:t>
            </w:r>
            <w:r>
              <w:rPr>
                <w:rFonts w:ascii="Times New Roman" w:hAnsi="Times New Roman" w:cs="Times New Roman"/>
                <w:sz w:val="24"/>
                <w:szCs w:val="24"/>
              </w:rPr>
              <w:t xml:space="preserve"> </w:t>
            </w:r>
          </w:p>
        </w:tc>
        <w:tc>
          <w:tcPr>
            <w:tcW w:w="1866" w:type="dxa"/>
            <w:shd w:val="clear" w:color="auto" w:fill="FFFFD9"/>
          </w:tcPr>
          <w:p w14:paraId="1E16109B" w14:textId="33A40E5A" w:rsidR="00E57C14" w:rsidRDefault="00ED2522"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4F87D71C" w14:textId="0A307511" w:rsidR="00E57C14" w:rsidRDefault="003F0341"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29542DFB" w14:textId="46E0B387" w:rsidR="00E57C14" w:rsidRDefault="003F0341"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FFD9"/>
          </w:tcPr>
          <w:p w14:paraId="1D74C3BD" w14:textId="783B0F4C" w:rsidR="00E57C14" w:rsidRPr="00D57DAD" w:rsidRDefault="003F0341" w:rsidP="00392418">
            <w:pPr>
              <w:rPr>
                <w:rFonts w:ascii="Times New Roman" w:hAnsi="Times New Roman" w:cs="Times New Roman"/>
                <w:b/>
                <w:bCs/>
                <w:sz w:val="24"/>
                <w:szCs w:val="24"/>
              </w:rPr>
            </w:pPr>
            <w:r>
              <w:rPr>
                <w:rFonts w:ascii="Times New Roman" w:hAnsi="Times New Roman" w:cs="Times New Roman"/>
                <w:b/>
                <w:bCs/>
                <w:sz w:val="24"/>
                <w:szCs w:val="24"/>
              </w:rPr>
              <w:t>7</w:t>
            </w:r>
          </w:p>
        </w:tc>
      </w:tr>
    </w:tbl>
    <w:p w14:paraId="171C4950" w14:textId="77777777" w:rsidR="00D665D4" w:rsidRDefault="008B27E6" w:rsidP="00D422F2">
      <w:pPr>
        <w:pStyle w:val="Heading1"/>
        <w:rPr>
          <w:rFonts w:ascii="Times New Roman" w:hAnsi="Times New Roman" w:cs="Times New Roman"/>
          <w:color w:val="00538F" w:themeColor="text2" w:themeShade="BF"/>
        </w:rPr>
      </w:pPr>
      <w:bookmarkStart w:id="33" w:name="_Toc163147607"/>
      <w:r w:rsidRPr="00D03339">
        <w:rPr>
          <w:rFonts w:ascii="Times New Roman" w:hAnsi="Times New Roman" w:cs="Times New Roman"/>
          <w:noProof/>
          <w:sz w:val="24"/>
          <w:szCs w:val="24"/>
        </w:rPr>
        <w:lastRenderedPageBreak/>
        <mc:AlternateContent>
          <mc:Choice Requires="wpg">
            <w:drawing>
              <wp:anchor distT="0" distB="0" distL="228600" distR="228600" simplePos="0" relativeHeight="251664384" behindDoc="1" locked="0" layoutInCell="1" allowOverlap="1" wp14:anchorId="167634B2" wp14:editId="3B629B8B">
                <wp:simplePos x="0" y="0"/>
                <wp:positionH relativeFrom="margin">
                  <wp:align>right</wp:align>
                </wp:positionH>
                <wp:positionV relativeFrom="margin">
                  <wp:posOffset>-152400</wp:posOffset>
                </wp:positionV>
                <wp:extent cx="1828800" cy="6758940"/>
                <wp:effectExtent l="0" t="0" r="0" b="3810"/>
                <wp:wrapSquare wrapText="bothSides"/>
                <wp:docPr id="201" name="Group 65"/>
                <wp:cNvGraphicFramePr/>
                <a:graphic xmlns:a="http://schemas.openxmlformats.org/drawingml/2006/main">
                  <a:graphicData uri="http://schemas.microsoft.com/office/word/2010/wordprocessingGroup">
                    <wpg:wgp>
                      <wpg:cNvGrpSpPr/>
                      <wpg:grpSpPr>
                        <a:xfrm>
                          <a:off x="0" y="0"/>
                          <a:ext cx="1828800" cy="6758940"/>
                          <a:chOff x="0" y="0"/>
                          <a:chExt cx="1828800" cy="6758940"/>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36237"/>
                            <a:ext cx="1828800" cy="582270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70AEE" w14:textId="77777777" w:rsidR="00E214C8" w:rsidRPr="001432BF" w:rsidRDefault="00E214C8" w:rsidP="001432BF">
                              <w:pPr>
                                <w:pStyle w:val="ListParagraph"/>
                                <w:numPr>
                                  <w:ilvl w:val="0"/>
                                  <w:numId w:val="32"/>
                                </w:numPr>
                                <w:rPr>
                                  <w:rFonts w:ascii="Times New Roman" w:hAnsi="Times New Roman" w:cs="Times New Roman"/>
                                </w:rPr>
                              </w:pPr>
                              <w:r w:rsidRPr="001432BF">
                                <w:rPr>
                                  <w:rFonts w:ascii="Times New Roman" w:hAnsi="Times New Roman" w:cs="Times New Roman"/>
                                </w:rPr>
                                <w:t>Increasing collaboration and communication between scientists and managers will lead to more effective and well-informed management decisions. More interaction and shared knowledge will help bridge gaps and reduce friction in the science-to-management pathway.</w:t>
                              </w:r>
                            </w:p>
                            <w:p w14:paraId="1311D6BD" w14:textId="77777777" w:rsidR="00E214C8" w:rsidRPr="00E214C8" w:rsidRDefault="00E214C8" w:rsidP="00E214C8">
                              <w:pPr>
                                <w:pStyle w:val="ListParagraph"/>
                                <w:ind w:left="360"/>
                                <w:rPr>
                                  <w:rFonts w:ascii="Times New Roman" w:hAnsi="Times New Roman" w:cs="Times New Roman"/>
                                </w:rPr>
                              </w:pPr>
                            </w:p>
                            <w:p w14:paraId="732B464B" w14:textId="77777777" w:rsid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Better stock assessments will lead to more sustainable fisheries management. Therefore, a lack of stock assessments undermines effective management.</w:t>
                              </w:r>
                            </w:p>
                            <w:p w14:paraId="5FA9EB6A" w14:textId="77777777" w:rsidR="00E214C8" w:rsidRPr="00E214C8" w:rsidRDefault="00E214C8" w:rsidP="00E214C8">
                              <w:pPr>
                                <w:pStyle w:val="ListParagraph"/>
                                <w:rPr>
                                  <w:rFonts w:ascii="Times New Roman" w:hAnsi="Times New Roman" w:cs="Times New Roman"/>
                                </w:rPr>
                              </w:pPr>
                            </w:p>
                            <w:p w14:paraId="61C1B782" w14:textId="77777777" w:rsidR="00E214C8" w:rsidRPr="00E214C8" w:rsidRDefault="00E214C8" w:rsidP="00E214C8">
                              <w:pPr>
                                <w:pStyle w:val="ListParagraph"/>
                                <w:ind w:left="360"/>
                                <w:rPr>
                                  <w:rFonts w:ascii="Times New Roman" w:hAnsi="Times New Roman" w:cs="Times New Roman"/>
                                </w:rPr>
                              </w:pPr>
                            </w:p>
                            <w:p w14:paraId="5E349292" w14:textId="77777777" w:rsidR="00E214C8" w:rsidRP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 xml:space="preserve">Climate scenario planning is a worthwhile investment of time and resources, and adaptation planning is unavoidable even if not uniformly embraced by every Council. </w:t>
                              </w:r>
                            </w:p>
                            <w:p w14:paraId="60DD765A" w14:textId="77777777" w:rsidR="001432BF" w:rsidRDefault="001432BF" w:rsidP="001432BF">
                              <w:pPr>
                                <w:pStyle w:val="ListParagraph"/>
                                <w:ind w:left="360"/>
                                <w:rPr>
                                  <w:rFonts w:ascii="Times New Roman" w:hAnsi="Times New Roman" w:cs="Times New Roman"/>
                                </w:rPr>
                              </w:pPr>
                            </w:p>
                            <w:p w14:paraId="2D22C233" w14:textId="0C494A60" w:rsidR="00D03339" w:rsidRPr="00E214C8" w:rsidRDefault="00D03339" w:rsidP="008365BD">
                              <w:pPr>
                                <w:pStyle w:val="ListParagraph"/>
                                <w:numPr>
                                  <w:ilvl w:val="0"/>
                                  <w:numId w:val="31"/>
                                </w:numPr>
                                <w:ind w:left="0"/>
                                <w:rPr>
                                  <w:rFonts w:ascii="Times New Roman" w:hAnsi="Times New Roman" w:cs="Times New Roman"/>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0F43F" w14:textId="55F750B4" w:rsidR="00D03339" w:rsidRPr="004770A9" w:rsidRDefault="004770A9">
                              <w:pPr>
                                <w:pStyle w:val="NoSpacing"/>
                                <w:jc w:val="center"/>
                                <w:rPr>
                                  <w:rFonts w:ascii="Times New Roman" w:eastAsiaTheme="majorEastAsia" w:hAnsi="Times New Roman" w:cs="Times New Roman"/>
                                  <w:b/>
                                  <w:bCs/>
                                  <w:caps/>
                                  <w:color w:val="002060"/>
                                  <w:sz w:val="24"/>
                                  <w:szCs w:val="24"/>
                                </w:rPr>
                              </w:pPr>
                              <w:r w:rsidRPr="004770A9">
                                <w:rPr>
                                  <w:rFonts w:ascii="Times New Roman" w:hAnsi="Times New Roman" w:cs="Times New Roman"/>
                                  <w:b/>
                                  <w:bCs/>
                                  <w:color w:val="002060"/>
                                  <w:sz w:val="24"/>
                                  <w:szCs w:val="24"/>
                                </w:rPr>
                                <w:t>K</w:t>
                              </w:r>
                              <w:r w:rsidR="00E54483">
                                <w:rPr>
                                  <w:rFonts w:ascii="Times New Roman" w:hAnsi="Times New Roman" w:cs="Times New Roman"/>
                                  <w:b/>
                                  <w:bCs/>
                                  <w:color w:val="002060"/>
                                  <w:sz w:val="24"/>
                                  <w:szCs w:val="24"/>
                                </w:rPr>
                                <w:t>EY ASSUMPTIONS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0</wp14:pctHeight>
                </wp14:sizeRelV>
              </wp:anchor>
            </w:drawing>
          </mc:Choice>
          <mc:Fallback>
            <w:pict>
              <v:group w14:anchorId="167634B2" id="Group 65" o:spid="_x0000_s1034" style="position:absolute;margin-left:92.8pt;margin-top:-12pt;width:2in;height:532.2pt;z-index:-251652096;mso-width-percent:308;mso-wrap-distance-left:18pt;mso-wrap-distance-right:18pt;mso-position-horizontal:right;mso-position-horizontal-relative:margin;mso-position-vertical-relative:margin;mso-width-percent:308;mso-width-relative:margin;mso-height-relative:margin" coordsize="18288,6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">
                <v:rect id="Rectangle 202" o:spid="_x0000_s1035"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003760 [3204]" stroked="f" strokeweight="1pt"/>
                <v:rect id="Rectangle 203" o:spid="_x0000_s1036" style="position:absolute;top:9362;width:18288;height:5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003760 [3204]" stroked="f" strokeweight="1pt">
                  <v:textbox inset=",14.4pt,8.64pt,18pt">
                    <w:txbxContent>
                      <w:p w14:paraId="72B70AEE" w14:textId="77777777" w:rsidR="00E214C8" w:rsidRPr="001432BF" w:rsidRDefault="00E214C8" w:rsidP="001432BF">
                        <w:pPr>
                          <w:pStyle w:val="ListParagraph"/>
                          <w:numPr>
                            <w:ilvl w:val="0"/>
                            <w:numId w:val="32"/>
                          </w:numPr>
                          <w:rPr>
                            <w:rFonts w:ascii="Times New Roman" w:hAnsi="Times New Roman" w:cs="Times New Roman"/>
                          </w:rPr>
                        </w:pPr>
                        <w:r w:rsidRPr="001432BF">
                          <w:rPr>
                            <w:rFonts w:ascii="Times New Roman" w:hAnsi="Times New Roman" w:cs="Times New Roman"/>
                          </w:rPr>
                          <w:t>Increasing collaboration and communication between scientists and managers will lead to more effective and well-informed management decisions. More interaction and shared knowledge will help bridge gaps and reduce friction in the science-to-management pathway.</w:t>
                        </w:r>
                      </w:p>
                      <w:p w14:paraId="1311D6BD" w14:textId="77777777" w:rsidR="00E214C8" w:rsidRPr="00E214C8" w:rsidRDefault="00E214C8" w:rsidP="00E214C8">
                        <w:pPr>
                          <w:pStyle w:val="ListParagraph"/>
                          <w:ind w:left="360"/>
                          <w:rPr>
                            <w:rFonts w:ascii="Times New Roman" w:hAnsi="Times New Roman" w:cs="Times New Roman"/>
                          </w:rPr>
                        </w:pPr>
                      </w:p>
                      <w:p w14:paraId="732B464B" w14:textId="77777777" w:rsid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Better stock assessments will lead to more sustainable fisheries management. Therefore, a lack of stock assessments undermines effective management.</w:t>
                        </w:r>
                      </w:p>
                      <w:p w14:paraId="5FA9EB6A" w14:textId="77777777" w:rsidR="00E214C8" w:rsidRPr="00E214C8" w:rsidRDefault="00E214C8" w:rsidP="00E214C8">
                        <w:pPr>
                          <w:pStyle w:val="ListParagraph"/>
                          <w:rPr>
                            <w:rFonts w:ascii="Times New Roman" w:hAnsi="Times New Roman" w:cs="Times New Roman"/>
                          </w:rPr>
                        </w:pPr>
                      </w:p>
                      <w:p w14:paraId="61C1B782" w14:textId="77777777" w:rsidR="00E214C8" w:rsidRPr="00E214C8" w:rsidRDefault="00E214C8" w:rsidP="00E214C8">
                        <w:pPr>
                          <w:pStyle w:val="ListParagraph"/>
                          <w:ind w:left="360"/>
                          <w:rPr>
                            <w:rFonts w:ascii="Times New Roman" w:hAnsi="Times New Roman" w:cs="Times New Roman"/>
                          </w:rPr>
                        </w:pPr>
                      </w:p>
                      <w:p w14:paraId="5E349292" w14:textId="77777777" w:rsidR="00E214C8" w:rsidRP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 xml:space="preserve">Climate scenario planning is a worthwhile investment of time and resources, and adaptation planning is unavoidable even if not uniformly embraced by every Council. </w:t>
                        </w:r>
                      </w:p>
                      <w:p w14:paraId="60DD765A" w14:textId="77777777" w:rsidR="001432BF" w:rsidRDefault="001432BF" w:rsidP="001432BF">
                        <w:pPr>
                          <w:pStyle w:val="ListParagraph"/>
                          <w:ind w:left="360"/>
                          <w:rPr>
                            <w:rFonts w:ascii="Times New Roman" w:hAnsi="Times New Roman" w:cs="Times New Roman"/>
                          </w:rPr>
                        </w:pPr>
                      </w:p>
                      <w:p w14:paraId="2D22C233" w14:textId="0C494A60" w:rsidR="00D03339" w:rsidRPr="00E214C8" w:rsidRDefault="00D03339" w:rsidP="008365BD">
                        <w:pPr>
                          <w:pStyle w:val="ListParagraph"/>
                          <w:numPr>
                            <w:ilvl w:val="0"/>
                            <w:numId w:val="31"/>
                          </w:numPr>
                          <w:ind w:left="0"/>
                          <w:rPr>
                            <w:rFonts w:ascii="Times New Roman" w:hAnsi="Times New Roman" w:cs="Times New Roman"/>
                            <w:color w:val="FFFFFF" w:themeColor="background1"/>
                          </w:rPr>
                        </w:pPr>
                      </w:p>
                    </w:txbxContent>
                  </v:textbox>
                </v:rect>
                <v:shape id="Text Box 204" o:spid="_x0000_s1037"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" fillcolor="white [3212]" stroked="f" strokeweight=".5pt">
                  <v:textbox style="mso-fit-shape-to-text:t" inset=",7.2pt,,7.2pt">
                    <w:txbxContent>
                      <w:p w14:paraId="2980F43F" w14:textId="55F750B4" w:rsidR="00D03339" w:rsidRPr="004770A9" w:rsidRDefault="004770A9">
                        <w:pPr>
                          <w:pStyle w:val="NoSpacing"/>
                          <w:jc w:val="center"/>
                          <w:rPr>
                            <w:rFonts w:ascii="Times New Roman" w:eastAsiaTheme="majorEastAsia" w:hAnsi="Times New Roman" w:cs="Times New Roman"/>
                            <w:b/>
                            <w:bCs/>
                            <w:caps/>
                            <w:color w:val="002060"/>
                            <w:sz w:val="24"/>
                            <w:szCs w:val="24"/>
                          </w:rPr>
                        </w:pPr>
                        <w:r w:rsidRPr="004770A9">
                          <w:rPr>
                            <w:rFonts w:ascii="Times New Roman" w:hAnsi="Times New Roman" w:cs="Times New Roman"/>
                            <w:b/>
                            <w:bCs/>
                            <w:color w:val="002060"/>
                            <w:sz w:val="24"/>
                            <w:szCs w:val="24"/>
                          </w:rPr>
                          <w:t>K</w:t>
                        </w:r>
                        <w:r w:rsidR="00E54483">
                          <w:rPr>
                            <w:rFonts w:ascii="Times New Roman" w:hAnsi="Times New Roman" w:cs="Times New Roman"/>
                            <w:b/>
                            <w:bCs/>
                            <w:color w:val="002060"/>
                            <w:sz w:val="24"/>
                            <w:szCs w:val="24"/>
                          </w:rPr>
                          <w:t>EY ASSUMPTIONS</w:t>
                        </w:r>
                      </w:p>
                    </w:txbxContent>
                  </v:textbox>
                </v:shape>
                <w10:wrap type="square" anchorx="margin" anchory="margin"/>
              </v:group>
            </w:pict>
          </mc:Fallback>
        </mc:AlternateContent>
      </w:r>
      <w:r w:rsidR="00E57C14" w:rsidRPr="00C17123">
        <w:rPr>
          <w:rFonts w:ascii="Times New Roman" w:hAnsi="Times New Roman" w:cs="Times New Roman"/>
          <w:color w:val="00538F" w:themeColor="text2" w:themeShade="BF"/>
        </w:rPr>
        <w:t>Analysis of Alternatives by Criterion</w:t>
      </w:r>
      <w:bookmarkEnd w:id="33"/>
    </w:p>
    <w:p w14:paraId="7A149CFB" w14:textId="054791DD" w:rsidR="00582D96" w:rsidRDefault="00D665D4" w:rsidP="00D665D4">
      <w:pPr>
        <w:pStyle w:val="NoSpacing"/>
        <w:rPr>
          <w:rFonts w:ascii="Times New Roman" w:hAnsi="Times New Roman" w:cs="Times New Roman"/>
          <w:sz w:val="24"/>
          <w:szCs w:val="24"/>
        </w:rPr>
      </w:pPr>
      <w:r w:rsidRPr="00582D96">
        <w:rPr>
          <w:rFonts w:ascii="Times New Roman" w:hAnsi="Times New Roman" w:cs="Times New Roman"/>
          <w:sz w:val="24"/>
          <w:szCs w:val="24"/>
        </w:rPr>
        <w:t>The following</w:t>
      </w:r>
      <w:r w:rsidR="00CC2D41" w:rsidRPr="00582D96">
        <w:rPr>
          <w:rFonts w:ascii="Times New Roman" w:hAnsi="Times New Roman" w:cs="Times New Roman"/>
          <w:sz w:val="24"/>
          <w:szCs w:val="24"/>
        </w:rPr>
        <w:t xml:space="preserve"> analysis discusses each alternative by criterion </w:t>
      </w:r>
      <w:proofErr w:type="gramStart"/>
      <w:r w:rsidR="00CC2D41" w:rsidRPr="00582D96">
        <w:rPr>
          <w:rFonts w:ascii="Times New Roman" w:hAnsi="Times New Roman" w:cs="Times New Roman"/>
          <w:sz w:val="24"/>
          <w:szCs w:val="24"/>
        </w:rPr>
        <w:t>in an effort to</w:t>
      </w:r>
      <w:proofErr w:type="gramEnd"/>
      <w:r w:rsidR="00CC2D41" w:rsidRPr="00582D96">
        <w:rPr>
          <w:rFonts w:ascii="Times New Roman" w:hAnsi="Times New Roman" w:cs="Times New Roman"/>
          <w:sz w:val="24"/>
          <w:szCs w:val="24"/>
        </w:rPr>
        <w:t xml:space="preserve"> </w:t>
      </w:r>
      <w:r w:rsidR="005C2B46" w:rsidRPr="00582D96">
        <w:rPr>
          <w:rFonts w:ascii="Times New Roman" w:hAnsi="Times New Roman" w:cs="Times New Roman"/>
          <w:sz w:val="24"/>
          <w:szCs w:val="24"/>
        </w:rPr>
        <w:t xml:space="preserve">show the tradeoffs inherent in choosing one alternative over another. This analysis is grounded in the previous literature cited and </w:t>
      </w:r>
      <w:r w:rsidR="00E46D1B" w:rsidRPr="00582D96">
        <w:rPr>
          <w:rFonts w:ascii="Times New Roman" w:hAnsi="Times New Roman" w:cs="Times New Roman"/>
          <w:sz w:val="24"/>
          <w:szCs w:val="24"/>
        </w:rPr>
        <w:t xml:space="preserve">is </w:t>
      </w:r>
      <w:r w:rsidR="00CD5D88" w:rsidRPr="00582D96">
        <w:rPr>
          <w:rFonts w:ascii="Times New Roman" w:hAnsi="Times New Roman" w:cs="Times New Roman"/>
          <w:sz w:val="24"/>
          <w:szCs w:val="24"/>
        </w:rPr>
        <w:t xml:space="preserve">a good-faith attempt at ranking each alternative based on the rather nebulous managerial concepts cited throughout this paper. </w:t>
      </w:r>
    </w:p>
    <w:p w14:paraId="4D0BD240" w14:textId="77777777" w:rsidR="007E01F5" w:rsidRPr="00582D96" w:rsidRDefault="007E01F5" w:rsidP="00D665D4">
      <w:pPr>
        <w:pStyle w:val="NoSpacing"/>
        <w:rPr>
          <w:rFonts w:ascii="Times New Roman" w:hAnsi="Times New Roman" w:cs="Times New Roman"/>
          <w:sz w:val="24"/>
          <w:szCs w:val="24"/>
        </w:rPr>
      </w:pPr>
    </w:p>
    <w:p w14:paraId="011A9516" w14:textId="0BE1104E" w:rsidR="00E57C14" w:rsidRPr="00C17123" w:rsidRDefault="00E57C14" w:rsidP="00D422F2">
      <w:pPr>
        <w:pStyle w:val="Heading2"/>
        <w:rPr>
          <w:rFonts w:ascii="Times New Roman" w:hAnsi="Times New Roman" w:cs="Times New Roman"/>
          <w:color w:val="00538F" w:themeColor="text2" w:themeShade="BF"/>
          <w:sz w:val="28"/>
          <w:szCs w:val="28"/>
        </w:rPr>
      </w:pPr>
      <w:bookmarkStart w:id="34" w:name="_Toc163147608"/>
      <w:r w:rsidRPr="00C17123">
        <w:rPr>
          <w:rFonts w:ascii="Times New Roman" w:hAnsi="Times New Roman" w:cs="Times New Roman"/>
          <w:color w:val="00538F" w:themeColor="text2" w:themeShade="BF"/>
          <w:sz w:val="28"/>
          <w:szCs w:val="28"/>
        </w:rPr>
        <w:t>Knowledge Integration &amp; Collaboration</w:t>
      </w:r>
      <w:r w:rsidR="00893E03">
        <w:rPr>
          <w:rStyle w:val="FootnoteReference"/>
          <w:rFonts w:ascii="Times New Roman" w:hAnsi="Times New Roman" w:cs="Times New Roman"/>
          <w:color w:val="00538F" w:themeColor="text2" w:themeShade="BF"/>
          <w:sz w:val="28"/>
          <w:szCs w:val="28"/>
        </w:rPr>
        <w:footnoteReference w:id="4"/>
      </w:r>
      <w:bookmarkEnd w:id="34"/>
      <w:r w:rsidRPr="00C17123">
        <w:rPr>
          <w:rFonts w:ascii="Times New Roman" w:hAnsi="Times New Roman" w:cs="Times New Roman"/>
          <w:color w:val="00538F" w:themeColor="text2" w:themeShade="BF"/>
          <w:sz w:val="28"/>
          <w:szCs w:val="28"/>
        </w:rPr>
        <w:t xml:space="preserve"> </w:t>
      </w:r>
    </w:p>
    <w:p w14:paraId="73D615E6" w14:textId="34ACD5A1" w:rsidR="00E57C14" w:rsidRPr="003E0E54"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1, </w:t>
      </w:r>
      <w:r w:rsidRPr="004A0E47">
        <w:rPr>
          <w:rFonts w:ascii="Times New Roman" w:hAnsi="Times New Roman" w:cs="Times New Roman"/>
          <w:i/>
          <w:iCs/>
          <w:sz w:val="24"/>
          <w:szCs w:val="24"/>
        </w:rPr>
        <w:t>Improved Communication</w:t>
      </w:r>
      <w:r w:rsidRPr="003E0E54">
        <w:rPr>
          <w:rFonts w:ascii="Times New Roman" w:hAnsi="Times New Roman" w:cs="Times New Roman"/>
          <w:sz w:val="24"/>
          <w:szCs w:val="24"/>
        </w:rPr>
        <w:t xml:space="preserve"> </w:t>
      </w:r>
      <w:r w:rsidRPr="004A0E47">
        <w:rPr>
          <w:rFonts w:ascii="Times New Roman" w:hAnsi="Times New Roman" w:cs="Times New Roman"/>
          <w:i/>
          <w:iCs/>
          <w:sz w:val="24"/>
          <w:szCs w:val="24"/>
        </w:rPr>
        <w:t>(1a and 1b)</w:t>
      </w:r>
      <w:r w:rsidRPr="003E0E54">
        <w:rPr>
          <w:rFonts w:ascii="Times New Roman" w:hAnsi="Times New Roman" w:cs="Times New Roman"/>
          <w:sz w:val="24"/>
          <w:szCs w:val="24"/>
        </w:rPr>
        <w:t xml:space="preserve"> </w:t>
      </w:r>
      <w:r>
        <w:rPr>
          <w:rFonts w:ascii="Times New Roman" w:hAnsi="Times New Roman" w:cs="Times New Roman"/>
          <w:sz w:val="24"/>
          <w:szCs w:val="24"/>
        </w:rPr>
        <w:t>score highly on this criterion since both sub</w:t>
      </w:r>
      <w:r w:rsidR="007E01F5">
        <w:rPr>
          <w:rFonts w:ascii="Times New Roman" w:hAnsi="Times New Roman" w:cs="Times New Roman"/>
          <w:sz w:val="24"/>
          <w:szCs w:val="24"/>
        </w:rPr>
        <w:t>-</w:t>
      </w:r>
      <w:r>
        <w:rPr>
          <w:rFonts w:ascii="Times New Roman" w:hAnsi="Times New Roman" w:cs="Times New Roman"/>
          <w:sz w:val="24"/>
          <w:szCs w:val="24"/>
        </w:rPr>
        <w:t xml:space="preserve">alternatives </w:t>
      </w:r>
      <w:r w:rsidRPr="003E0E54">
        <w:rPr>
          <w:rFonts w:ascii="Times New Roman" w:hAnsi="Times New Roman" w:cs="Times New Roman"/>
          <w:sz w:val="24"/>
          <w:szCs w:val="24"/>
        </w:rPr>
        <w:t xml:space="preserve">directly address </w:t>
      </w:r>
      <w:r>
        <w:rPr>
          <w:rFonts w:ascii="Times New Roman" w:hAnsi="Times New Roman" w:cs="Times New Roman"/>
          <w:sz w:val="24"/>
          <w:szCs w:val="24"/>
        </w:rPr>
        <w:t xml:space="preserve">knowledge integration and collaboration. </w:t>
      </w:r>
      <w:r w:rsidRPr="003E0E54">
        <w:rPr>
          <w:rFonts w:ascii="Times New Roman" w:hAnsi="Times New Roman" w:cs="Times New Roman"/>
          <w:sz w:val="24"/>
          <w:szCs w:val="24"/>
        </w:rPr>
        <w:t xml:space="preserve">Alternative 1a, which encourages knowledge co-production by increasing collaboration between scientists and managers early in the management process, aims to facilitate direct knowledge sharing and integration from the outset. Alternative 1b, which calls for more communication and education efforts, would also enhance knowledge integration by bridging gaps and reducing potential misunderstandings between scientific and management perspectives. Both alternatives could lead to a significant increase in the number of new opinions shared within the management base, thereby enhancing overall </w:t>
      </w:r>
      <w:proofErr w:type="gramStart"/>
      <w:r w:rsidRPr="003E0E54">
        <w:rPr>
          <w:rFonts w:ascii="Times New Roman" w:hAnsi="Times New Roman" w:cs="Times New Roman"/>
          <w:sz w:val="24"/>
          <w:szCs w:val="24"/>
        </w:rPr>
        <w:t>collaboration</w:t>
      </w:r>
      <w:proofErr w:type="gramEnd"/>
      <w:r w:rsidRPr="003E0E54">
        <w:rPr>
          <w:rFonts w:ascii="Times New Roman" w:hAnsi="Times New Roman" w:cs="Times New Roman"/>
          <w:sz w:val="24"/>
          <w:szCs w:val="24"/>
        </w:rPr>
        <w:t xml:space="preserve"> and reducing friction in the science-to-management pathway.</w:t>
      </w:r>
      <w:r>
        <w:rPr>
          <w:rFonts w:ascii="Times New Roman" w:hAnsi="Times New Roman" w:cs="Times New Roman"/>
          <w:sz w:val="24"/>
          <w:szCs w:val="24"/>
        </w:rPr>
        <w:t xml:space="preserve"> </w:t>
      </w:r>
      <w:r w:rsidR="00D17274">
        <w:rPr>
          <w:rFonts w:ascii="Times New Roman" w:hAnsi="Times New Roman" w:cs="Times New Roman"/>
          <w:sz w:val="24"/>
          <w:szCs w:val="24"/>
        </w:rPr>
        <w:t xml:space="preserve">As previously mentioned, </w:t>
      </w:r>
      <w:r w:rsidR="00017CA0">
        <w:rPr>
          <w:rFonts w:ascii="Times New Roman" w:hAnsi="Times New Roman" w:cs="Times New Roman"/>
          <w:sz w:val="24"/>
          <w:szCs w:val="24"/>
        </w:rPr>
        <w:t xml:space="preserve">co-production is a highly effective way of bridging </w:t>
      </w:r>
      <w:r w:rsidR="00217923">
        <w:rPr>
          <w:rFonts w:ascii="Times New Roman" w:hAnsi="Times New Roman" w:cs="Times New Roman"/>
          <w:sz w:val="24"/>
          <w:szCs w:val="24"/>
        </w:rPr>
        <w:t xml:space="preserve">the barriers that can exist </w:t>
      </w:r>
      <w:r w:rsidR="00104E6D">
        <w:rPr>
          <w:rFonts w:ascii="Times New Roman" w:hAnsi="Times New Roman" w:cs="Times New Roman"/>
          <w:sz w:val="24"/>
          <w:szCs w:val="24"/>
        </w:rPr>
        <w:t xml:space="preserve">between those with expertise and those tasked with creating management decisions </w:t>
      </w:r>
      <w:r w:rsidR="007A2608">
        <w:rPr>
          <w:rFonts w:ascii="Times New Roman" w:hAnsi="Times New Roman" w:cs="Times New Roman"/>
          <w:sz w:val="24"/>
          <w:szCs w:val="24"/>
        </w:rPr>
        <w:fldChar w:fldCharType="begin"/>
      </w:r>
      <w:r w:rsidR="007A2608">
        <w:rPr>
          <w:rFonts w:ascii="Times New Roman" w:hAnsi="Times New Roman" w:cs="Times New Roman"/>
          <w:sz w:val="24"/>
          <w:szCs w:val="24"/>
        </w:rPr>
        <w:instrText xml:space="preserve"> ADDIN ZOTERO_ITEM CSL_CITATION {"citationID":"x8tQhBRG","properties":{"formattedCitation":"(Cooke et al., 2021; Cvitanovic et al., 2015; Fazey et al., 2014)","plainCitation":"(Cooke et al., 2021; Cvitanovic et al., 2015; Fazey et al., 2014)","noteIndex":0},"citationItems":[{"id":617,"uris":["http://zotero.org/users/local/nqMsZEgP/items/N7TZ2LGD"],"itemData":{"id":617,"type":"article-journal","abstract":"Although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A.D."}],"issued":{"date-parts":[["2021"]]}}},{"id":737,"uris":["http://zotero.org/users/local/nqMsZEgP/items/J8KICHV2"],"itemData":{"id":737,"type":"article-journal","abstract":"The science-based management of natural resources requires knowledge exchange between scientists and environmental decision-makers, however, this exchange remains a significant challenge. Rather, evidence suggests that decision-makers rely on individual experience or other secondary sources of knowledge in isolation from scientific evidence when formulating decisions, potentially compromising the effectiveness of their decisions. As a result a new field of research broadly characterised as ‘knowledge exchange’ has emerged, focused largely on identifying and overcoming the barriers to knowledge exchange among scientists and decision-makers. More recently knowledge exchange research has also begun to explore the relationship between science and decision-making specifically in relation to marine ecosystems and resources. The aim of this paper is to review the literature in relation to knowledge exchange for natural resource management, with a focus on recent evidence in relation to the management of marine resources. This review identifies critical barriers inhibiting knowledge exchange among marine scientists and decisions-makers, such as the inaccessibility of science to decision-makers as well as institutional barriers that limit the extent to which scientists and decision-makers can prioritise knowledge exchange activities. Options for overcoming these barriers, such as novel approaches to knowledge exchange (e.g. – knowledge co-production, knowledge brokers and boundary organisations) and the enabling environments and institutional reforms needed to complement efforts to improve knowledge exchange, are also identified. This review concludes by articulating the gaps in our understanding of knowledge exchange, to help guide future research in this field and improve the sustainable management of marine resources.","container-title":"Ocean &amp; Coastal Management","DOI":"10.1016/j.ocecoaman.2015.05.002","ISSN":"0964-5691","journalAbbreviation":"Ocean &amp; Coastal Management","page":"25-35","source":"ScienceDirect","title":"Improving knowledge exchange among scientists and decision-makers to facilitate the adaptive governance of marine resources: A review of knowledge and research needs","title-short":"Improving knowledge exchange among scientists and decision-makers to facilitate the adaptive governance of marine resources","volume":"112","author":[{"family":"Cvitanovic","given":"C."},{"family":"Hobday","given":"A. J."},{"family":"Kerkhoff","given":"L.","non-dropping-particle":"van"},{"family":"Wilson","given":"S. K."},{"family":"Dobbs","given":"K."},{"family":"Marshall","given":"N. A."}],"issued":{"date-parts":[["2015",8,1]]}}},{"id":736,"uris":["http://zotero.org/users/local/nqMsZEgP/items/T8H3SNEW"],"itemData":{"id":736,"type":"article-journal","abstract":"Interdisciplinary and multi-stakeholder research is increasingly being promoted and implemented to enhance understanding of global environment change, identify holistic policy solutions, and assist implementation. These research activities are social processes aiming to enhance the exchange and translation of knowledge. Emphasis on the design and management of knowledge exchange is increasing, but learning about how to do this better is hampered by lack of conceptual development and appropriate methods to evaluate complex and multifaceted knowledge exchange processes. This paper therefore develops principles for the evaluation of knowledge exchange in interdisciplinary, multi-stakeholder environmental change research. The paper is based on an analysis of 135 peer-reviewed evaluations of knowledge exchange from diverse disciplines. The results indicate strong relationships between the field of study (e.g. health care, environmental management), the way knowledge and knowledge exchange were conceptualised and implemented, the approach used for the evaluation, and the outcomes being evaluated. A typology of seven knowledge exchange evaluations is presented to guide discussions about the underlying assumptions of different approaches to knowledge exchange and its evaluation. Five principles for knowledge exchange evaluation are also identified: (i) design for multiple end users; (ii) be explicit about why a particular approach to knowledge exchange is expected to deliver its outcomes; (iii) evaluate diverse outcomes; (iv) use evaluations as part of the process of delivering knowledge exchange; and (v) use mixed methods to evaluate knowledge exchange. We conclude that a catch-all approach to evaluation is neither appropriate nor desirable. Instead, approaches that focus on understanding the underlying processes of knowledge exchange, assess the relative contribution of other factors in shaping outcomes in addition to knowledge exchange, and that involve multiple stakeholders in implementing evaluations, will be the most appropriate for evaluating knowledge exchange in interdisciplinary global environmental change research.","container-title":"Global Environmental Change","DOI":"10.1016/j.gloenvcha.2013.12.012","ISSN":"0959-3780","page":"204-220","source":"Discovery - the University of Dundee Research Portal","title":"Evaluating knowledge exchange in interdisciplinary and multi-stakeholder research","volume":"25","author":[{"family":"Fazey","given":"Ioan"},{"family":"Bunse","given":"Lukas"},{"family":"Msika","given":"Joshua"},{"family":"Pinke","given":"Maria"},{"family":"Preedy","given":"Katherine"},{"family":"Evely","given":"Anna C."},{"family":"Lambert","given":"Emily"},{"family":"Hastings","given":"Emily"},{"family":"Morris","given":"Sue"},{"family":"Reed","given":"Mark S."}],"issued":{"date-parts":[["2014",3]]}}}],"schema":"https://github.com/citation-style-language/schema/raw/master/csl-citation.json"} </w:instrText>
      </w:r>
      <w:r w:rsidR="007A2608">
        <w:rPr>
          <w:rFonts w:ascii="Times New Roman" w:hAnsi="Times New Roman" w:cs="Times New Roman"/>
          <w:sz w:val="24"/>
          <w:szCs w:val="24"/>
        </w:rPr>
        <w:fldChar w:fldCharType="separate"/>
      </w:r>
      <w:r w:rsidR="007A2608" w:rsidRPr="007A2608">
        <w:rPr>
          <w:rFonts w:ascii="Times New Roman" w:hAnsi="Times New Roman" w:cs="Times New Roman"/>
          <w:sz w:val="24"/>
        </w:rPr>
        <w:t xml:space="preserve">(Cooke et al., 2021; </w:t>
      </w:r>
      <w:proofErr w:type="spellStart"/>
      <w:r w:rsidR="007A2608" w:rsidRPr="007A2608">
        <w:rPr>
          <w:rFonts w:ascii="Times New Roman" w:hAnsi="Times New Roman" w:cs="Times New Roman"/>
          <w:sz w:val="24"/>
        </w:rPr>
        <w:t>Cvitanovic</w:t>
      </w:r>
      <w:proofErr w:type="spellEnd"/>
      <w:r w:rsidR="007A2608" w:rsidRPr="007A2608">
        <w:rPr>
          <w:rFonts w:ascii="Times New Roman" w:hAnsi="Times New Roman" w:cs="Times New Roman"/>
          <w:sz w:val="24"/>
        </w:rPr>
        <w:t xml:space="preserve"> et al., 2015; </w:t>
      </w:r>
      <w:proofErr w:type="spellStart"/>
      <w:r w:rsidR="007A2608" w:rsidRPr="007A2608">
        <w:rPr>
          <w:rFonts w:ascii="Times New Roman" w:hAnsi="Times New Roman" w:cs="Times New Roman"/>
          <w:sz w:val="24"/>
        </w:rPr>
        <w:t>Fazey</w:t>
      </w:r>
      <w:proofErr w:type="spellEnd"/>
      <w:r w:rsidR="007A2608" w:rsidRPr="007A2608">
        <w:rPr>
          <w:rFonts w:ascii="Times New Roman" w:hAnsi="Times New Roman" w:cs="Times New Roman"/>
          <w:sz w:val="24"/>
        </w:rPr>
        <w:t xml:space="preserve"> et al., 2014)</w:t>
      </w:r>
      <w:r w:rsidR="007A2608">
        <w:rPr>
          <w:rFonts w:ascii="Times New Roman" w:hAnsi="Times New Roman" w:cs="Times New Roman"/>
          <w:sz w:val="24"/>
          <w:szCs w:val="24"/>
        </w:rPr>
        <w:fldChar w:fldCharType="end"/>
      </w:r>
      <w:r w:rsidR="00D17274">
        <w:rPr>
          <w:rFonts w:ascii="Times New Roman" w:hAnsi="Times New Roman" w:cs="Times New Roman"/>
          <w:sz w:val="24"/>
          <w:szCs w:val="24"/>
        </w:rPr>
        <w:t xml:space="preserve">. </w:t>
      </w:r>
      <w:r w:rsidR="00AC7B47">
        <w:rPr>
          <w:rFonts w:ascii="Times New Roman" w:hAnsi="Times New Roman" w:cs="Times New Roman"/>
          <w:sz w:val="24"/>
          <w:szCs w:val="24"/>
        </w:rPr>
        <w:t xml:space="preserve"> </w:t>
      </w:r>
    </w:p>
    <w:p w14:paraId="77131F80" w14:textId="1B795065" w:rsidR="00E57C14"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2, </w:t>
      </w:r>
      <w:r w:rsidR="00F35A7C">
        <w:rPr>
          <w:rFonts w:ascii="Times New Roman" w:hAnsi="Times New Roman" w:cs="Times New Roman"/>
          <w:i/>
          <w:iCs/>
          <w:sz w:val="24"/>
          <w:szCs w:val="24"/>
        </w:rPr>
        <w:t>R</w:t>
      </w:r>
      <w:r w:rsidRPr="003D1836">
        <w:rPr>
          <w:rFonts w:ascii="Times New Roman" w:hAnsi="Times New Roman" w:cs="Times New Roman"/>
          <w:i/>
          <w:iCs/>
          <w:sz w:val="24"/>
          <w:szCs w:val="24"/>
        </w:rPr>
        <w:t xml:space="preserve">eprioritizing </w:t>
      </w:r>
      <w:r w:rsidR="00F35A7C">
        <w:rPr>
          <w:rFonts w:ascii="Times New Roman" w:hAnsi="Times New Roman" w:cs="Times New Roman"/>
          <w:i/>
          <w:iCs/>
          <w:sz w:val="24"/>
          <w:szCs w:val="24"/>
        </w:rPr>
        <w:t>A</w:t>
      </w:r>
      <w:r w:rsidRPr="003D1836">
        <w:rPr>
          <w:rFonts w:ascii="Times New Roman" w:hAnsi="Times New Roman" w:cs="Times New Roman"/>
          <w:i/>
          <w:iCs/>
          <w:sz w:val="24"/>
          <w:szCs w:val="24"/>
        </w:rPr>
        <w:t xml:space="preserve">llocated </w:t>
      </w:r>
      <w:r w:rsidR="00F35A7C">
        <w:rPr>
          <w:rFonts w:ascii="Times New Roman" w:hAnsi="Times New Roman" w:cs="Times New Roman"/>
          <w:i/>
          <w:iCs/>
          <w:sz w:val="24"/>
          <w:szCs w:val="24"/>
        </w:rPr>
        <w:t>M</w:t>
      </w:r>
      <w:r w:rsidRPr="003D1836">
        <w:rPr>
          <w:rFonts w:ascii="Times New Roman" w:hAnsi="Times New Roman" w:cs="Times New Roman"/>
          <w:i/>
          <w:iCs/>
          <w:sz w:val="24"/>
          <w:szCs w:val="24"/>
        </w:rPr>
        <w:t xml:space="preserve">oney to </w:t>
      </w:r>
      <w:r w:rsidR="00F35A7C">
        <w:rPr>
          <w:rFonts w:ascii="Times New Roman" w:hAnsi="Times New Roman" w:cs="Times New Roman"/>
          <w:i/>
          <w:iCs/>
          <w:sz w:val="24"/>
          <w:szCs w:val="24"/>
        </w:rPr>
        <w:t>Fund E</w:t>
      </w:r>
      <w:r w:rsidRPr="003D1836">
        <w:rPr>
          <w:rFonts w:ascii="Times New Roman" w:hAnsi="Times New Roman" w:cs="Times New Roman"/>
          <w:i/>
          <w:iCs/>
          <w:sz w:val="24"/>
          <w:szCs w:val="24"/>
        </w:rPr>
        <w:t xml:space="preserve">xisting NOAA </w:t>
      </w:r>
      <w:r w:rsidR="00F35A7C">
        <w:rPr>
          <w:rFonts w:ascii="Times New Roman" w:hAnsi="Times New Roman" w:cs="Times New Roman"/>
          <w:i/>
          <w:iCs/>
          <w:sz w:val="24"/>
          <w:szCs w:val="24"/>
        </w:rPr>
        <w:t>P</w:t>
      </w:r>
      <w:r w:rsidRPr="003D1836">
        <w:rPr>
          <w:rFonts w:ascii="Times New Roman" w:hAnsi="Times New Roman" w:cs="Times New Roman"/>
          <w:i/>
          <w:iCs/>
          <w:sz w:val="24"/>
          <w:szCs w:val="24"/>
        </w:rPr>
        <w:t>rograms (2a and 2b)</w:t>
      </w:r>
      <w:r w:rsidRPr="003E0E54">
        <w:rPr>
          <w:rFonts w:ascii="Times New Roman" w:hAnsi="Times New Roman" w:cs="Times New Roman"/>
          <w:sz w:val="24"/>
          <w:szCs w:val="24"/>
        </w:rPr>
        <w:t xml:space="preserve"> may have an indirect positive impact on knowledge integration and collaboration. Alternative 2a, which prioritizes and funds advancements in stock assessments for fisheries lacking adequate assessments, could improve the quality and reliability of scientific data available to managers, potentially reducing misunderstandings or conflicts arising from incomplete or outdated information. </w:t>
      </w:r>
      <w:r>
        <w:rPr>
          <w:rFonts w:ascii="Times New Roman" w:hAnsi="Times New Roman" w:cs="Times New Roman"/>
          <w:sz w:val="24"/>
          <w:szCs w:val="24"/>
        </w:rPr>
        <w:t xml:space="preserve">Stock assessments are the “backbone of fishery management” and are vital for understanding how different ecological factors impact fish stocks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{"citationID":"6qat8zqh","properties":{"formattedCitation":"(Fisheries, 2023a)","plainCitation":"(Fisheries, 2023a)","noteIndex":0},"citationItems":[{"id":902,"uris":["http://zotero.org/users/local/nqMsZEgP/items/N6IACF5I"],"itemData":{"id":902,"type":"webpage","abstract":"NOAA Fisheries uses a wide variety of stock assessment models in its stock assessments. This page provides a general description of standard stock assessment model categories, the data they require, and the types of catch advice they provide.","container-title":"NOAA","language":"en","note":"archive_location: National","title":"Stock Assessment Model Descriptions | NOAA Fisheries","URL":"https://www.fisheries.noaa.gov/insight/stock-assessment-model-descriptions","author":[{"family":"Fisheries","given":"NOAA"}],"accessed":{"date-parts":[["2024",2,8]]},"issued":{"date-parts":[["2023",1,10]]}}}],"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2023a)</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3AC5C20" w14:textId="57478DB6" w:rsidR="00E57C14" w:rsidRPr="003E0E54" w:rsidRDefault="00E57C14" w:rsidP="007F7220">
      <w:pPr>
        <w:spacing w:line="240" w:lineRule="auto"/>
        <w:rPr>
          <w:rFonts w:ascii="Times New Roman" w:hAnsi="Times New Roman" w:cs="Times New Roman"/>
          <w:sz w:val="24"/>
          <w:szCs w:val="24"/>
        </w:rPr>
      </w:pPr>
      <w:r w:rsidRPr="003E0E54">
        <w:rPr>
          <w:rFonts w:ascii="Times New Roman" w:hAnsi="Times New Roman" w:cs="Times New Roman"/>
          <w:sz w:val="24"/>
          <w:szCs w:val="24"/>
        </w:rPr>
        <w:t xml:space="preserve">Alternative 2b, which </w:t>
      </w:r>
      <w:r>
        <w:rPr>
          <w:rFonts w:ascii="Times New Roman" w:hAnsi="Times New Roman" w:cs="Times New Roman"/>
          <w:sz w:val="24"/>
          <w:szCs w:val="24"/>
        </w:rPr>
        <w:t>calls for funding</w:t>
      </w:r>
      <w:r w:rsidRPr="003E0E54">
        <w:rPr>
          <w:rFonts w:ascii="Times New Roman" w:hAnsi="Times New Roman" w:cs="Times New Roman"/>
          <w:sz w:val="24"/>
          <w:szCs w:val="24"/>
        </w:rPr>
        <w:t xml:space="preserve"> climate-scenario planning for all Councils, could facilitate more informed decision-making by integrating climate-related knowledge into the </w:t>
      </w:r>
      <w:r w:rsidRPr="003E0E54">
        <w:rPr>
          <w:rFonts w:ascii="Times New Roman" w:hAnsi="Times New Roman" w:cs="Times New Roman"/>
          <w:sz w:val="24"/>
          <w:szCs w:val="24"/>
        </w:rPr>
        <w:lastRenderedPageBreak/>
        <w:t xml:space="preserve">management process. </w:t>
      </w:r>
      <w:r>
        <w:rPr>
          <w:rFonts w:ascii="Times New Roman" w:hAnsi="Times New Roman" w:cs="Times New Roman"/>
          <w:sz w:val="24"/>
          <w:szCs w:val="24"/>
        </w:rPr>
        <w:t xml:space="preserve">Climate scenario planning is one tool U.S. </w:t>
      </w:r>
      <w:r w:rsidR="00E0730C">
        <w:rPr>
          <w:rFonts w:ascii="Times New Roman" w:hAnsi="Times New Roman" w:cs="Times New Roman"/>
          <w:sz w:val="24"/>
          <w:szCs w:val="24"/>
        </w:rPr>
        <w:t>f</w:t>
      </w:r>
      <w:r>
        <w:rPr>
          <w:rFonts w:ascii="Times New Roman" w:hAnsi="Times New Roman" w:cs="Times New Roman"/>
          <w:sz w:val="24"/>
          <w:szCs w:val="24"/>
        </w:rPr>
        <w:t xml:space="preserve">isheries can use to adapt to climate changes and it is already being deployed in many Councils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{"citationID":"2eHDnmXB","properties":{"formattedCitation":"({\\i{}East Coast Climate Change Scenario Planning}, 2024; Frens &amp; Morrison, 2020)","plainCitation":"(East Coast Climate Change Scenario Planning, 2024; Frens &amp; Morrison, 2020)","noteIndex":0},"citationItems":[{"id":964,"uris":["http://zotero.org/users/local/nqMsZEgP/items/ZWM3EZLC"],"itemData":{"id":964,"type":"webpage","container-title":"Mid-Atlantic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id":963,"uris":["http://zotero.org/users/local/nqMsZEgP/items/JEUU5KC7"],"itemData":{"id":963,"type":"article-journal","language":"en","source":"Zotero","title":"Scenario Planning: An Introduction for Fishery Managers","author":[{"family":"Frens","given":"Kathryn"},{"family":"Morrison","given":"Wendy"}],"issued":{"date-parts":[["2020"]]}}}],"schema":"https://github.com/citation-style-language/schema/raw/master/csl-citation.json"} </w:instrText>
      </w:r>
      <w:r>
        <w:rPr>
          <w:rFonts w:ascii="Times New Roman" w:hAnsi="Times New Roman" w:cs="Times New Roman"/>
          <w:sz w:val="24"/>
          <w:szCs w:val="24"/>
        </w:rPr>
        <w:fldChar w:fldCharType="separate"/>
      </w:r>
      <w:r w:rsidRPr="00F05E5E">
        <w:rPr>
          <w:rFonts w:ascii="Times New Roman" w:hAnsi="Times New Roman" w:cs="Times New Roman"/>
          <w:kern w:val="0"/>
          <w:sz w:val="24"/>
        </w:rPr>
        <w:t>(</w:t>
      </w:r>
      <w:r w:rsidRPr="00F05E5E">
        <w:rPr>
          <w:rFonts w:ascii="Times New Roman" w:hAnsi="Times New Roman" w:cs="Times New Roman"/>
          <w:i/>
          <w:iCs/>
          <w:kern w:val="0"/>
          <w:sz w:val="24"/>
        </w:rPr>
        <w:t>East Coast Climate Change Scenario Planning</w:t>
      </w:r>
      <w:r w:rsidRPr="00F05E5E">
        <w:rPr>
          <w:rFonts w:ascii="Times New Roman" w:hAnsi="Times New Roman" w:cs="Times New Roman"/>
          <w:kern w:val="0"/>
          <w:sz w:val="24"/>
        </w:rPr>
        <w:t>, 2024; Frens &amp; Morrison, 2020)</w:t>
      </w:r>
      <w:r>
        <w:rPr>
          <w:rFonts w:ascii="Times New Roman" w:hAnsi="Times New Roman" w:cs="Times New Roman"/>
          <w:sz w:val="24"/>
          <w:szCs w:val="24"/>
        </w:rPr>
        <w:fldChar w:fldCharType="end"/>
      </w:r>
      <w:r>
        <w:rPr>
          <w:rFonts w:ascii="Times New Roman" w:hAnsi="Times New Roman" w:cs="Times New Roman"/>
          <w:sz w:val="24"/>
          <w:szCs w:val="24"/>
        </w:rPr>
        <w:t>. While these</w:t>
      </w:r>
      <w:r w:rsidRPr="003E0E54">
        <w:rPr>
          <w:rFonts w:ascii="Times New Roman" w:hAnsi="Times New Roman" w:cs="Times New Roman"/>
          <w:sz w:val="24"/>
          <w:szCs w:val="24"/>
        </w:rPr>
        <w:t xml:space="preserve"> alternatives do not explicitly focus on enhancing direct collaboration between scientists and managers</w:t>
      </w:r>
      <w:r>
        <w:rPr>
          <w:rFonts w:ascii="Times New Roman" w:hAnsi="Times New Roman" w:cs="Times New Roman"/>
          <w:sz w:val="24"/>
          <w:szCs w:val="24"/>
        </w:rPr>
        <w:t>, they focus on creating more robust metrics that managers use to make informed decisions</w:t>
      </w:r>
      <w:r w:rsidR="00097526">
        <w:rPr>
          <w:rFonts w:ascii="Times New Roman" w:hAnsi="Times New Roman" w:cs="Times New Roman"/>
          <w:sz w:val="24"/>
          <w:szCs w:val="24"/>
        </w:rPr>
        <w:t xml:space="preserve">. </w:t>
      </w:r>
      <w:r w:rsidR="00814213">
        <w:rPr>
          <w:rFonts w:ascii="Times New Roman" w:hAnsi="Times New Roman" w:cs="Times New Roman"/>
          <w:sz w:val="24"/>
          <w:szCs w:val="24"/>
        </w:rPr>
        <w:t>E</w:t>
      </w:r>
      <w:r>
        <w:rPr>
          <w:rFonts w:ascii="Times New Roman" w:hAnsi="Times New Roman" w:cs="Times New Roman"/>
          <w:sz w:val="24"/>
          <w:szCs w:val="24"/>
        </w:rPr>
        <w:t xml:space="preserve">nsuring all Councils use the best metrics is a way to enhance communication between the two groups. </w:t>
      </w:r>
    </w:p>
    <w:p w14:paraId="7656FD61" w14:textId="21E2272C" w:rsidR="00E57C14" w:rsidRPr="003E0E54" w:rsidRDefault="00E57C14" w:rsidP="007F7220">
      <w:pPr>
        <w:spacing w:line="240" w:lineRule="auto"/>
        <w:rPr>
          <w:rFonts w:ascii="Times New Roman" w:hAnsi="Times New Roman" w:cs="Times New Roman"/>
          <w:sz w:val="24"/>
          <w:szCs w:val="24"/>
        </w:rPr>
      </w:pPr>
      <w:r w:rsidRPr="00F05E5E">
        <w:rPr>
          <w:rFonts w:ascii="Times New Roman" w:hAnsi="Times New Roman" w:cs="Times New Roman"/>
          <w:sz w:val="24"/>
          <w:szCs w:val="24"/>
        </w:rPr>
        <w:t>Alternative 3</w:t>
      </w:r>
      <w:r w:rsidRPr="00D06B30">
        <w:rPr>
          <w:rFonts w:ascii="Times New Roman" w:hAnsi="Times New Roman" w:cs="Times New Roman"/>
          <w:i/>
          <w:iCs/>
          <w:sz w:val="24"/>
          <w:szCs w:val="24"/>
        </w:rPr>
        <w:t>, Management Changes (3a, 3b, and 3c)</w:t>
      </w:r>
      <w:r w:rsidRPr="003E0E54">
        <w:rPr>
          <w:rFonts w:ascii="Times New Roman" w:hAnsi="Times New Roman" w:cs="Times New Roman"/>
          <w:sz w:val="24"/>
          <w:szCs w:val="24"/>
        </w:rPr>
        <w:t xml:space="preserve"> could potentially improve knowledge integration and collaboration, but the extent of their impact is less clear. Alternative 3a, which integrates climate-related governance frameworks and decision-making procedures</w:t>
      </w:r>
      <w:r>
        <w:rPr>
          <w:rFonts w:ascii="Times New Roman" w:hAnsi="Times New Roman" w:cs="Times New Roman"/>
          <w:sz w:val="24"/>
          <w:szCs w:val="24"/>
        </w:rPr>
        <w:t xml:space="preserve"> scores highly on this criterion because doing so</w:t>
      </w:r>
      <w:r w:rsidRPr="003E0E54">
        <w:rPr>
          <w:rFonts w:ascii="Times New Roman" w:hAnsi="Times New Roman" w:cs="Times New Roman"/>
          <w:sz w:val="24"/>
          <w:szCs w:val="24"/>
        </w:rPr>
        <w:t xml:space="preserve"> could create opportunities for increased interaction between scientists and managers</w:t>
      </w:r>
      <w:r>
        <w:rPr>
          <w:rFonts w:ascii="Times New Roman" w:hAnsi="Times New Roman" w:cs="Times New Roman"/>
          <w:sz w:val="24"/>
          <w:szCs w:val="24"/>
        </w:rPr>
        <w:t xml:space="preserve"> by having a council-mandated process dedicated to discussing climate information</w:t>
      </w:r>
      <w:r w:rsidRPr="003E0E54">
        <w:rPr>
          <w:rFonts w:ascii="Times New Roman" w:hAnsi="Times New Roman" w:cs="Times New Roman"/>
          <w:sz w:val="24"/>
          <w:szCs w:val="24"/>
        </w:rPr>
        <w:t>. Alternative 3b, which incentivizes the use of Management Strategy Evaluation</w:t>
      </w:r>
      <w:r w:rsidRPr="004B466D">
        <w:rPr>
          <w:rFonts w:ascii="Times New Roman" w:hAnsi="Times New Roman" w:cs="Times New Roman"/>
          <w:sz w:val="24"/>
          <w:szCs w:val="24"/>
        </w:rPr>
        <w:t xml:space="preserve"> (MSE) </w:t>
      </w:r>
      <w:r>
        <w:rPr>
          <w:rFonts w:ascii="Times New Roman" w:hAnsi="Times New Roman" w:cs="Times New Roman"/>
          <w:sz w:val="24"/>
          <w:szCs w:val="24"/>
        </w:rPr>
        <w:t xml:space="preserve">is a kind of knowledge </w:t>
      </w:r>
      <w:r w:rsidR="00B622AE">
        <w:rPr>
          <w:rFonts w:ascii="Times New Roman" w:hAnsi="Times New Roman" w:cs="Times New Roman"/>
          <w:sz w:val="24"/>
          <w:szCs w:val="24"/>
        </w:rPr>
        <w:t>co-</w:t>
      </w:r>
      <w:r>
        <w:rPr>
          <w:rFonts w:ascii="Times New Roman" w:hAnsi="Times New Roman" w:cs="Times New Roman"/>
          <w:sz w:val="24"/>
          <w:szCs w:val="24"/>
        </w:rPr>
        <w:t xml:space="preserve">production as it creates potential outcomes on which to base management decisions. </w:t>
      </w:r>
      <w:r w:rsidRPr="003E0E54">
        <w:rPr>
          <w:rFonts w:ascii="Times New Roman" w:hAnsi="Times New Roman" w:cs="Times New Roman"/>
          <w:sz w:val="24"/>
          <w:szCs w:val="24"/>
        </w:rPr>
        <w:t>Alternative 3c, which standardizes data storage across Councils, could improve accessibility and sharing of information, but does not directly address knowledge integration or collaboration between scientists and managers.</w:t>
      </w:r>
    </w:p>
    <w:p w14:paraId="655841CF" w14:textId="410D9F6F" w:rsidR="00C80B9B" w:rsidRDefault="00E57C14" w:rsidP="00C80B9B">
      <w:pPr>
        <w:spacing w:line="240" w:lineRule="auto"/>
        <w:rPr>
          <w:rFonts w:ascii="Times New Roman" w:hAnsi="Times New Roman" w:cs="Times New Roman"/>
          <w:sz w:val="24"/>
          <w:szCs w:val="24"/>
        </w:rPr>
      </w:pPr>
      <w:r w:rsidRPr="003E0E54">
        <w:rPr>
          <w:rFonts w:ascii="Times New Roman" w:hAnsi="Times New Roman" w:cs="Times New Roman"/>
          <w:sz w:val="24"/>
          <w:szCs w:val="24"/>
        </w:rPr>
        <w:t xml:space="preserve">Overall, the </w:t>
      </w:r>
      <w:r w:rsidRPr="006E7101">
        <w:rPr>
          <w:rFonts w:ascii="Times New Roman" w:hAnsi="Times New Roman" w:cs="Times New Roman"/>
          <w:i/>
          <w:iCs/>
          <w:sz w:val="24"/>
          <w:szCs w:val="24"/>
        </w:rPr>
        <w:t>Improved Communication</w:t>
      </w:r>
      <w:r>
        <w:rPr>
          <w:rFonts w:ascii="Times New Roman" w:hAnsi="Times New Roman" w:cs="Times New Roman"/>
          <w:sz w:val="24"/>
          <w:szCs w:val="24"/>
        </w:rPr>
        <w:t xml:space="preserve"> </w:t>
      </w:r>
      <w:r w:rsidRPr="003E0E54">
        <w:rPr>
          <w:rFonts w:ascii="Times New Roman" w:hAnsi="Times New Roman" w:cs="Times New Roman"/>
          <w:sz w:val="24"/>
          <w:szCs w:val="24"/>
        </w:rPr>
        <w:t xml:space="preserve">alternatives </w:t>
      </w:r>
      <w:r w:rsidRPr="00DE2EB0">
        <w:rPr>
          <w:rFonts w:ascii="Times New Roman" w:hAnsi="Times New Roman" w:cs="Times New Roman"/>
          <w:i/>
          <w:iCs/>
          <w:sz w:val="24"/>
          <w:szCs w:val="24"/>
        </w:rPr>
        <w:t>(1a and 1b)</w:t>
      </w:r>
      <w:r w:rsidRPr="003E0E54">
        <w:rPr>
          <w:rFonts w:ascii="Times New Roman" w:hAnsi="Times New Roman" w:cs="Times New Roman"/>
          <w:sz w:val="24"/>
          <w:szCs w:val="24"/>
        </w:rPr>
        <w:t xml:space="preserve"> </w:t>
      </w:r>
      <w:r w:rsidR="00D2627A">
        <w:rPr>
          <w:rFonts w:ascii="Times New Roman" w:hAnsi="Times New Roman" w:cs="Times New Roman"/>
          <w:sz w:val="24"/>
          <w:szCs w:val="24"/>
        </w:rPr>
        <w:t>score the highest on the</w:t>
      </w:r>
      <w:r w:rsidRPr="003E0E54">
        <w:rPr>
          <w:rFonts w:ascii="Times New Roman" w:hAnsi="Times New Roman" w:cs="Times New Roman"/>
          <w:sz w:val="24"/>
          <w:szCs w:val="24"/>
        </w:rPr>
        <w:t xml:space="preserve"> Knowledge Integration &amp; Collaboration criterion, as they explicitly aim to enhance interaction, knowledge sharing, and reduce friction between scientists and managers. </w:t>
      </w:r>
      <w:r w:rsidR="00BC31D6">
        <w:rPr>
          <w:rFonts w:ascii="Times New Roman" w:hAnsi="Times New Roman" w:cs="Times New Roman"/>
          <w:sz w:val="24"/>
          <w:szCs w:val="24"/>
        </w:rPr>
        <w:t xml:space="preserve">The case studies provided in the appendices of this paper also provide examples of successful knowledge integration and collaboration </w:t>
      </w:r>
      <w:r w:rsidR="007203E3">
        <w:rPr>
          <w:rFonts w:ascii="Times New Roman" w:hAnsi="Times New Roman" w:cs="Times New Roman"/>
          <w:sz w:val="24"/>
          <w:szCs w:val="24"/>
        </w:rPr>
        <w:t xml:space="preserve">in actual fisheries issues that have occurred in recent years. </w:t>
      </w:r>
      <w:r w:rsidR="00212A6E">
        <w:rPr>
          <w:rFonts w:ascii="Times New Roman" w:hAnsi="Times New Roman" w:cs="Times New Roman"/>
          <w:sz w:val="24"/>
          <w:szCs w:val="24"/>
        </w:rPr>
        <w:t xml:space="preserve"> </w:t>
      </w:r>
    </w:p>
    <w:p w14:paraId="2E395421" w14:textId="77777777" w:rsidR="007E01F5" w:rsidRPr="00F155E1" w:rsidRDefault="007E01F5" w:rsidP="00C80B9B">
      <w:pPr>
        <w:spacing w:line="240" w:lineRule="auto"/>
        <w:rPr>
          <w:rFonts w:ascii="Times New Roman" w:hAnsi="Times New Roman" w:cs="Times New Roman"/>
          <w:sz w:val="24"/>
          <w:szCs w:val="24"/>
        </w:rPr>
      </w:pPr>
    </w:p>
    <w:p w14:paraId="30BC5454" w14:textId="3F05A410" w:rsidR="00E57C14" w:rsidRPr="00C17123" w:rsidRDefault="001432BF" w:rsidP="00C80B9B">
      <w:pPr>
        <w:pStyle w:val="Heading2"/>
        <w:spacing w:line="240" w:lineRule="auto"/>
        <w:rPr>
          <w:rFonts w:ascii="Times New Roman" w:hAnsi="Times New Roman" w:cs="Times New Roman"/>
          <w:color w:val="00538F" w:themeColor="text2" w:themeShade="BF"/>
          <w:sz w:val="28"/>
          <w:szCs w:val="28"/>
        </w:rPr>
      </w:pPr>
      <w:bookmarkStart w:id="35" w:name="_Toc163147609"/>
      <w:r w:rsidRPr="001432BF">
        <w:rPr>
          <w:rFonts w:ascii="Times New Roman" w:hAnsi="Times New Roman" w:cs="Times New Roman"/>
          <w:noProof/>
          <w:sz w:val="24"/>
          <w:szCs w:val="24"/>
        </w:rPr>
        <mc:AlternateContent>
          <mc:Choice Requires="wpg">
            <w:drawing>
              <wp:anchor distT="0" distB="0" distL="228600" distR="228600" simplePos="0" relativeHeight="251666432" behindDoc="1" locked="0" layoutInCell="1" allowOverlap="1" wp14:anchorId="302656C6" wp14:editId="78C219D2">
                <wp:simplePos x="528034" y="592428"/>
                <wp:positionH relativeFrom="margin">
                  <wp:align>right</wp:align>
                </wp:positionH>
                <wp:positionV relativeFrom="margin">
                  <wp:align>top</wp:align>
                </wp:positionV>
                <wp:extent cx="1828800" cy="6141720"/>
                <wp:effectExtent l="0" t="0" r="0" b="0"/>
                <wp:wrapSquare wrapText="bothSides"/>
                <wp:docPr id="1551483207" name="Group 65"/>
                <wp:cNvGraphicFramePr/>
                <a:graphic xmlns:a="http://schemas.openxmlformats.org/drawingml/2006/main">
                  <a:graphicData uri="http://schemas.microsoft.com/office/word/2010/wordprocessingGroup">
                    <wpg:wgp>
                      <wpg:cNvGrpSpPr/>
                      <wpg:grpSpPr>
                        <a:xfrm>
                          <a:off x="0" y="0"/>
                          <a:ext cx="1828800" cy="6141720"/>
                          <a:chOff x="0" y="0"/>
                          <a:chExt cx="1828800" cy="6141720"/>
                        </a:xfrm>
                      </wpg:grpSpPr>
                      <wps:wsp>
                        <wps:cNvPr id="1637085412" name="Rectangle 163708541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1329400" name="Rectangle 2001329400"/>
                        <wps:cNvSpPr/>
                        <wps:spPr>
                          <a:xfrm>
                            <a:off x="0" y="936237"/>
                            <a:ext cx="1828800" cy="520548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E4FA42" w14:textId="598DEDC4" w:rsidR="001432BF"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Fragmented, outdated data systems are a barrier to effective integration of scientific information into management decisions.</w:t>
                              </w:r>
                            </w:p>
                            <w:p w14:paraId="4CDD8187" w14:textId="77777777" w:rsidR="001432BF" w:rsidRDefault="001432BF" w:rsidP="001432BF">
                              <w:pPr>
                                <w:pStyle w:val="ListParagraph"/>
                                <w:ind w:left="360"/>
                                <w:rPr>
                                  <w:rFonts w:ascii="Times New Roman" w:hAnsi="Times New Roman" w:cs="Times New Roman"/>
                                </w:rPr>
                              </w:pPr>
                            </w:p>
                            <w:p w14:paraId="7F4F8869" w14:textId="4DAFE6A1" w:rsidR="001432BF" w:rsidRPr="001432BF" w:rsidRDefault="001432BF" w:rsidP="001432BF">
                              <w:pPr>
                                <w:pStyle w:val="ListParagraph"/>
                                <w:numPr>
                                  <w:ilvl w:val="0"/>
                                  <w:numId w:val="31"/>
                                </w:numPr>
                                <w:rPr>
                                  <w:rFonts w:ascii="Times New Roman" w:hAnsi="Times New Roman" w:cs="Times New Roman"/>
                                </w:rPr>
                              </w:pPr>
                              <w:r>
                                <w:rPr>
                                  <w:rFonts w:ascii="Times New Roman" w:hAnsi="Times New Roman" w:cs="Times New Roman"/>
                                </w:rPr>
                                <w:t xml:space="preserve">There are ample NOAA Fisheries initiatives and programs addressing climate resilience, but they are primarily constrained by resources. </w:t>
                              </w:r>
                            </w:p>
                            <w:p w14:paraId="6CAD17BE" w14:textId="77777777" w:rsidR="001432BF" w:rsidRDefault="001432BF" w:rsidP="001432BF">
                              <w:pPr>
                                <w:pStyle w:val="ListParagraph"/>
                                <w:ind w:left="360"/>
                                <w:rPr>
                                  <w:rFonts w:ascii="Times New Roman" w:hAnsi="Times New Roman" w:cs="Times New Roman"/>
                                </w:rPr>
                              </w:pPr>
                            </w:p>
                            <w:p w14:paraId="7BF9C08D" w14:textId="702F967C"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 xml:space="preserve">Councils value autonomy in their management and governance decisions. </w:t>
                              </w:r>
                            </w:p>
                            <w:p w14:paraId="66329B82" w14:textId="77777777" w:rsidR="001432BF" w:rsidRDefault="001432BF" w:rsidP="001432BF">
                              <w:pPr>
                                <w:pStyle w:val="ListParagraph"/>
                                <w:ind w:left="360"/>
                                <w:rPr>
                                  <w:rFonts w:ascii="Times New Roman" w:hAnsi="Times New Roman" w:cs="Times New Roman"/>
                                </w:rPr>
                              </w:pPr>
                            </w:p>
                            <w:p w14:paraId="375CEB64" w14:textId="4774C83D"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Political feasibility can be reliably assessed based on factors like cost, deviation from the status quo, and potential pushback from stakeholders.</w:t>
                              </w:r>
                            </w:p>
                            <w:p w14:paraId="20B9155E" w14:textId="3F8B2EC4" w:rsidR="001432BF" w:rsidRDefault="001432BF" w:rsidP="001432BF">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1753039583" name="Text Box 1753039583"/>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572CA" w14:textId="78A8EE58" w:rsidR="001432BF" w:rsidRPr="001432BF" w:rsidRDefault="001432BF" w:rsidP="00E54483">
                              <w:pPr>
                                <w:pStyle w:val="NoSpacing"/>
                                <w:jc w:val="center"/>
                                <w:rPr>
                                  <w:rFonts w:ascii="Times New Roman" w:eastAsiaTheme="majorEastAsia" w:hAnsi="Times New Roman" w:cs="Times New Roman"/>
                                  <w:b/>
                                  <w:bCs/>
                                  <w:caps/>
                                  <w:color w:val="003760" w:themeColor="accent1"/>
                                  <w:sz w:val="24"/>
                                  <w:szCs w:val="24"/>
                                </w:rPr>
                              </w:pPr>
                              <w:r w:rsidRPr="001432BF">
                                <w:rPr>
                                  <w:rFonts w:ascii="Times New Roman" w:eastAsiaTheme="majorEastAsia" w:hAnsi="Times New Roman" w:cs="Times New Roman"/>
                                  <w:b/>
                                  <w:bCs/>
                                  <w:caps/>
                                  <w:color w:val="003760" w:themeColor="accent1"/>
                                  <w:sz w:val="24"/>
                                  <w:szCs w:val="24"/>
                                </w:rPr>
                                <w:t xml:space="preserve">Key assumptions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0</wp14:pctHeight>
                </wp14:sizeRelV>
              </wp:anchor>
            </w:drawing>
          </mc:Choice>
          <mc:Fallback>
            <w:pict>
              <v:group w14:anchorId="302656C6" id="_x0000_s1038" style="position:absolute;margin-left:92.8pt;margin-top:0;width:2in;height:483.6pt;z-index:-251650048;mso-width-percent:308;mso-wrap-distance-left:18pt;mso-wrap-distance-right:18pt;mso-position-horizontal:right;mso-position-horizontal-relative:margin;mso-position-vertical:top;mso-position-vertical-relative:margin;mso-width-percent:308;mso-width-relative:margin;mso-height-relative:margin" coordsize="18288,6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">
                <v:rect id="Rectangle 1637085412" o:spid="_x0000_s1039"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" fillcolor="#003760 [3204]" stroked="f" strokeweight="1pt"/>
                <v:rect id="Rectangle 2001329400" o:spid="_x0000_s1040" style="position:absolute;top:9362;width:18288;height:52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" fillcolor="#003760 [3204]" stroked="f" strokeweight="1pt">
                  <v:textbox inset=",14.4pt,8.64pt,18pt">
                    <w:txbxContent>
                      <w:p w14:paraId="44E4FA42" w14:textId="598DEDC4" w:rsidR="001432BF"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Fragmented, outdated data systems are a barrier to effective integration of scientific information into management decisions.</w:t>
                        </w:r>
                      </w:p>
                      <w:p w14:paraId="4CDD8187" w14:textId="77777777" w:rsidR="001432BF" w:rsidRDefault="001432BF" w:rsidP="001432BF">
                        <w:pPr>
                          <w:pStyle w:val="ListParagraph"/>
                          <w:ind w:left="360"/>
                          <w:rPr>
                            <w:rFonts w:ascii="Times New Roman" w:hAnsi="Times New Roman" w:cs="Times New Roman"/>
                          </w:rPr>
                        </w:pPr>
                      </w:p>
                      <w:p w14:paraId="7F4F8869" w14:textId="4DAFE6A1" w:rsidR="001432BF" w:rsidRPr="001432BF" w:rsidRDefault="001432BF" w:rsidP="001432BF">
                        <w:pPr>
                          <w:pStyle w:val="ListParagraph"/>
                          <w:numPr>
                            <w:ilvl w:val="0"/>
                            <w:numId w:val="31"/>
                          </w:numPr>
                          <w:rPr>
                            <w:rFonts w:ascii="Times New Roman" w:hAnsi="Times New Roman" w:cs="Times New Roman"/>
                          </w:rPr>
                        </w:pPr>
                        <w:r>
                          <w:rPr>
                            <w:rFonts w:ascii="Times New Roman" w:hAnsi="Times New Roman" w:cs="Times New Roman"/>
                          </w:rPr>
                          <w:t xml:space="preserve">There are ample NOAA Fisheries initiatives and programs addressing climate resilience, but they are primarily constrained by resources. </w:t>
                        </w:r>
                      </w:p>
                      <w:p w14:paraId="6CAD17BE" w14:textId="77777777" w:rsidR="001432BF" w:rsidRDefault="001432BF" w:rsidP="001432BF">
                        <w:pPr>
                          <w:pStyle w:val="ListParagraph"/>
                          <w:ind w:left="360"/>
                          <w:rPr>
                            <w:rFonts w:ascii="Times New Roman" w:hAnsi="Times New Roman" w:cs="Times New Roman"/>
                          </w:rPr>
                        </w:pPr>
                      </w:p>
                      <w:p w14:paraId="7BF9C08D" w14:textId="702F967C"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 xml:space="preserve">Councils value autonomy in their management and governance decisions. </w:t>
                        </w:r>
                      </w:p>
                      <w:p w14:paraId="66329B82" w14:textId="77777777" w:rsidR="001432BF" w:rsidRDefault="001432BF" w:rsidP="001432BF">
                        <w:pPr>
                          <w:pStyle w:val="ListParagraph"/>
                          <w:ind w:left="360"/>
                          <w:rPr>
                            <w:rFonts w:ascii="Times New Roman" w:hAnsi="Times New Roman" w:cs="Times New Roman"/>
                          </w:rPr>
                        </w:pPr>
                      </w:p>
                      <w:p w14:paraId="375CEB64" w14:textId="4774C83D"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Political feasibility can be reliably assessed based on factors like cost, deviation from the status quo, and potential pushback from stakeholders.</w:t>
                        </w:r>
                      </w:p>
                      <w:p w14:paraId="20B9155E" w14:textId="3F8B2EC4" w:rsidR="001432BF" w:rsidRDefault="001432BF" w:rsidP="001432BF">
                        <w:pPr>
                          <w:rPr>
                            <w:color w:val="FFFFFF" w:themeColor="background1"/>
                          </w:rPr>
                        </w:pPr>
                      </w:p>
                    </w:txbxContent>
                  </v:textbox>
                </v:rect>
                <v:shape id="Text Box 1753039583" o:spid="_x0000_s1041"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" fillcolor="white [3212]" stroked="f" strokeweight=".5pt">
                  <v:textbox style="mso-fit-shape-to-text:t" inset=",7.2pt,,7.2pt">
                    <w:txbxContent>
                      <w:p w14:paraId="777572CA" w14:textId="78A8EE58" w:rsidR="001432BF" w:rsidRPr="001432BF" w:rsidRDefault="001432BF" w:rsidP="00E54483">
                        <w:pPr>
                          <w:pStyle w:val="NoSpacing"/>
                          <w:jc w:val="center"/>
                          <w:rPr>
                            <w:rFonts w:ascii="Times New Roman" w:eastAsiaTheme="majorEastAsia" w:hAnsi="Times New Roman" w:cs="Times New Roman"/>
                            <w:b/>
                            <w:bCs/>
                            <w:caps/>
                            <w:color w:val="003760" w:themeColor="accent1"/>
                            <w:sz w:val="24"/>
                            <w:szCs w:val="24"/>
                          </w:rPr>
                        </w:pPr>
                        <w:r w:rsidRPr="001432BF">
                          <w:rPr>
                            <w:rFonts w:ascii="Times New Roman" w:eastAsiaTheme="majorEastAsia" w:hAnsi="Times New Roman" w:cs="Times New Roman"/>
                            <w:b/>
                            <w:bCs/>
                            <w:caps/>
                            <w:color w:val="003760" w:themeColor="accent1"/>
                            <w:sz w:val="24"/>
                            <w:szCs w:val="24"/>
                          </w:rPr>
                          <w:t xml:space="preserve">Key assumptions </w:t>
                        </w:r>
                      </w:p>
                    </w:txbxContent>
                  </v:textbox>
                </v:shape>
                <w10:wrap type="square" anchorx="margin" anchory="margin"/>
              </v:group>
            </w:pict>
          </mc:Fallback>
        </mc:AlternateContent>
      </w:r>
      <w:r w:rsidR="00E57C14" w:rsidRPr="00C17123">
        <w:rPr>
          <w:rFonts w:ascii="Times New Roman" w:hAnsi="Times New Roman" w:cs="Times New Roman"/>
          <w:color w:val="00538F" w:themeColor="text2" w:themeShade="BF"/>
          <w:sz w:val="28"/>
          <w:szCs w:val="28"/>
        </w:rPr>
        <w:t>Political Feasibility</w:t>
      </w:r>
      <w:bookmarkEnd w:id="35"/>
      <w:r w:rsidR="00E57C14" w:rsidRPr="00C17123">
        <w:rPr>
          <w:rFonts w:ascii="Times New Roman" w:hAnsi="Times New Roman" w:cs="Times New Roman"/>
          <w:color w:val="00538F" w:themeColor="text2" w:themeShade="BF"/>
          <w:sz w:val="28"/>
          <w:szCs w:val="28"/>
        </w:rPr>
        <w:t xml:space="preserve"> </w:t>
      </w:r>
    </w:p>
    <w:p w14:paraId="43FBE5D2" w14:textId="5464F1CD" w:rsidR="00E57C14" w:rsidRDefault="00E57C14" w:rsidP="007F7220">
      <w:pPr>
        <w:spacing w:line="240" w:lineRule="auto"/>
        <w:rPr>
          <w:rFonts w:ascii="Times New Roman" w:hAnsi="Times New Roman" w:cs="Times New Roman"/>
          <w:sz w:val="24"/>
          <w:szCs w:val="24"/>
        </w:rPr>
      </w:pPr>
      <w:r w:rsidRPr="00407F9B">
        <w:rPr>
          <w:rFonts w:ascii="Times New Roman" w:hAnsi="Times New Roman" w:cs="Times New Roman"/>
          <w:sz w:val="24"/>
          <w:szCs w:val="24"/>
        </w:rPr>
        <w:t xml:space="preserve">Alternative 1, </w:t>
      </w:r>
      <w:r w:rsidRPr="00DE2EB0">
        <w:rPr>
          <w:rFonts w:ascii="Times New Roman" w:hAnsi="Times New Roman" w:cs="Times New Roman"/>
          <w:i/>
          <w:iCs/>
          <w:sz w:val="24"/>
          <w:szCs w:val="24"/>
        </w:rPr>
        <w:t>Improved Communication (1a and 1b)</w:t>
      </w:r>
      <w:r w:rsidRPr="00407F9B">
        <w:rPr>
          <w:rFonts w:ascii="Times New Roman" w:hAnsi="Times New Roman" w:cs="Times New Roman"/>
          <w:sz w:val="24"/>
          <w:szCs w:val="24"/>
        </w:rPr>
        <w:t xml:space="preserve"> </w:t>
      </w:r>
      <w:r>
        <w:rPr>
          <w:rFonts w:ascii="Times New Roman" w:hAnsi="Times New Roman" w:cs="Times New Roman"/>
          <w:sz w:val="24"/>
          <w:szCs w:val="24"/>
        </w:rPr>
        <w:t>is</w:t>
      </w:r>
      <w:r w:rsidRPr="00407F9B">
        <w:rPr>
          <w:rFonts w:ascii="Times New Roman" w:hAnsi="Times New Roman" w:cs="Times New Roman"/>
          <w:sz w:val="24"/>
          <w:szCs w:val="24"/>
        </w:rPr>
        <w:t xml:space="preserve"> relatively feasible</w:t>
      </w:r>
      <w:r w:rsidR="005F6926">
        <w:rPr>
          <w:rFonts w:ascii="Times New Roman" w:hAnsi="Times New Roman" w:cs="Times New Roman"/>
          <w:sz w:val="24"/>
          <w:szCs w:val="24"/>
        </w:rPr>
        <w:t xml:space="preserve">. Alternative </w:t>
      </w:r>
      <w:r w:rsidRPr="00407F9B">
        <w:rPr>
          <w:rFonts w:ascii="Times New Roman" w:hAnsi="Times New Roman" w:cs="Times New Roman"/>
          <w:sz w:val="24"/>
          <w:szCs w:val="24"/>
        </w:rPr>
        <w:t xml:space="preserve">1a </w:t>
      </w:r>
      <w:r w:rsidRPr="0078381C">
        <w:rPr>
          <w:rFonts w:ascii="Times New Roman" w:hAnsi="Times New Roman" w:cs="Times New Roman"/>
          <w:sz w:val="24"/>
          <w:szCs w:val="24"/>
        </w:rPr>
        <w:t>aligns well with NOAA Fisheries' mandate to integrate science into fisheries management</w:t>
      </w:r>
      <w:r>
        <w:rPr>
          <w:rFonts w:ascii="Times New Roman" w:hAnsi="Times New Roman" w:cs="Times New Roman"/>
          <w:sz w:val="24"/>
          <w:szCs w:val="24"/>
        </w:rPr>
        <w:t xml:space="preserve"> and, in many cases, is already happening at the Council level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{"citationID":"yQEbaXOJ","properties":{"formattedCitation":"(Fisheries,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78381C">
        <w:rPr>
          <w:rFonts w:ascii="Times New Roman" w:hAnsi="Times New Roman" w:cs="Times New Roman"/>
          <w:sz w:val="24"/>
          <w:szCs w:val="24"/>
        </w:rPr>
        <w:t xml:space="preserve">. </w:t>
      </w:r>
      <w:r>
        <w:rPr>
          <w:rFonts w:ascii="Times New Roman" w:hAnsi="Times New Roman" w:cs="Times New Roman"/>
          <w:sz w:val="24"/>
          <w:szCs w:val="24"/>
        </w:rPr>
        <w:t xml:space="preserve">Therefore, </w:t>
      </w:r>
      <w:proofErr w:type="gramStart"/>
      <w:r>
        <w:rPr>
          <w:rFonts w:ascii="Times New Roman" w:hAnsi="Times New Roman" w:cs="Times New Roman"/>
          <w:sz w:val="24"/>
          <w:szCs w:val="24"/>
        </w:rPr>
        <w:t>this alternative deviates</w:t>
      </w:r>
      <w:proofErr w:type="gramEnd"/>
      <w:r>
        <w:rPr>
          <w:rFonts w:ascii="Times New Roman" w:hAnsi="Times New Roman" w:cs="Times New Roman"/>
          <w:sz w:val="24"/>
          <w:szCs w:val="24"/>
        </w:rPr>
        <w:t xml:space="preserve"> little from the status quo. </w:t>
      </w:r>
      <w:r w:rsidRPr="0078381C">
        <w:rPr>
          <w:rFonts w:ascii="Times New Roman" w:hAnsi="Times New Roman" w:cs="Times New Roman"/>
          <w:sz w:val="24"/>
          <w:szCs w:val="24"/>
        </w:rPr>
        <w:t>If anything, it may improve efficiency over the long term. Politically, this alternative would likely be well received by Councils</w:t>
      </w:r>
      <w:r>
        <w:rPr>
          <w:rFonts w:ascii="Times New Roman" w:hAnsi="Times New Roman" w:cs="Times New Roman"/>
          <w:sz w:val="24"/>
          <w:szCs w:val="24"/>
        </w:rPr>
        <w:t>, scientists, and industry</w:t>
      </w:r>
      <w:r w:rsidRPr="0078381C">
        <w:rPr>
          <w:rFonts w:ascii="Times New Roman" w:hAnsi="Times New Roman" w:cs="Times New Roman"/>
          <w:sz w:val="24"/>
          <w:szCs w:val="24"/>
        </w:rPr>
        <w:t xml:space="preserve"> who often express frustration with science outputs being presented without their input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{"citationID":"w1Z2N6xI","properties":{"formattedCitation":"(Hays, 2022)","plainCitation":"(Hays, 2022)","noteIndex":0},"citationItems":[{"id":878,"uris":["http://zotero.org/users/local/nqMsZEgP/items/WQBHQYXC"],"itemData":{"id":878,"type":"webpage","abstract":"For almost 20 years, record haul numbers padded the pockets of Maine lobstermen, but with landings declining for five straight years, many wonder how the industry will survive the impacts of climate change.","container-title":"UPI","language":"en","title":"Climate change could end Maine's lobster boom, some fear - UPI.com","URL":"https://www.upi.com/Science_News/2022/01/11/maine-lobsters-climate-change/9951641478694/","author":[{"family":"Hays","given":"Brooke"}],"accessed":{"date-parts":[["2024",2,5]]},"issued":{"date-parts":[["2022"]]}}}],"schema":"https://github.com/citation-style-language/schema/raw/master/csl-citation.json"} </w:instrText>
      </w:r>
      <w:r>
        <w:rPr>
          <w:rFonts w:ascii="Times New Roman" w:hAnsi="Times New Roman" w:cs="Times New Roman"/>
          <w:sz w:val="24"/>
          <w:szCs w:val="24"/>
        </w:rPr>
        <w:fldChar w:fldCharType="separate"/>
      </w:r>
      <w:r w:rsidRPr="003F23DD">
        <w:rPr>
          <w:rFonts w:ascii="Times New Roman" w:hAnsi="Times New Roman" w:cs="Times New Roman"/>
          <w:sz w:val="24"/>
        </w:rPr>
        <w:t>(Hays, 2022)</w:t>
      </w:r>
      <w:r>
        <w:rPr>
          <w:rFonts w:ascii="Times New Roman" w:hAnsi="Times New Roman" w:cs="Times New Roman"/>
          <w:sz w:val="24"/>
          <w:szCs w:val="24"/>
        </w:rPr>
        <w:fldChar w:fldCharType="end"/>
      </w:r>
      <w:r w:rsidRPr="0078381C">
        <w:rPr>
          <w:rFonts w:ascii="Times New Roman" w:hAnsi="Times New Roman" w:cs="Times New Roman"/>
          <w:sz w:val="24"/>
          <w:szCs w:val="24"/>
        </w:rPr>
        <w:t>.</w:t>
      </w:r>
      <w:r>
        <w:rPr>
          <w:rFonts w:ascii="Times New Roman" w:hAnsi="Times New Roman" w:cs="Times New Roman"/>
          <w:sz w:val="24"/>
          <w:szCs w:val="24"/>
        </w:rPr>
        <w:t xml:space="preserve"> </w:t>
      </w:r>
    </w:p>
    <w:p w14:paraId="31AC71D2" w14:textId="456E1EFF" w:rsidR="00E57C14" w:rsidRDefault="00E57C14" w:rsidP="007F7220">
      <w:pPr>
        <w:pStyle w:val="NoSpacing"/>
        <w:rPr>
          <w:rFonts w:ascii="Times New Roman" w:hAnsi="Times New Roman" w:cs="Times New Roman"/>
          <w:sz w:val="24"/>
          <w:szCs w:val="24"/>
        </w:rPr>
      </w:pPr>
      <w:r w:rsidRPr="00AF6C2F">
        <w:rPr>
          <w:rFonts w:ascii="Times New Roman" w:hAnsi="Times New Roman" w:cs="Times New Roman"/>
          <w:sz w:val="24"/>
          <w:szCs w:val="24"/>
        </w:rPr>
        <w:lastRenderedPageBreak/>
        <w:t xml:space="preserve">On </w:t>
      </w:r>
      <w:r>
        <w:rPr>
          <w:rFonts w:ascii="Times New Roman" w:hAnsi="Times New Roman" w:cs="Times New Roman"/>
          <w:sz w:val="24"/>
          <w:szCs w:val="24"/>
        </w:rPr>
        <w:t>one hand</w:t>
      </w:r>
      <w:r w:rsidRPr="00AF6C2F">
        <w:rPr>
          <w:rFonts w:ascii="Times New Roman" w:hAnsi="Times New Roman" w:cs="Times New Roman"/>
          <w:sz w:val="24"/>
          <w:szCs w:val="24"/>
        </w:rPr>
        <w:t xml:space="preserve">, </w:t>
      </w:r>
      <w:r w:rsidR="00097526">
        <w:rPr>
          <w:rFonts w:ascii="Times New Roman" w:hAnsi="Times New Roman" w:cs="Times New Roman"/>
          <w:sz w:val="24"/>
          <w:szCs w:val="24"/>
        </w:rPr>
        <w:t>A</w:t>
      </w:r>
      <w:r>
        <w:rPr>
          <w:rFonts w:ascii="Times New Roman" w:hAnsi="Times New Roman" w:cs="Times New Roman"/>
          <w:sz w:val="24"/>
          <w:szCs w:val="24"/>
        </w:rPr>
        <w:t>lternative 1b</w:t>
      </w:r>
      <w:r w:rsidRPr="00AF6C2F">
        <w:rPr>
          <w:rFonts w:ascii="Times New Roman" w:hAnsi="Times New Roman" w:cs="Times New Roman"/>
          <w:sz w:val="24"/>
          <w:szCs w:val="24"/>
        </w:rPr>
        <w:t xml:space="preserve"> aligns well with NOAA Fisheries’ existing priorities to incorporate climate information into fisheries management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{"citationID":"mNOTxosq","properties":{"formattedCitation":"(Fisheries,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AF6C2F">
        <w:rPr>
          <w:rFonts w:ascii="Times New Roman" w:hAnsi="Times New Roman" w:cs="Times New Roman"/>
          <w:sz w:val="24"/>
          <w:szCs w:val="24"/>
        </w:rPr>
        <w:t xml:space="preserve">.  Many NOAA scientists would likely welcome raising attention on this issue and be willing to help communicate the latest research insights. However, significant skepticism and resistance from both commercial and recreational </w:t>
      </w:r>
      <w:r>
        <w:rPr>
          <w:rFonts w:ascii="Times New Roman" w:hAnsi="Times New Roman" w:cs="Times New Roman"/>
          <w:sz w:val="24"/>
          <w:szCs w:val="24"/>
        </w:rPr>
        <w:t>fishermen</w:t>
      </w:r>
      <w:r w:rsidRPr="00AF6C2F">
        <w:rPr>
          <w:rFonts w:ascii="Times New Roman" w:hAnsi="Times New Roman" w:cs="Times New Roman"/>
          <w:sz w:val="24"/>
          <w:szCs w:val="24"/>
        </w:rPr>
        <w:t xml:space="preserve"> poses barriers. Experience shows fishermen often view climate-driven regulation changes as direct threats to their livelihoods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{"citationID":"KMOlI1GD","properties":{"formattedCitation":"(Hays, 2022)","plainCitation":"(Hays, 2022)","noteIndex":0},"citationItems":[{"id":878,"uris":["http://zotero.org/users/local/nqMsZEgP/items/WQBHQYXC"],"itemData":{"id":878,"type":"webpage","abstract":"For almost 20 years, record haul numbers padded the pockets of Maine lobstermen, but with landings declining for five straight years, many wonder how the industry will survive the impacts of climate change.","container-title":"UPI","language":"en","title":"Climate change could end Maine's lobster boom, some fear - UPI.com","URL":"https://www.upi.com/Science_News/2022/01/11/maine-lobsters-climate-change/9951641478694/","author":[{"family":"Hays","given":"Brooke"}],"accessed":{"date-parts":[["2024",2,5]]},"issued":{"date-parts":[["2022"]]}}}],"schema":"https://github.com/citation-style-language/schema/raw/master/csl-citation.json"} </w:instrText>
      </w:r>
      <w:r>
        <w:rPr>
          <w:rFonts w:ascii="Times New Roman" w:hAnsi="Times New Roman" w:cs="Times New Roman"/>
          <w:sz w:val="24"/>
          <w:szCs w:val="24"/>
        </w:rPr>
        <w:fldChar w:fldCharType="separate"/>
      </w:r>
      <w:r w:rsidRPr="003D3A42">
        <w:rPr>
          <w:rFonts w:ascii="Times New Roman" w:hAnsi="Times New Roman" w:cs="Times New Roman"/>
          <w:sz w:val="24"/>
        </w:rPr>
        <w:t>(Hays, 2022)</w:t>
      </w:r>
      <w:r>
        <w:rPr>
          <w:rFonts w:ascii="Times New Roman" w:hAnsi="Times New Roman" w:cs="Times New Roman"/>
          <w:sz w:val="24"/>
          <w:szCs w:val="24"/>
        </w:rPr>
        <w:fldChar w:fldCharType="end"/>
      </w:r>
      <w:r w:rsidRPr="00AF6C2F">
        <w:rPr>
          <w:rFonts w:ascii="Times New Roman" w:hAnsi="Times New Roman" w:cs="Times New Roman"/>
          <w:sz w:val="24"/>
          <w:szCs w:val="24"/>
        </w:rPr>
        <w:t xml:space="preserve">. Even if messaging frames the goal as ensuring long-term resource sustainability to support ongoing fishing access, overcoming their </w:t>
      </w:r>
      <w:r>
        <w:rPr>
          <w:rFonts w:ascii="Times New Roman" w:hAnsi="Times New Roman" w:cs="Times New Roman"/>
          <w:sz w:val="24"/>
          <w:szCs w:val="24"/>
        </w:rPr>
        <w:t>bias</w:t>
      </w:r>
      <w:r w:rsidRPr="00AF6C2F">
        <w:rPr>
          <w:rFonts w:ascii="Times New Roman" w:hAnsi="Times New Roman" w:cs="Times New Roman"/>
          <w:sz w:val="24"/>
          <w:szCs w:val="24"/>
        </w:rPr>
        <w:t xml:space="preserve"> presents challenges. Additionally, while NOAA</w:t>
      </w:r>
      <w:r w:rsidR="0031796A">
        <w:rPr>
          <w:rFonts w:ascii="Times New Roman" w:hAnsi="Times New Roman" w:cs="Times New Roman"/>
          <w:sz w:val="24"/>
          <w:szCs w:val="24"/>
        </w:rPr>
        <w:t xml:space="preserve"> Fisheries</w:t>
      </w:r>
      <w:r w:rsidRPr="00AF6C2F">
        <w:rPr>
          <w:rFonts w:ascii="Times New Roman" w:hAnsi="Times New Roman" w:cs="Times New Roman"/>
          <w:sz w:val="24"/>
          <w:szCs w:val="24"/>
        </w:rPr>
        <w:t xml:space="preserve"> produces abundant outreach, organized resistance to previous </w:t>
      </w:r>
      <w:r>
        <w:rPr>
          <w:rFonts w:ascii="Times New Roman" w:hAnsi="Times New Roman" w:cs="Times New Roman"/>
          <w:sz w:val="24"/>
          <w:szCs w:val="24"/>
        </w:rPr>
        <w:t xml:space="preserve">climate-related </w:t>
      </w:r>
      <w:r w:rsidRPr="00AF6C2F">
        <w:rPr>
          <w:rFonts w:ascii="Times New Roman" w:hAnsi="Times New Roman" w:cs="Times New Roman"/>
          <w:sz w:val="24"/>
          <w:szCs w:val="24"/>
        </w:rPr>
        <w:t xml:space="preserve">campaigns regarding catch limits and marine protected areas may dull leaders’ appetite for engaging on this potentially contentious issue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{"citationID":"ncbLcXfx","properties":{"formattedCitation":"({\\i{}How Foreign Private Equity Hooked New England\\uc0\\u8217{}s Fishing Industry \\uc0\\u8212{} ProPublica}, n.d.)","plainCitation":"(How Foreign Private Equity Hooked New England’s Fishing Industry — ProPublica, n.d.)","noteIndex":0},"citationItems":[{"id":434,"uris":["http://zotero.org/users/local/nqMsZEgP/items/DEAKY2N3"],"itemData":{"id":434,"type":"webpage","title":"How Foreign Private Equity Hooked New England’s Fishing Industry — ProPublica","URL":"https://www.propublica.org/article/fishing-new-bedford-private-equity","accessed":{"date-parts":[["2023",9,19]]}}}],"schema":"https://github.com/citation-style-language/schema/raw/master/csl-citation.json"} </w:instrText>
      </w:r>
      <w:r>
        <w:rPr>
          <w:rFonts w:ascii="Times New Roman" w:hAnsi="Times New Roman" w:cs="Times New Roman"/>
          <w:sz w:val="24"/>
          <w:szCs w:val="24"/>
        </w:rPr>
        <w:fldChar w:fldCharType="separate"/>
      </w:r>
      <w:r w:rsidRPr="00826EE4">
        <w:rPr>
          <w:rFonts w:ascii="Times New Roman" w:hAnsi="Times New Roman" w:cs="Times New Roman"/>
          <w:kern w:val="0"/>
          <w:sz w:val="24"/>
        </w:rPr>
        <w:t>(</w:t>
      </w:r>
      <w:r w:rsidRPr="00826EE4">
        <w:rPr>
          <w:rFonts w:ascii="Times New Roman" w:hAnsi="Times New Roman" w:cs="Times New Roman"/>
          <w:i/>
          <w:iCs/>
          <w:kern w:val="0"/>
          <w:sz w:val="24"/>
        </w:rPr>
        <w:t>How Foreign Private Equity Hooked New England’s Fishing Industry — ProPublica</w:t>
      </w:r>
      <w:r w:rsidRPr="00826EE4">
        <w:rPr>
          <w:rFonts w:ascii="Times New Roman" w:hAnsi="Times New Roman" w:cs="Times New Roman"/>
          <w:kern w:val="0"/>
          <w:sz w:val="24"/>
        </w:rPr>
        <w:t>, n.d.)</w:t>
      </w:r>
      <w:r>
        <w:rPr>
          <w:rFonts w:ascii="Times New Roman" w:hAnsi="Times New Roman" w:cs="Times New Roman"/>
          <w:sz w:val="24"/>
          <w:szCs w:val="24"/>
        </w:rPr>
        <w:fldChar w:fldCharType="end"/>
      </w:r>
      <w:r w:rsidRPr="00AF6C2F">
        <w:rPr>
          <w:rFonts w:ascii="Times New Roman" w:hAnsi="Times New Roman" w:cs="Times New Roman"/>
          <w:sz w:val="24"/>
          <w:szCs w:val="24"/>
        </w:rPr>
        <w:t xml:space="preserve">. Outreach takes resources as well, and </w:t>
      </w:r>
      <w:r>
        <w:rPr>
          <w:rFonts w:ascii="Times New Roman" w:hAnsi="Times New Roman" w:cs="Times New Roman"/>
          <w:sz w:val="24"/>
          <w:szCs w:val="24"/>
        </w:rPr>
        <w:t>NOAA Fisheries</w:t>
      </w:r>
      <w:r w:rsidRPr="00AF6C2F">
        <w:rPr>
          <w:rFonts w:ascii="Times New Roman" w:hAnsi="Times New Roman" w:cs="Times New Roman"/>
          <w:sz w:val="24"/>
          <w:szCs w:val="24"/>
        </w:rPr>
        <w:t xml:space="preserve"> may judge </w:t>
      </w:r>
      <w:r>
        <w:rPr>
          <w:rFonts w:ascii="Times New Roman" w:hAnsi="Times New Roman" w:cs="Times New Roman"/>
          <w:sz w:val="24"/>
          <w:szCs w:val="24"/>
        </w:rPr>
        <w:t xml:space="preserve">that the cost is a limiting barrier. </w:t>
      </w:r>
      <w:r w:rsidRPr="00B526A8">
        <w:rPr>
          <w:rFonts w:ascii="Times New Roman" w:hAnsi="Times New Roman" w:cs="Times New Roman"/>
          <w:sz w:val="24"/>
          <w:szCs w:val="24"/>
        </w:rPr>
        <w:t xml:space="preserve">However, both alternatives could potentially enhance efficiency and industry buy-in over the long term, making them more palatable than sweeping top-down mandates like </w:t>
      </w:r>
      <w:r w:rsidR="00097526">
        <w:rPr>
          <w:rFonts w:ascii="Times New Roman" w:hAnsi="Times New Roman" w:cs="Times New Roman"/>
          <w:sz w:val="24"/>
          <w:szCs w:val="24"/>
        </w:rPr>
        <w:t>A</w:t>
      </w:r>
      <w:r w:rsidRPr="00B526A8">
        <w:rPr>
          <w:rFonts w:ascii="Times New Roman" w:hAnsi="Times New Roman" w:cs="Times New Roman"/>
          <w:sz w:val="24"/>
          <w:szCs w:val="24"/>
        </w:rPr>
        <w:t>lternative 3</w:t>
      </w:r>
      <w:r>
        <w:rPr>
          <w:rFonts w:ascii="Times New Roman" w:hAnsi="Times New Roman" w:cs="Times New Roman"/>
          <w:sz w:val="24"/>
          <w:szCs w:val="24"/>
        </w:rPr>
        <w:t>a</w:t>
      </w:r>
      <w:r w:rsidRPr="00B526A8">
        <w:rPr>
          <w:rFonts w:ascii="Times New Roman" w:hAnsi="Times New Roman" w:cs="Times New Roman"/>
          <w:sz w:val="24"/>
          <w:szCs w:val="24"/>
        </w:rPr>
        <w:t>.</w:t>
      </w:r>
    </w:p>
    <w:p w14:paraId="3F975889" w14:textId="77777777" w:rsidR="00E57C14" w:rsidRDefault="00E57C14" w:rsidP="007F7220">
      <w:pPr>
        <w:pStyle w:val="NoSpacing"/>
        <w:rPr>
          <w:rFonts w:ascii="Times New Roman" w:hAnsi="Times New Roman" w:cs="Times New Roman"/>
          <w:sz w:val="24"/>
          <w:szCs w:val="24"/>
        </w:rPr>
      </w:pPr>
    </w:p>
    <w:p w14:paraId="3B543468" w14:textId="33C3A1D7" w:rsidR="00E57C14" w:rsidRDefault="00E57C14" w:rsidP="00E55339">
      <w:pPr>
        <w:pStyle w:val="NoSpacing"/>
        <w:rPr>
          <w:rFonts w:ascii="Times New Roman" w:hAnsi="Times New Roman" w:cs="Times New Roman"/>
          <w:sz w:val="24"/>
          <w:szCs w:val="24"/>
        </w:rPr>
      </w:pPr>
      <w:r>
        <w:rPr>
          <w:rFonts w:ascii="Times New Roman" w:hAnsi="Times New Roman" w:cs="Times New Roman"/>
          <w:sz w:val="24"/>
          <w:szCs w:val="24"/>
        </w:rPr>
        <w:t xml:space="preserve">Alternative 2a, </w:t>
      </w:r>
      <w:r w:rsidRPr="00E95AD5">
        <w:rPr>
          <w:rFonts w:ascii="Times New Roman" w:hAnsi="Times New Roman" w:cs="Times New Roman"/>
          <w:sz w:val="24"/>
          <w:szCs w:val="24"/>
        </w:rPr>
        <w:t xml:space="preserve">which focuses on </w:t>
      </w:r>
      <w:r>
        <w:rPr>
          <w:rFonts w:ascii="Times New Roman" w:hAnsi="Times New Roman" w:cs="Times New Roman"/>
          <w:sz w:val="24"/>
          <w:szCs w:val="24"/>
        </w:rPr>
        <w:t>funding</w:t>
      </w:r>
      <w:r w:rsidRPr="00E95AD5">
        <w:rPr>
          <w:rFonts w:ascii="Times New Roman" w:hAnsi="Times New Roman" w:cs="Times New Roman"/>
          <w:sz w:val="24"/>
          <w:szCs w:val="24"/>
        </w:rPr>
        <w:t xml:space="preserve"> stock assessments, scores highly (</w:t>
      </w:r>
      <w:r w:rsidR="00F155E1">
        <w:rPr>
          <w:rFonts w:ascii="Times New Roman" w:hAnsi="Times New Roman" w:cs="Times New Roman"/>
          <w:sz w:val="24"/>
          <w:szCs w:val="24"/>
        </w:rPr>
        <w:t>3 out of 3</w:t>
      </w:r>
      <w:r w:rsidRPr="00E95AD5">
        <w:rPr>
          <w:rFonts w:ascii="Times New Roman" w:hAnsi="Times New Roman" w:cs="Times New Roman"/>
          <w:sz w:val="24"/>
          <w:szCs w:val="24"/>
        </w:rPr>
        <w:t xml:space="preserve">) on political feasibility. </w:t>
      </w:r>
      <w:r w:rsidRPr="00D0497E">
        <w:rPr>
          <w:rFonts w:ascii="Times New Roman" w:hAnsi="Times New Roman" w:cs="Times New Roman"/>
          <w:sz w:val="24"/>
          <w:szCs w:val="24"/>
        </w:rPr>
        <w:t>Stock assessments are fundamental for sustainable fisheries management, and NOAA</w:t>
      </w:r>
      <w:r w:rsidR="00716DF3">
        <w:rPr>
          <w:rFonts w:ascii="Times New Roman" w:hAnsi="Times New Roman" w:cs="Times New Roman"/>
          <w:sz w:val="24"/>
          <w:szCs w:val="24"/>
        </w:rPr>
        <w:t xml:space="preserve"> Fisheries</w:t>
      </w:r>
      <w:r w:rsidRPr="00D0497E">
        <w:rPr>
          <w:rFonts w:ascii="Times New Roman" w:hAnsi="Times New Roman" w:cs="Times New Roman"/>
          <w:sz w:val="24"/>
          <w:szCs w:val="24"/>
        </w:rPr>
        <w:t xml:space="preserve"> is mandated to </w:t>
      </w:r>
      <w:r w:rsidR="00716DF3">
        <w:rPr>
          <w:rFonts w:ascii="Times New Roman" w:hAnsi="Times New Roman" w:cs="Times New Roman"/>
          <w:sz w:val="24"/>
          <w:szCs w:val="24"/>
        </w:rPr>
        <w:t>incorporate</w:t>
      </w:r>
      <w:r w:rsidRPr="00D0497E">
        <w:rPr>
          <w:rFonts w:ascii="Times New Roman" w:hAnsi="Times New Roman" w:cs="Times New Roman"/>
          <w:sz w:val="24"/>
          <w:szCs w:val="24"/>
        </w:rPr>
        <w:t xml:space="preserve"> the best scientific information </w:t>
      </w:r>
      <w:r w:rsidR="009463F3">
        <w:rPr>
          <w:rFonts w:ascii="Times New Roman" w:hAnsi="Times New Roman" w:cs="Times New Roman"/>
          <w:sz w:val="24"/>
          <w:szCs w:val="24"/>
        </w:rPr>
        <w:t>available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{"citationID":"DDtJjZ9c","properties":{"formattedCitation":"(Fisheries,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D0497E">
        <w:rPr>
          <w:rFonts w:ascii="Times New Roman" w:hAnsi="Times New Roman" w:cs="Times New Roman"/>
          <w:sz w:val="24"/>
          <w:szCs w:val="24"/>
        </w:rPr>
        <w:t xml:space="preserve">. However, many fisheries lack rigorous quantitative assessments, undermining </w:t>
      </w:r>
      <w:r>
        <w:rPr>
          <w:rFonts w:ascii="Times New Roman" w:hAnsi="Times New Roman" w:cs="Times New Roman"/>
          <w:sz w:val="24"/>
          <w:szCs w:val="24"/>
        </w:rPr>
        <w:t xml:space="preserve">this effective tool. </w:t>
      </w:r>
      <w:r w:rsidRPr="00D0497E">
        <w:rPr>
          <w:rFonts w:ascii="Times New Roman" w:hAnsi="Times New Roman" w:cs="Times New Roman"/>
          <w:sz w:val="24"/>
          <w:szCs w:val="24"/>
        </w:rPr>
        <w:t xml:space="preserve">This alternative offers a practical, defensible way for NOAA Fisheries to fulfill its core objective of supporting science-based decision-making. While not inexpensive, comprehensive </w:t>
      </w:r>
      <w:r>
        <w:rPr>
          <w:rFonts w:ascii="Times New Roman" w:hAnsi="Times New Roman" w:cs="Times New Roman"/>
          <w:sz w:val="24"/>
          <w:szCs w:val="24"/>
        </w:rPr>
        <w:t>stock assessments are</w:t>
      </w:r>
      <w:r w:rsidRPr="00D0497E">
        <w:rPr>
          <w:rFonts w:ascii="Times New Roman" w:hAnsi="Times New Roman" w:cs="Times New Roman"/>
          <w:sz w:val="24"/>
          <w:szCs w:val="24"/>
        </w:rPr>
        <w:t xml:space="preserve"> achievable </w:t>
      </w:r>
      <w:r>
        <w:rPr>
          <w:rFonts w:ascii="Times New Roman" w:hAnsi="Times New Roman" w:cs="Times New Roman"/>
          <w:sz w:val="24"/>
          <w:szCs w:val="24"/>
        </w:rPr>
        <w:t>through collaboration with Councils</w:t>
      </w:r>
      <w:r w:rsidR="009463F3">
        <w:rPr>
          <w:rFonts w:ascii="Times New Roman" w:hAnsi="Times New Roman" w:cs="Times New Roman"/>
          <w:sz w:val="24"/>
          <w:szCs w:val="24"/>
        </w:rPr>
        <w:t>’</w:t>
      </w:r>
      <w:r>
        <w:rPr>
          <w:rFonts w:ascii="Times New Roman" w:hAnsi="Times New Roman" w:cs="Times New Roman"/>
          <w:sz w:val="24"/>
          <w:szCs w:val="24"/>
        </w:rPr>
        <w:t xml:space="preserve"> Science and Statistical Committees and external partners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{"citationID":"xn5pL1SU","properties":{"formattedCitation":"({\\i{}Scientific and Statistical Committee}, 2024)","plainCitation":"(Scientific and Statistical Committee, 2024)","noteIndex":0},"citationItems":[{"id":969,"uris":["http://zotero.org/users/local/nqMsZEgP/items/5TEDQIGD"],"itemData":{"id":969,"type":"webpage","container-title":"Mid-Atlantic Fishery Management Council","language":"en-US","title":"Scientific and Statistical Committee","URL":"https://www.mafmc.org/ssc","accessed":{"date-parts":[["2024",2,29]]},"issued":{"date-parts":[["2024",2,29]]}}}],"schema":"https://github.com/citation-style-language/schema/raw/master/csl-citation.json"} </w:instrText>
      </w:r>
      <w:r>
        <w:rPr>
          <w:rFonts w:ascii="Times New Roman" w:hAnsi="Times New Roman" w:cs="Times New Roman"/>
          <w:sz w:val="24"/>
          <w:szCs w:val="24"/>
        </w:rPr>
        <w:fldChar w:fldCharType="separate"/>
      </w:r>
      <w:r w:rsidRPr="00F53B5C">
        <w:rPr>
          <w:rFonts w:ascii="Times New Roman" w:hAnsi="Times New Roman" w:cs="Times New Roman"/>
          <w:kern w:val="0"/>
          <w:sz w:val="24"/>
        </w:rPr>
        <w:t>(</w:t>
      </w:r>
      <w:r w:rsidRPr="00F53B5C">
        <w:rPr>
          <w:rFonts w:ascii="Times New Roman" w:hAnsi="Times New Roman" w:cs="Times New Roman"/>
          <w:i/>
          <w:iCs/>
          <w:kern w:val="0"/>
          <w:sz w:val="24"/>
        </w:rPr>
        <w:t>Scientific and Statistical Committee</w:t>
      </w:r>
      <w:r w:rsidRPr="00F53B5C">
        <w:rPr>
          <w:rFonts w:ascii="Times New Roman" w:hAnsi="Times New Roman" w:cs="Times New Roman"/>
          <w:kern w:val="0"/>
          <w:sz w:val="24"/>
        </w:rPr>
        <w:t>, 2024)</w:t>
      </w:r>
      <w:r>
        <w:rPr>
          <w:rFonts w:ascii="Times New Roman" w:hAnsi="Times New Roman" w:cs="Times New Roman"/>
          <w:sz w:val="24"/>
          <w:szCs w:val="24"/>
        </w:rPr>
        <w:fldChar w:fldCharType="end"/>
      </w:r>
      <w:r w:rsidRPr="00D0497E">
        <w:rPr>
          <w:rFonts w:ascii="Times New Roman" w:hAnsi="Times New Roman" w:cs="Times New Roman"/>
          <w:sz w:val="24"/>
          <w:szCs w:val="24"/>
        </w:rPr>
        <w:t xml:space="preserve">. </w:t>
      </w:r>
      <w:r w:rsidR="00E9101B">
        <w:rPr>
          <w:rFonts w:ascii="Times New Roman" w:hAnsi="Times New Roman" w:cs="Times New Roman"/>
          <w:sz w:val="24"/>
          <w:szCs w:val="24"/>
        </w:rPr>
        <w:t xml:space="preserve">Stock assessments are crucial for </w:t>
      </w:r>
      <w:r w:rsidR="00D95B08">
        <w:rPr>
          <w:rFonts w:ascii="Times New Roman" w:hAnsi="Times New Roman" w:cs="Times New Roman"/>
          <w:sz w:val="24"/>
          <w:szCs w:val="24"/>
        </w:rPr>
        <w:t xml:space="preserve">understanding </w:t>
      </w:r>
      <w:r w:rsidR="007371E8">
        <w:rPr>
          <w:rFonts w:ascii="Times New Roman" w:hAnsi="Times New Roman" w:cs="Times New Roman"/>
          <w:sz w:val="24"/>
          <w:szCs w:val="24"/>
        </w:rPr>
        <w:t>fisheries as a dynamic system</w:t>
      </w:r>
      <w:r w:rsidR="00C00B60">
        <w:rPr>
          <w:rFonts w:ascii="Times New Roman" w:hAnsi="Times New Roman" w:cs="Times New Roman"/>
          <w:sz w:val="24"/>
          <w:szCs w:val="24"/>
        </w:rPr>
        <w:t xml:space="preserve"> </w:t>
      </w:r>
      <w:r w:rsidR="00C00B60">
        <w:rPr>
          <w:rFonts w:ascii="Times New Roman" w:hAnsi="Times New Roman" w:cs="Times New Roman"/>
          <w:sz w:val="24"/>
          <w:szCs w:val="24"/>
        </w:rPr>
        <w:fldChar w:fldCharType="begin"/>
      </w:r>
      <w:r w:rsidR="00C00B60">
        <w:rPr>
          <w:rFonts w:ascii="Times New Roman" w:hAnsi="Times New Roman" w:cs="Times New Roman"/>
          <w:sz w:val="24"/>
          <w:szCs w:val="24"/>
        </w:rPr>
        <w:instrText xml:space="preserve"> ADDIN ZOTERO_ITEM CSL_CITATION {"citationID":"d2LENYaz","properties":{"formattedCitation":"(Bonfil, 2005)","plainCitation":"(Bonfil, 2005)","noteIndex":0},"citationItems":[{"id":1033,"uris":["http://zotero.org/users/local/nqMsZEgP/items/6354979Z"],"itemData":{"id":1033,"type":"report","title":"The purpose of stock assessment and the objectives of fisheries management","author":[{"family":"Bonfil","given":"Ramon"}],"issued":{"date-parts":[["2005",1]]}}}],"schema":"https://github.com/citation-style-language/schema/raw/master/csl-citation.json"} </w:instrText>
      </w:r>
      <w:r w:rsidR="00C00B60">
        <w:rPr>
          <w:rFonts w:ascii="Times New Roman" w:hAnsi="Times New Roman" w:cs="Times New Roman"/>
          <w:sz w:val="24"/>
          <w:szCs w:val="24"/>
        </w:rPr>
        <w:fldChar w:fldCharType="separate"/>
      </w:r>
      <w:r w:rsidR="00C00B60" w:rsidRPr="00C00B60">
        <w:rPr>
          <w:rFonts w:ascii="Times New Roman" w:hAnsi="Times New Roman" w:cs="Times New Roman"/>
          <w:sz w:val="24"/>
        </w:rPr>
        <w:t>(Bonfil, 2005)</w:t>
      </w:r>
      <w:r w:rsidR="00C00B60">
        <w:rPr>
          <w:rFonts w:ascii="Times New Roman" w:hAnsi="Times New Roman" w:cs="Times New Roman"/>
          <w:sz w:val="24"/>
          <w:szCs w:val="24"/>
        </w:rPr>
        <w:fldChar w:fldCharType="end"/>
      </w:r>
      <w:r w:rsidR="00C00B60">
        <w:rPr>
          <w:rFonts w:ascii="Times New Roman" w:hAnsi="Times New Roman" w:cs="Times New Roman"/>
          <w:sz w:val="24"/>
          <w:szCs w:val="24"/>
        </w:rPr>
        <w:t>—of which climate shocks are changing significantly—</w:t>
      </w:r>
      <w:r>
        <w:rPr>
          <w:rFonts w:ascii="Times New Roman" w:hAnsi="Times New Roman" w:cs="Times New Roman"/>
          <w:sz w:val="24"/>
          <w:szCs w:val="24"/>
        </w:rPr>
        <w:t xml:space="preserve"> so it follows that this alternative is highly politically feasible even though it is costly to implement. </w:t>
      </w:r>
    </w:p>
    <w:p w14:paraId="34628C47" w14:textId="77777777" w:rsidR="00E55339" w:rsidRPr="00E95AD5" w:rsidRDefault="00E55339" w:rsidP="00E55339">
      <w:pPr>
        <w:pStyle w:val="NoSpacing"/>
        <w:rPr>
          <w:rFonts w:ascii="Times New Roman" w:hAnsi="Times New Roman" w:cs="Times New Roman"/>
          <w:sz w:val="24"/>
          <w:szCs w:val="24"/>
        </w:rPr>
      </w:pPr>
    </w:p>
    <w:p w14:paraId="3785372B" w14:textId="6BE351DE" w:rsidR="00E57C14" w:rsidRDefault="00E57C14" w:rsidP="007F7220">
      <w:pPr>
        <w:pStyle w:val="NoSpacing"/>
        <w:rPr>
          <w:rFonts w:ascii="Times New Roman" w:hAnsi="Times New Roman" w:cs="Times New Roman"/>
          <w:sz w:val="24"/>
          <w:szCs w:val="24"/>
        </w:rPr>
      </w:pPr>
      <w:r w:rsidRPr="00E95AD5">
        <w:rPr>
          <w:rFonts w:ascii="Times New Roman" w:hAnsi="Times New Roman" w:cs="Times New Roman"/>
          <w:sz w:val="24"/>
          <w:szCs w:val="24"/>
        </w:rPr>
        <w:t>Alternative 2</w:t>
      </w:r>
      <w:r>
        <w:rPr>
          <w:rFonts w:ascii="Times New Roman" w:hAnsi="Times New Roman" w:cs="Times New Roman"/>
          <w:sz w:val="24"/>
          <w:szCs w:val="24"/>
        </w:rPr>
        <w:t>b</w:t>
      </w:r>
      <w:r w:rsidRPr="00E95AD5">
        <w:rPr>
          <w:rFonts w:ascii="Times New Roman" w:hAnsi="Times New Roman" w:cs="Times New Roman"/>
          <w:sz w:val="24"/>
          <w:szCs w:val="24"/>
        </w:rPr>
        <w:t>, which focuses on climate scenario planning, ranks slightly lower (</w:t>
      </w:r>
      <w:r w:rsidR="003B1E2A">
        <w:rPr>
          <w:rFonts w:ascii="Times New Roman" w:hAnsi="Times New Roman" w:cs="Times New Roman"/>
          <w:sz w:val="24"/>
          <w:szCs w:val="24"/>
        </w:rPr>
        <w:t>2</w:t>
      </w:r>
      <w:r w:rsidRPr="00E95AD5">
        <w:rPr>
          <w:rFonts w:ascii="Times New Roman" w:hAnsi="Times New Roman" w:cs="Times New Roman"/>
          <w:sz w:val="24"/>
          <w:szCs w:val="24"/>
        </w:rPr>
        <w:t xml:space="preserve"> out of </w:t>
      </w:r>
      <w:r w:rsidR="003B1E2A">
        <w:rPr>
          <w:rFonts w:ascii="Times New Roman" w:hAnsi="Times New Roman" w:cs="Times New Roman"/>
          <w:sz w:val="24"/>
          <w:szCs w:val="24"/>
        </w:rPr>
        <w:t>3</w:t>
      </w:r>
      <w:r w:rsidRPr="00E95AD5">
        <w:rPr>
          <w:rFonts w:ascii="Times New Roman" w:hAnsi="Times New Roman" w:cs="Times New Roman"/>
          <w:sz w:val="24"/>
          <w:szCs w:val="24"/>
        </w:rPr>
        <w:t xml:space="preserve">) on political feasibility. </w:t>
      </w:r>
      <w:r>
        <w:rPr>
          <w:rFonts w:ascii="Times New Roman" w:hAnsi="Times New Roman" w:cs="Times New Roman"/>
          <w:sz w:val="24"/>
          <w:szCs w:val="24"/>
        </w:rPr>
        <w:t xml:space="preserve">Climate scenario planning is a way to incorporate uncertainty about climate impacts into management decisions by imagining potential scenarios under different conditions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{"citationID":"bHJ0pD4e","properties":{"formattedCitation":"(Frens &amp; Morrison, 2020)","plainCitation":"(Frens &amp; Morrison, 2020)","noteIndex":0},"citationItems":[{"id":963,"uris":["http://zotero.org/users/local/nqMsZEgP/items/JEUU5KC7"],"itemData":{"id":963,"type":"article-journal","language":"en","source":"Zotero","title":"Scenario Planning: An Introduction for Fishery Managers","author":[{"family":"Frens","given":"Kathryn"},{"family":"Morrison","given":"Wendy"}],"issued":{"date-parts":[["2020"]]}}}],"schema":"https://github.com/citation-style-language/schema/raw/master/csl-citation.json"} </w:instrText>
      </w:r>
      <w:r>
        <w:rPr>
          <w:rFonts w:ascii="Times New Roman" w:hAnsi="Times New Roman" w:cs="Times New Roman"/>
          <w:sz w:val="24"/>
          <w:szCs w:val="24"/>
        </w:rPr>
        <w:fldChar w:fldCharType="separate"/>
      </w:r>
      <w:r w:rsidRPr="00E743C7">
        <w:rPr>
          <w:rFonts w:ascii="Times New Roman" w:hAnsi="Times New Roman" w:cs="Times New Roman"/>
          <w:sz w:val="24"/>
        </w:rPr>
        <w:t>(Frens &amp; Morrison, 2020)</w:t>
      </w:r>
      <w:r>
        <w:rPr>
          <w:rFonts w:ascii="Times New Roman" w:hAnsi="Times New Roman" w:cs="Times New Roman"/>
          <w:sz w:val="24"/>
          <w:szCs w:val="24"/>
        </w:rPr>
        <w:fldChar w:fldCharType="end"/>
      </w:r>
      <w:r>
        <w:rPr>
          <w:rFonts w:ascii="Times New Roman" w:hAnsi="Times New Roman" w:cs="Times New Roman"/>
          <w:sz w:val="24"/>
          <w:szCs w:val="24"/>
        </w:rPr>
        <w:t xml:space="preserve">. In a </w:t>
      </w:r>
      <w:r w:rsidR="00AF04C5">
        <w:rPr>
          <w:rFonts w:ascii="Times New Roman" w:hAnsi="Times New Roman" w:cs="Times New Roman"/>
          <w:sz w:val="24"/>
          <w:szCs w:val="24"/>
        </w:rPr>
        <w:t>word,</w:t>
      </w:r>
      <w:r>
        <w:rPr>
          <w:rFonts w:ascii="Times New Roman" w:hAnsi="Times New Roman" w:cs="Times New Roman"/>
          <w:sz w:val="24"/>
          <w:szCs w:val="24"/>
        </w:rPr>
        <w:t xml:space="preserve"> </w:t>
      </w:r>
      <w:r w:rsidR="00097526">
        <w:rPr>
          <w:rFonts w:ascii="Times New Roman" w:hAnsi="Times New Roman" w:cs="Times New Roman"/>
          <w:sz w:val="24"/>
          <w:szCs w:val="24"/>
        </w:rPr>
        <w:t>it is</w:t>
      </w:r>
      <w:r>
        <w:rPr>
          <w:rFonts w:ascii="Times New Roman" w:hAnsi="Times New Roman" w:cs="Times New Roman"/>
          <w:sz w:val="24"/>
          <w:szCs w:val="24"/>
        </w:rPr>
        <w:t xml:space="preserve"> being </w:t>
      </w:r>
      <w:r w:rsidRPr="00813685">
        <w:rPr>
          <w:rFonts w:ascii="Times New Roman" w:hAnsi="Times New Roman" w:cs="Times New Roman"/>
          <w:i/>
          <w:iCs/>
          <w:sz w:val="24"/>
          <w:szCs w:val="24"/>
        </w:rPr>
        <w:t>proactive</w:t>
      </w:r>
      <w:r>
        <w:rPr>
          <w:rFonts w:ascii="Times New Roman" w:hAnsi="Times New Roman" w:cs="Times New Roman"/>
          <w:sz w:val="24"/>
          <w:szCs w:val="24"/>
        </w:rPr>
        <w:t xml:space="preserve">. This would be politically feasible since much of this work is already being done at the Council level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{"citationID":"y01Fnwcf","properties":{"formattedCitation":"({\\i{}East Coast Climate Change Scenario Planning}, 2024)","plainCitation":"(East Coast Climate Change Scenario Planning, 2024)","noteIndex":0},"citationItems":[{"id":964,"uris":["http://zotero.org/users/local/nqMsZEgP/items/ZWM3EZLC"],"itemData":{"id":964,"type":"webpage","container-title":"Mid-Atlantic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Planning","URL":"https://www.mafmc.org/climate-change-scenario-planning","accessed":{"date-parts":[["2024",2,29]]},"issued":{"date-parts":[["2024",2,29]]}}}],"schema":"https://github.com/citation-style-language/schema/raw/master/csl-citation.json"} </w:instrText>
      </w:r>
      <w:r>
        <w:rPr>
          <w:rFonts w:ascii="Times New Roman" w:hAnsi="Times New Roman" w:cs="Times New Roman"/>
          <w:sz w:val="24"/>
          <w:szCs w:val="24"/>
        </w:rPr>
        <w:fldChar w:fldCharType="separate"/>
      </w:r>
      <w:r w:rsidRPr="00CD2CF6">
        <w:rPr>
          <w:rFonts w:ascii="Times New Roman" w:hAnsi="Times New Roman" w:cs="Times New Roman"/>
          <w:kern w:val="0"/>
          <w:sz w:val="24"/>
        </w:rPr>
        <w:t>(</w:t>
      </w:r>
      <w:r w:rsidRPr="00CD2CF6">
        <w:rPr>
          <w:rFonts w:ascii="Times New Roman" w:hAnsi="Times New Roman" w:cs="Times New Roman"/>
          <w:i/>
          <w:iCs/>
          <w:kern w:val="0"/>
          <w:sz w:val="24"/>
        </w:rPr>
        <w:t>East Coast Climate Change Scenario Planning</w:t>
      </w:r>
      <w:r w:rsidRPr="00CD2CF6">
        <w:rPr>
          <w:rFonts w:ascii="Times New Roman" w:hAnsi="Times New Roman" w:cs="Times New Roman"/>
          <w:kern w:val="0"/>
          <w:sz w:val="24"/>
        </w:rPr>
        <w:t>, 2024)</w:t>
      </w:r>
      <w:r>
        <w:rPr>
          <w:rFonts w:ascii="Times New Roman" w:hAnsi="Times New Roman" w:cs="Times New Roman"/>
          <w:sz w:val="24"/>
          <w:szCs w:val="24"/>
        </w:rPr>
        <w:fldChar w:fldCharType="end"/>
      </w:r>
      <w:r>
        <w:rPr>
          <w:rFonts w:ascii="Times New Roman" w:hAnsi="Times New Roman" w:cs="Times New Roman"/>
          <w:sz w:val="24"/>
          <w:szCs w:val="24"/>
        </w:rPr>
        <w:t>. However, while this alternative assumes funding would come from a reprioritization of NOAA Fisheries funding, t</w:t>
      </w:r>
      <w:r w:rsidRPr="002B4149">
        <w:rPr>
          <w:rFonts w:ascii="Times New Roman" w:hAnsi="Times New Roman" w:cs="Times New Roman"/>
          <w:sz w:val="24"/>
          <w:szCs w:val="24"/>
        </w:rPr>
        <w:t xml:space="preserve">he decision to fund would </w:t>
      </w:r>
      <w:r>
        <w:rPr>
          <w:rFonts w:ascii="Times New Roman" w:hAnsi="Times New Roman" w:cs="Times New Roman"/>
          <w:sz w:val="24"/>
          <w:szCs w:val="24"/>
        </w:rPr>
        <w:t xml:space="preserve">inevitably </w:t>
      </w:r>
      <w:r w:rsidRPr="002B4149">
        <w:rPr>
          <w:rFonts w:ascii="Times New Roman" w:hAnsi="Times New Roman" w:cs="Times New Roman"/>
          <w:sz w:val="24"/>
          <w:szCs w:val="24"/>
        </w:rPr>
        <w:t>compete with other priorities in NOAA's budget</w:t>
      </w:r>
      <w:r>
        <w:rPr>
          <w:rFonts w:ascii="Times New Roman" w:hAnsi="Times New Roman" w:cs="Times New Roman"/>
          <w:sz w:val="24"/>
          <w:szCs w:val="24"/>
        </w:rPr>
        <w:t xml:space="preserve"> which could lead to pushback</w:t>
      </w:r>
      <w:r w:rsidRPr="002B4149">
        <w:rPr>
          <w:rFonts w:ascii="Times New Roman" w:hAnsi="Times New Roman" w:cs="Times New Roman"/>
          <w:sz w:val="24"/>
          <w:szCs w:val="24"/>
        </w:rPr>
        <w:t xml:space="preserve">. Furthermore, mandated planning for all Councils </w:t>
      </w:r>
      <w:r>
        <w:rPr>
          <w:rFonts w:ascii="Times New Roman" w:hAnsi="Times New Roman" w:cs="Times New Roman"/>
          <w:sz w:val="24"/>
          <w:szCs w:val="24"/>
        </w:rPr>
        <w:t>could add administrative burden to Councils who have not invested in significant climate-scenario planning.</w:t>
      </w:r>
      <w:r w:rsidRPr="002B4149">
        <w:rPr>
          <w:rFonts w:ascii="Times New Roman" w:hAnsi="Times New Roman" w:cs="Times New Roman"/>
          <w:sz w:val="24"/>
          <w:szCs w:val="24"/>
        </w:rPr>
        <w:t xml:space="preserve"> Nonetheless, the rising visibility of climate impacts makes planning inevitable</w:t>
      </w:r>
      <w:r>
        <w:rPr>
          <w:rFonts w:ascii="Times New Roman" w:hAnsi="Times New Roman" w:cs="Times New Roman"/>
          <w:sz w:val="24"/>
          <w:szCs w:val="24"/>
        </w:rPr>
        <w:t xml:space="preserve">, making this alternative </w:t>
      </w:r>
      <w:r w:rsidR="00CA4AB7">
        <w:rPr>
          <w:rFonts w:ascii="Times New Roman" w:hAnsi="Times New Roman" w:cs="Times New Roman"/>
          <w:sz w:val="24"/>
          <w:szCs w:val="24"/>
        </w:rPr>
        <w:t>relatively</w:t>
      </w:r>
      <w:r>
        <w:rPr>
          <w:rFonts w:ascii="Times New Roman" w:hAnsi="Times New Roman" w:cs="Times New Roman"/>
          <w:sz w:val="24"/>
          <w:szCs w:val="24"/>
        </w:rPr>
        <w:t xml:space="preserve"> feasible. </w:t>
      </w:r>
    </w:p>
    <w:p w14:paraId="4E11C8E8" w14:textId="77777777" w:rsidR="00A91A81" w:rsidRPr="00B70E1C" w:rsidRDefault="00A91A81" w:rsidP="007F7220">
      <w:pPr>
        <w:pStyle w:val="NoSpacing"/>
        <w:rPr>
          <w:rFonts w:ascii="Times New Roman" w:hAnsi="Times New Roman" w:cs="Times New Roman"/>
          <w:sz w:val="24"/>
          <w:szCs w:val="24"/>
        </w:rPr>
      </w:pPr>
    </w:p>
    <w:p w14:paraId="0CA242CB" w14:textId="51637E5F" w:rsidR="00E57C14" w:rsidRPr="00B70E1C" w:rsidRDefault="00E57C14" w:rsidP="007F7220">
      <w:pPr>
        <w:spacing w:line="240" w:lineRule="auto"/>
        <w:rPr>
          <w:rFonts w:ascii="Times New Roman" w:hAnsi="Times New Roman" w:cs="Times New Roman"/>
          <w:i/>
          <w:iCs/>
          <w:sz w:val="24"/>
          <w:szCs w:val="24"/>
        </w:rPr>
      </w:pPr>
      <w:r w:rsidRPr="00B70E1C">
        <w:rPr>
          <w:rFonts w:ascii="Times New Roman" w:hAnsi="Times New Roman" w:cs="Times New Roman"/>
          <w:sz w:val="24"/>
          <w:szCs w:val="24"/>
        </w:rPr>
        <w:t xml:space="preserve">The management changes proposed in 3a, 3b, and 3c present varying levels of political feasibility. </w:t>
      </w:r>
      <w:r w:rsidR="00377F80">
        <w:rPr>
          <w:rFonts w:ascii="Times New Roman" w:hAnsi="Times New Roman" w:cs="Times New Roman"/>
          <w:sz w:val="24"/>
          <w:szCs w:val="24"/>
        </w:rPr>
        <w:t>The first</w:t>
      </w:r>
      <w:r w:rsidRPr="00B70E1C">
        <w:rPr>
          <w:rFonts w:ascii="Times New Roman" w:hAnsi="Times New Roman" w:cs="Times New Roman"/>
          <w:sz w:val="24"/>
          <w:szCs w:val="24"/>
        </w:rPr>
        <w:t>,</w:t>
      </w:r>
      <w:r w:rsidR="00377F80">
        <w:rPr>
          <w:rFonts w:ascii="Times New Roman" w:hAnsi="Times New Roman" w:cs="Times New Roman"/>
          <w:sz w:val="24"/>
          <w:szCs w:val="24"/>
        </w:rPr>
        <w:t xml:space="preserve"> 3a,</w:t>
      </w:r>
      <w:r w:rsidRPr="00B70E1C">
        <w:rPr>
          <w:rFonts w:ascii="Times New Roman" w:hAnsi="Times New Roman" w:cs="Times New Roman"/>
          <w:sz w:val="24"/>
          <w:szCs w:val="24"/>
        </w:rPr>
        <w:t xml:space="preserve"> which mandates integrating climate governance frameworks, risks backlash from Councils protective of their autonomy and could strain agency resources. In contrast, 3b's incentivization </w:t>
      </w:r>
      <w:r w:rsidR="00642E38">
        <w:rPr>
          <w:rFonts w:ascii="Times New Roman" w:hAnsi="Times New Roman" w:cs="Times New Roman"/>
          <w:sz w:val="24"/>
          <w:szCs w:val="24"/>
        </w:rPr>
        <w:t xml:space="preserve">of </w:t>
      </w:r>
      <w:r w:rsidRPr="00B70E1C">
        <w:rPr>
          <w:rFonts w:ascii="Times New Roman" w:hAnsi="Times New Roman" w:cs="Times New Roman"/>
          <w:sz w:val="24"/>
          <w:szCs w:val="24"/>
        </w:rPr>
        <w:t xml:space="preserve">MSE aligns with promising climate resilience techniques and could be implemented through fund reallocation, making it more feasible than 3A's top-down approach. </w:t>
      </w:r>
      <w:r w:rsidR="00E3531B">
        <w:rPr>
          <w:rFonts w:ascii="Times New Roman" w:hAnsi="Times New Roman" w:cs="Times New Roman"/>
          <w:sz w:val="24"/>
          <w:szCs w:val="24"/>
        </w:rPr>
        <w:t>MSE’s</w:t>
      </w:r>
      <w:r w:rsidRPr="00B70E1C">
        <w:rPr>
          <w:rFonts w:ascii="Times New Roman" w:hAnsi="Times New Roman" w:cs="Times New Roman"/>
          <w:sz w:val="24"/>
          <w:szCs w:val="24"/>
        </w:rPr>
        <w:t xml:space="preserve"> main barrier is the expertise and resources needed to develop custom models </w:t>
      </w:r>
      <w:r w:rsidRPr="00B70E1C">
        <w:rPr>
          <w:rFonts w:ascii="Times New Roman" w:hAnsi="Times New Roman" w:cs="Times New Roman"/>
          <w:sz w:val="24"/>
          <w:szCs w:val="24"/>
        </w:rPr>
        <w:lastRenderedPageBreak/>
        <w:fldChar w:fldCharType="begin"/>
      </w:r>
      <w:r w:rsidRPr="00B70E1C">
        <w:rPr>
          <w:rFonts w:ascii="Times New Roman" w:hAnsi="Times New Roman" w:cs="Times New Roman"/>
          <w:sz w:val="24"/>
          <w:szCs w:val="24"/>
        </w:rPr>
        <w:instrText xml:space="preserve"> ADDIN ZOTERO_ITEM CSL_CITATION {"citationID":"y9sW9HOV","properties":{"formattedCitation":"(Goethel et al., 2019)","plainCitation":"(Goethel et al., 2019)","noteIndex":0},"citationItems":[{"id":974,"uris":["http://zotero.org/users/local/nqMsZEgP/items/5XDPIZN5"],"itemData":{"id":974,"type":"article-journal","abstract":"Management strategy evaluation (MSE) is an increasingly popular tool for developing, testing, and implementing fisheries management regimes, oftentimes utilizing participatory modeling. This special issue, “Under pressure: addressing fisheries challenges with Management Strategy Evaluation”, includes eleven articles highlighting cutting edge MSE approaches and perspectives on improving stakeholder engagement. The special issue is the culmination of a two-session MSE symposium held during the 147th American Fisheries Society Annual Meeting in Tampa, Florida. We summarize the themes from the symposium and special issue articles. Contributions demonstrated that important strides have been made in quantifying and exploring risk (by including more sophisticated multispecies and socioeconomic components), developing and testing data-limited harvest control rules, acknowledging and diagnosing limitations of MSE (e.g., identifying exceptional circumstances), and dealing with issues of stakeholder engagement and dimensionality (e.g., determining appropriate representation, communication techniques, and participation levels). Although MSE is a not a panacea for marine policy and resource utilization issues, it is a useful tool for implementing co-management regimes that should become increasingly robust as the multidisciplinary nature of MSE processes continues to expand.","container-title":"Canadian Journal of Fisheries and Aquatic Sciences","DOI":"10.1139/cjfas-2019-0084","ISSN":"0706-652X","issue":"10","journalAbbreviation":"Can. J. Fish. Aquat. Sci.","note":"publisher: NRC Research Press","page":"1689-1696","source":"cdnsciencepub.com (Atypon)","title":"Recent advances in management strategy evaluation: introduction to the special issue “Under pressure: addressing fisheries challenges with Management Strategy Evaluation”","title-short":"Recent advances in management strategy evaluation","volume":"76","author":[{"family":"Goethel","given":"Daniel R."},{"family":"Lucey","given":"Sean M."},{"family":"Berger","given":"Aaron M."},{"family":"Gaichas","given":"Sarah K."},{"family":"Karp","given":"Melissa A."},{"family":"Lynch","given":"Patrick D."},{"family":"Walter","given":"John F."}],"issued":{"date-parts":[["2019",10]]}}}],"schema":"https://github.com/citation-style-language/schema/raw/master/csl-citation.json"} </w:instrText>
      </w:r>
      <w:r w:rsidRPr="00B70E1C">
        <w:rPr>
          <w:rFonts w:ascii="Times New Roman" w:hAnsi="Times New Roman" w:cs="Times New Roman"/>
          <w:sz w:val="24"/>
          <w:szCs w:val="24"/>
        </w:rPr>
        <w:fldChar w:fldCharType="separate"/>
      </w:r>
      <w:r w:rsidRPr="00B70E1C">
        <w:rPr>
          <w:rFonts w:ascii="Times New Roman" w:hAnsi="Times New Roman" w:cs="Times New Roman"/>
          <w:sz w:val="24"/>
        </w:rPr>
        <w:t>(Goethel et al., 2019)</w:t>
      </w:r>
      <w:r w:rsidRPr="00B70E1C">
        <w:rPr>
          <w:rFonts w:ascii="Times New Roman" w:hAnsi="Times New Roman" w:cs="Times New Roman"/>
          <w:sz w:val="24"/>
          <w:szCs w:val="24"/>
        </w:rPr>
        <w:fldChar w:fldCharType="end"/>
      </w:r>
      <w:r w:rsidRPr="00B70E1C">
        <w:rPr>
          <w:rFonts w:ascii="Times New Roman" w:hAnsi="Times New Roman" w:cs="Times New Roman"/>
          <w:sz w:val="24"/>
          <w:szCs w:val="24"/>
        </w:rPr>
        <w:t xml:space="preserve">. </w:t>
      </w:r>
      <w:r w:rsidR="00AC33EB">
        <w:rPr>
          <w:rFonts w:ascii="Times New Roman" w:hAnsi="Times New Roman" w:cs="Times New Roman"/>
          <w:sz w:val="24"/>
          <w:szCs w:val="24"/>
        </w:rPr>
        <w:t xml:space="preserve">With </w:t>
      </w:r>
      <w:r w:rsidRPr="00B70E1C">
        <w:rPr>
          <w:rFonts w:ascii="Times New Roman" w:hAnsi="Times New Roman" w:cs="Times New Roman"/>
          <w:sz w:val="24"/>
          <w:szCs w:val="24"/>
        </w:rPr>
        <w:t>Councils at varying stages of readiness</w:t>
      </w:r>
      <w:r w:rsidR="00AC33EB">
        <w:rPr>
          <w:rFonts w:ascii="Times New Roman" w:hAnsi="Times New Roman" w:cs="Times New Roman"/>
          <w:sz w:val="24"/>
          <w:szCs w:val="24"/>
        </w:rPr>
        <w:t xml:space="preserve"> to incorporate MSE</w:t>
      </w:r>
      <w:r w:rsidRPr="00B70E1C">
        <w:rPr>
          <w:rFonts w:ascii="Times New Roman" w:hAnsi="Times New Roman" w:cs="Times New Roman"/>
          <w:sz w:val="24"/>
          <w:szCs w:val="24"/>
        </w:rPr>
        <w:t>, reallocating existing NOAA funds seems plausible and would likely see only minimal political resistance.</w:t>
      </w:r>
      <w:r w:rsidRPr="00B70E1C">
        <w:rPr>
          <w:rFonts w:ascii="Times New Roman" w:hAnsi="Times New Roman" w:cs="Times New Roman"/>
          <w:i/>
          <w:iCs/>
          <w:sz w:val="24"/>
          <w:szCs w:val="24"/>
        </w:rPr>
        <w:t xml:space="preserve"> </w:t>
      </w:r>
    </w:p>
    <w:p w14:paraId="47E914E0" w14:textId="25D69250" w:rsidR="00E57C14" w:rsidRDefault="00272C19" w:rsidP="007F7220">
      <w:pPr>
        <w:pStyle w:val="NoSpacing"/>
        <w:rPr>
          <w:rFonts w:ascii="Times New Roman" w:hAnsi="Times New Roman" w:cs="Times New Roman"/>
          <w:sz w:val="24"/>
          <w:szCs w:val="24"/>
        </w:rPr>
      </w:pPr>
      <w:r>
        <w:rPr>
          <w:rFonts w:ascii="Times New Roman" w:hAnsi="Times New Roman" w:cs="Times New Roman"/>
          <w:sz w:val="24"/>
          <w:szCs w:val="24"/>
        </w:rPr>
        <w:t xml:space="preserve">Alternative </w:t>
      </w:r>
      <w:r w:rsidR="00E57C14" w:rsidRPr="00E72424">
        <w:rPr>
          <w:rFonts w:ascii="Times New Roman" w:hAnsi="Times New Roman" w:cs="Times New Roman"/>
          <w:sz w:val="24"/>
          <w:szCs w:val="24"/>
        </w:rPr>
        <w:t xml:space="preserve">3c, which calls for standardized data storage, poses minimal deviations from NOAA's mission and therefore ranks as a </w:t>
      </w:r>
      <w:r>
        <w:rPr>
          <w:rFonts w:ascii="Times New Roman" w:hAnsi="Times New Roman" w:cs="Times New Roman"/>
          <w:sz w:val="24"/>
          <w:szCs w:val="24"/>
        </w:rPr>
        <w:t>3</w:t>
      </w:r>
      <w:r w:rsidR="00E57C14" w:rsidRPr="00E72424">
        <w:rPr>
          <w:rFonts w:ascii="Times New Roman" w:hAnsi="Times New Roman" w:cs="Times New Roman"/>
          <w:sz w:val="24"/>
          <w:szCs w:val="24"/>
        </w:rPr>
        <w:t xml:space="preserve"> on this scale. Having streamlined data management is vital for collaboration and climate-resilient governance in fisheries management. One reason this alternative ranks highly is because it poses no major deviations from NOAA Fisheries’ mission and technological capabilities when it comes to data </w:t>
      </w:r>
      <w:r w:rsidR="00E57C14" w:rsidRPr="00E72424">
        <w:rPr>
          <w:rFonts w:ascii="Times New Roman" w:hAnsi="Times New Roman" w:cs="Times New Roman"/>
          <w:sz w:val="24"/>
          <w:szCs w:val="24"/>
        </w:rPr>
        <w:fldChar w:fldCharType="begin"/>
      </w:r>
      <w:r w:rsidR="002F4289" w:rsidRPr="00E72424">
        <w:rPr>
          <w:rFonts w:ascii="Times New Roman" w:hAnsi="Times New Roman" w:cs="Times New Roman"/>
          <w:sz w:val="24"/>
          <w:szCs w:val="24"/>
        </w:rPr>
        <w:instrText xml:space="preserve"> ADDIN ZOTERO_ITEM CSL_CITATION {"citationID":"cGDzQ81U","properties":{"formattedCitation":"(Fisheries, 2022a)","plainCitation":"(Fisheries, 2022a)","noteIndex":0},"citationItems":[{"id":971,"uris":["http://zotero.org/users/local/nqMsZEgP/items/ZAI636E5"],"itemData":{"id":971,"type":"webpage","abstract":"Find data, maps and GIS files, stock assessments, scientific publications, and peer-reviewed research.","container-title":"NOAA","language":"en","note":"archive_location: National","title":"Science &amp; Data | NOAA Fisheries","URL":"https://www.fisheries.noaa.gov/science-and-data","author":[{"family":"Fisheries","given":"NOAA"}],"accessed":{"date-parts":[["2024",2,29]]},"issued":{"date-parts":[["2022",1,24]]}}}],"schema":"https://github.com/citation-style-language/schema/raw/master/csl-citation.json"} </w:instrText>
      </w:r>
      <w:r w:rsidR="00E57C14" w:rsidRPr="00E72424">
        <w:rPr>
          <w:rFonts w:ascii="Times New Roman" w:hAnsi="Times New Roman" w:cs="Times New Roman"/>
          <w:sz w:val="24"/>
          <w:szCs w:val="24"/>
        </w:rPr>
        <w:fldChar w:fldCharType="separate"/>
      </w:r>
      <w:r w:rsidR="002F4289" w:rsidRPr="00E72424">
        <w:rPr>
          <w:rFonts w:ascii="Times New Roman" w:hAnsi="Times New Roman" w:cs="Times New Roman"/>
          <w:sz w:val="24"/>
          <w:szCs w:val="24"/>
        </w:rPr>
        <w:t>(Fisheries, 2022a)</w:t>
      </w:r>
      <w:r w:rsidR="00E57C14" w:rsidRPr="00E72424">
        <w:rPr>
          <w:rFonts w:ascii="Times New Roman" w:hAnsi="Times New Roman" w:cs="Times New Roman"/>
          <w:sz w:val="24"/>
          <w:szCs w:val="24"/>
        </w:rPr>
        <w:fldChar w:fldCharType="end"/>
      </w:r>
      <w:r w:rsidR="00E57C14" w:rsidRPr="00E72424">
        <w:rPr>
          <w:rFonts w:ascii="Times New Roman" w:hAnsi="Times New Roman" w:cs="Times New Roman"/>
          <w:sz w:val="24"/>
          <w:szCs w:val="24"/>
        </w:rPr>
        <w:t xml:space="preserve">. Resistance could come from Councils if changes are poorly communicated or there is </w:t>
      </w:r>
      <w:proofErr w:type="gramStart"/>
      <w:r w:rsidR="00E57C14" w:rsidRPr="00E72424">
        <w:rPr>
          <w:rFonts w:ascii="Times New Roman" w:hAnsi="Times New Roman" w:cs="Times New Roman"/>
          <w:sz w:val="24"/>
          <w:szCs w:val="24"/>
        </w:rPr>
        <w:t>high</w:t>
      </w:r>
      <w:proofErr w:type="gramEnd"/>
      <w:r w:rsidR="00E57C14" w:rsidRPr="00E72424">
        <w:rPr>
          <w:rFonts w:ascii="Times New Roman" w:hAnsi="Times New Roman" w:cs="Times New Roman"/>
          <w:sz w:val="24"/>
          <w:szCs w:val="24"/>
        </w:rPr>
        <w:t xml:space="preserve"> administrative burden for implementing a centralized data system. But proper funding and training for new data platforms could overcome this. With Congressional oversight bodies increasingly focused on data modernization efforts across agencies, NOAA leadership has motivation to pursue this alternative </w:t>
      </w:r>
      <w:r w:rsidR="00E57C14" w:rsidRPr="00E72424">
        <w:rPr>
          <w:rFonts w:ascii="Times New Roman" w:hAnsi="Times New Roman" w:cs="Times New Roman"/>
          <w:sz w:val="24"/>
          <w:szCs w:val="24"/>
        </w:rPr>
        <w:fldChar w:fldCharType="begin"/>
      </w:r>
      <w:r w:rsidR="00E57C14" w:rsidRPr="00E72424">
        <w:rPr>
          <w:rFonts w:ascii="Times New Roman" w:hAnsi="Times New Roman" w:cs="Times New Roman"/>
          <w:sz w:val="24"/>
          <w:szCs w:val="24"/>
        </w:rPr>
        <w:instrText xml:space="preserve"> ADDIN ZOTERO_ITEM CSL_CITATION {"citationID":"07l5ci1I","properties":{"formattedCitation":"(Walch, n.d.)","plainCitation":"(Walch, n.d.)","noteIndex":0},"citationItems":[{"id":973,"uris":["http://zotero.org/users/local/nqMsZEgP/items/W424T3NV"],"itemData":{"id":973,"type":"webpage","abstract":"IT modernization has become an imperative for gov agencies to keep pace with evolving tech as well as emerging cybersecurity threats. But are agencies really keeping up?","container-title":"Forbes","language":"en","note":"section: AI","title":"Are Government Agencies Keeping Up With IT Modernization?","URL":"https://www.forbes.com/sites/cognitiveworld/2023/07/14/are-government-agencies-keeping-up-with-it-modernization/","author":[{"family":"Walch","given":"Kathleen"}],"accessed":{"date-parts":[["2024",2,29]]}}}],"schema":"https://github.com/citation-style-language/schema/raw/master/csl-citation.json"} </w:instrText>
      </w:r>
      <w:r w:rsidR="00E57C14" w:rsidRPr="00E72424">
        <w:rPr>
          <w:rFonts w:ascii="Times New Roman" w:hAnsi="Times New Roman" w:cs="Times New Roman"/>
          <w:sz w:val="24"/>
          <w:szCs w:val="24"/>
        </w:rPr>
        <w:fldChar w:fldCharType="separate"/>
      </w:r>
      <w:r w:rsidR="00E57C14" w:rsidRPr="00E72424">
        <w:rPr>
          <w:rFonts w:ascii="Times New Roman" w:hAnsi="Times New Roman" w:cs="Times New Roman"/>
          <w:sz w:val="24"/>
          <w:szCs w:val="24"/>
        </w:rPr>
        <w:t>(Walch, n.d.)</w:t>
      </w:r>
      <w:r w:rsidR="00E57C14" w:rsidRPr="00E72424">
        <w:rPr>
          <w:rFonts w:ascii="Times New Roman" w:hAnsi="Times New Roman" w:cs="Times New Roman"/>
          <w:sz w:val="24"/>
          <w:szCs w:val="24"/>
        </w:rPr>
        <w:fldChar w:fldCharType="end"/>
      </w:r>
      <w:r w:rsidR="00E57C14" w:rsidRPr="00E72424">
        <w:rPr>
          <w:rFonts w:ascii="Times New Roman" w:hAnsi="Times New Roman" w:cs="Times New Roman"/>
          <w:sz w:val="24"/>
          <w:szCs w:val="24"/>
        </w:rPr>
        <w:t xml:space="preserve">.  </w:t>
      </w:r>
    </w:p>
    <w:p w14:paraId="3495B004" w14:textId="77777777" w:rsidR="00A91A81" w:rsidRPr="00E72424" w:rsidRDefault="00A91A81" w:rsidP="007F7220">
      <w:pPr>
        <w:pStyle w:val="NoSpacing"/>
        <w:rPr>
          <w:rFonts w:ascii="Times New Roman" w:hAnsi="Times New Roman" w:cs="Times New Roman"/>
          <w:sz w:val="24"/>
          <w:szCs w:val="24"/>
        </w:rPr>
      </w:pPr>
    </w:p>
    <w:p w14:paraId="5F077303" w14:textId="2ED0D350" w:rsidR="00C80B9B" w:rsidRDefault="00E57C14" w:rsidP="007F7220">
      <w:pPr>
        <w:spacing w:line="240" w:lineRule="auto"/>
        <w:rPr>
          <w:rFonts w:ascii="Times New Roman" w:hAnsi="Times New Roman" w:cs="Times New Roman"/>
          <w:sz w:val="24"/>
          <w:szCs w:val="24"/>
        </w:rPr>
      </w:pPr>
      <w:r w:rsidRPr="00B70E1C">
        <w:rPr>
          <w:rFonts w:ascii="Times New Roman" w:hAnsi="Times New Roman" w:cs="Times New Roman"/>
          <w:sz w:val="24"/>
          <w:szCs w:val="24"/>
        </w:rPr>
        <w:t>Overall, the alternatives under 1 and 2 appear to be the most politically feasible, as they build on existing practices and offer practical, defensible approaches to climate resilience. The management changes in 3, particularly 3A, face greater potential resistance due to their broader scope and potential</w:t>
      </w:r>
      <w:r w:rsidR="00883475">
        <w:rPr>
          <w:rFonts w:ascii="Times New Roman" w:hAnsi="Times New Roman" w:cs="Times New Roman"/>
          <w:sz w:val="24"/>
          <w:szCs w:val="24"/>
        </w:rPr>
        <w:t xml:space="preserve"> negative</w:t>
      </w:r>
      <w:r w:rsidRPr="00B70E1C">
        <w:rPr>
          <w:rFonts w:ascii="Times New Roman" w:hAnsi="Times New Roman" w:cs="Times New Roman"/>
          <w:sz w:val="24"/>
          <w:szCs w:val="24"/>
        </w:rPr>
        <w:t xml:space="preserve"> impacts on Council autonomy and agency resources.</w:t>
      </w:r>
    </w:p>
    <w:p w14:paraId="762CC2D4" w14:textId="77777777" w:rsidR="007E01F5" w:rsidRPr="001432BF" w:rsidRDefault="007E01F5" w:rsidP="007F7220">
      <w:pPr>
        <w:spacing w:line="240" w:lineRule="auto"/>
        <w:rPr>
          <w:rFonts w:ascii="Times New Roman" w:hAnsi="Times New Roman" w:cs="Times New Roman"/>
          <w:sz w:val="24"/>
          <w:szCs w:val="24"/>
        </w:rPr>
      </w:pPr>
    </w:p>
    <w:p w14:paraId="102015F5" w14:textId="77777777" w:rsidR="00E57C14" w:rsidRPr="00C17123" w:rsidRDefault="00E57C14" w:rsidP="00D422F2">
      <w:pPr>
        <w:pStyle w:val="Heading2"/>
        <w:rPr>
          <w:rFonts w:ascii="Times New Roman" w:hAnsi="Times New Roman" w:cs="Times New Roman"/>
          <w:color w:val="00538F" w:themeColor="text2" w:themeShade="BF"/>
          <w:sz w:val="28"/>
          <w:szCs w:val="28"/>
        </w:rPr>
      </w:pPr>
      <w:bookmarkStart w:id="36" w:name="_Toc163147610"/>
      <w:r w:rsidRPr="00C17123">
        <w:rPr>
          <w:rFonts w:ascii="Times New Roman" w:hAnsi="Times New Roman" w:cs="Times New Roman"/>
          <w:color w:val="00538F" w:themeColor="text2" w:themeShade="BF"/>
          <w:sz w:val="28"/>
          <w:szCs w:val="28"/>
        </w:rPr>
        <w:t>Reduction in Administrative Burden</w:t>
      </w:r>
      <w:bookmarkEnd w:id="36"/>
      <w:r w:rsidRPr="00C17123">
        <w:rPr>
          <w:rFonts w:ascii="Times New Roman" w:hAnsi="Times New Roman" w:cs="Times New Roman"/>
          <w:color w:val="00538F" w:themeColor="text2" w:themeShade="BF"/>
          <w:sz w:val="28"/>
          <w:szCs w:val="28"/>
        </w:rPr>
        <w:t xml:space="preserve"> </w:t>
      </w:r>
    </w:p>
    <w:p w14:paraId="39F709D5" w14:textId="2EEA1BCA" w:rsidR="00E57C14" w:rsidRPr="00A24CE7"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Alternative 1</w:t>
      </w:r>
      <w:r w:rsidRPr="003D21EB">
        <w:rPr>
          <w:rFonts w:ascii="Times New Roman" w:hAnsi="Times New Roman" w:cs="Times New Roman"/>
          <w:i/>
          <w:iCs/>
          <w:sz w:val="24"/>
          <w:szCs w:val="24"/>
        </w:rPr>
        <w:t>, Improved Communication (1a and 1b)</w:t>
      </w:r>
      <w:r w:rsidRPr="00A24CE7">
        <w:rPr>
          <w:rFonts w:ascii="Times New Roman" w:hAnsi="Times New Roman" w:cs="Times New Roman"/>
          <w:sz w:val="24"/>
          <w:szCs w:val="24"/>
        </w:rPr>
        <w:t xml:space="preserve"> </w:t>
      </w:r>
      <w:r>
        <w:rPr>
          <w:rFonts w:ascii="Times New Roman" w:hAnsi="Times New Roman" w:cs="Times New Roman"/>
          <w:sz w:val="24"/>
          <w:szCs w:val="24"/>
        </w:rPr>
        <w:t>is</w:t>
      </w:r>
      <w:r w:rsidRPr="00A24CE7">
        <w:rPr>
          <w:rFonts w:ascii="Times New Roman" w:hAnsi="Times New Roman" w:cs="Times New Roman"/>
          <w:sz w:val="24"/>
          <w:szCs w:val="24"/>
        </w:rPr>
        <w:t xml:space="preserve"> likely to have a relatively lower administrative burden compared to the other options</w:t>
      </w:r>
      <w:r w:rsidR="0080281F">
        <w:rPr>
          <w:rFonts w:ascii="Times New Roman" w:hAnsi="Times New Roman" w:cs="Times New Roman"/>
          <w:sz w:val="24"/>
          <w:szCs w:val="24"/>
        </w:rPr>
        <w:t>.</w:t>
      </w:r>
      <w:r w:rsidRPr="00A24CE7">
        <w:rPr>
          <w:rFonts w:ascii="Times New Roman" w:hAnsi="Times New Roman" w:cs="Times New Roman"/>
          <w:sz w:val="24"/>
          <w:szCs w:val="24"/>
        </w:rPr>
        <w:t xml:space="preserve"> Increasing collaboration between scientists and managers early in the process (1a) and undertaking more communication and education efforts (1b) would primarily require additional coordination, meetings, and outreach efforts. </w:t>
      </w:r>
      <w:r w:rsidRPr="0012295D">
        <w:rPr>
          <w:rFonts w:ascii="Times New Roman" w:hAnsi="Times New Roman" w:cs="Times New Roman"/>
          <w:sz w:val="24"/>
          <w:szCs w:val="24"/>
        </w:rPr>
        <w:t>Scientists and managers are mandated by the MSA to work together on fishery management policies, so</w:t>
      </w:r>
      <w:r>
        <w:rPr>
          <w:rFonts w:ascii="Times New Roman" w:hAnsi="Times New Roman" w:cs="Times New Roman"/>
          <w:sz w:val="24"/>
          <w:szCs w:val="24"/>
        </w:rPr>
        <w:t xml:space="preserve"> w</w:t>
      </w:r>
      <w:r w:rsidRPr="00A24CE7">
        <w:rPr>
          <w:rFonts w:ascii="Times New Roman" w:hAnsi="Times New Roman" w:cs="Times New Roman"/>
          <w:sz w:val="24"/>
          <w:szCs w:val="24"/>
        </w:rPr>
        <w:t xml:space="preserve">hile these activities would demand time and resources from NOAA Fisheries, they would not necessitate significant changes to existing administrative processes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{"citationID":"YqP1kD4h","properties":{"formattedCitation":"(Fisheries,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A24CE7">
        <w:rPr>
          <w:rFonts w:ascii="Times New Roman" w:hAnsi="Times New Roman" w:cs="Times New Roman"/>
          <w:sz w:val="24"/>
          <w:szCs w:val="24"/>
        </w:rPr>
        <w:t>.</w:t>
      </w:r>
    </w:p>
    <w:p w14:paraId="55410233" w14:textId="420F3A04" w:rsidR="00E57C14" w:rsidRPr="00A24CE7"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2, </w:t>
      </w:r>
      <w:r w:rsidR="00F35A7C">
        <w:rPr>
          <w:rFonts w:ascii="Times New Roman" w:hAnsi="Times New Roman" w:cs="Times New Roman"/>
          <w:i/>
          <w:iCs/>
          <w:sz w:val="24"/>
          <w:szCs w:val="24"/>
        </w:rPr>
        <w:t>R</w:t>
      </w:r>
      <w:r w:rsidRPr="0012295D">
        <w:rPr>
          <w:rFonts w:ascii="Times New Roman" w:hAnsi="Times New Roman" w:cs="Times New Roman"/>
          <w:i/>
          <w:iCs/>
          <w:sz w:val="24"/>
          <w:szCs w:val="24"/>
        </w:rPr>
        <w:t xml:space="preserve">eprioritizing </w:t>
      </w:r>
      <w:r w:rsidR="00F35A7C">
        <w:rPr>
          <w:rFonts w:ascii="Times New Roman" w:hAnsi="Times New Roman" w:cs="Times New Roman"/>
          <w:i/>
          <w:iCs/>
          <w:sz w:val="24"/>
          <w:szCs w:val="24"/>
        </w:rPr>
        <w:t>A</w:t>
      </w:r>
      <w:r w:rsidRPr="0012295D">
        <w:rPr>
          <w:rFonts w:ascii="Times New Roman" w:hAnsi="Times New Roman" w:cs="Times New Roman"/>
          <w:i/>
          <w:iCs/>
          <w:sz w:val="24"/>
          <w:szCs w:val="24"/>
        </w:rPr>
        <w:t xml:space="preserve">llocated </w:t>
      </w:r>
      <w:r w:rsidR="00F35A7C">
        <w:rPr>
          <w:rFonts w:ascii="Times New Roman" w:hAnsi="Times New Roman" w:cs="Times New Roman"/>
          <w:i/>
          <w:iCs/>
          <w:sz w:val="24"/>
          <w:szCs w:val="24"/>
        </w:rPr>
        <w:t>M</w:t>
      </w:r>
      <w:r w:rsidRPr="0012295D">
        <w:rPr>
          <w:rFonts w:ascii="Times New Roman" w:hAnsi="Times New Roman" w:cs="Times New Roman"/>
          <w:i/>
          <w:iCs/>
          <w:sz w:val="24"/>
          <w:szCs w:val="24"/>
        </w:rPr>
        <w:t>oney (2a and 2b</w:t>
      </w:r>
      <w:r w:rsidR="00A355CE">
        <w:rPr>
          <w:rFonts w:ascii="Times New Roman" w:hAnsi="Times New Roman" w:cs="Times New Roman"/>
          <w:i/>
          <w:iCs/>
          <w:sz w:val="24"/>
          <w:szCs w:val="24"/>
        </w:rPr>
        <w:t>,</w:t>
      </w:r>
      <w:r w:rsidRPr="0012295D">
        <w:rPr>
          <w:rFonts w:ascii="Times New Roman" w:hAnsi="Times New Roman" w:cs="Times New Roman"/>
          <w:i/>
          <w:iCs/>
          <w:sz w:val="24"/>
          <w:szCs w:val="24"/>
        </w:rPr>
        <w:t xml:space="preserve">) </w:t>
      </w:r>
      <w:r w:rsidRPr="0012295D">
        <w:rPr>
          <w:rFonts w:ascii="Times New Roman" w:hAnsi="Times New Roman" w:cs="Times New Roman"/>
          <w:sz w:val="24"/>
          <w:szCs w:val="24"/>
        </w:rPr>
        <w:t>could</w:t>
      </w:r>
      <w:r w:rsidRPr="0012295D">
        <w:rPr>
          <w:rFonts w:ascii="Times New Roman" w:hAnsi="Times New Roman" w:cs="Times New Roman"/>
          <w:i/>
          <w:iCs/>
          <w:sz w:val="24"/>
          <w:szCs w:val="24"/>
        </w:rPr>
        <w:t xml:space="preserve"> </w:t>
      </w:r>
      <w:r w:rsidRPr="00A24CE7">
        <w:rPr>
          <w:rFonts w:ascii="Times New Roman" w:hAnsi="Times New Roman" w:cs="Times New Roman"/>
          <w:sz w:val="24"/>
          <w:szCs w:val="24"/>
        </w:rPr>
        <w:t xml:space="preserve">potentially reduce administrative burden in the long run, but may initially </w:t>
      </w:r>
      <w:r>
        <w:rPr>
          <w:rFonts w:ascii="Times New Roman" w:hAnsi="Times New Roman" w:cs="Times New Roman"/>
          <w:sz w:val="24"/>
          <w:szCs w:val="24"/>
        </w:rPr>
        <w:t>prove intensive</w:t>
      </w:r>
      <w:r w:rsidRPr="00A24CE7">
        <w:rPr>
          <w:rFonts w:ascii="Times New Roman" w:hAnsi="Times New Roman" w:cs="Times New Roman"/>
          <w:sz w:val="24"/>
          <w:szCs w:val="24"/>
        </w:rPr>
        <w:t xml:space="preserve">. Prioritizing and funding advancements in stock assessments (2a) and funding climate-scenario planning for all Councils (2b) would require reallocating budgets and resources within NOAA Fisheries. This process could involve navigating existing administrative procedures and potentially revising funding mechanisms, which could temporarily increase </w:t>
      </w:r>
      <w:proofErr w:type="gramStart"/>
      <w:r w:rsidRPr="00A24CE7">
        <w:rPr>
          <w:rFonts w:ascii="Times New Roman" w:hAnsi="Times New Roman" w:cs="Times New Roman"/>
          <w:sz w:val="24"/>
          <w:szCs w:val="24"/>
        </w:rPr>
        <w:t>administrative</w:t>
      </w:r>
      <w:proofErr w:type="gramEnd"/>
      <w:r w:rsidRPr="00A24CE7">
        <w:rPr>
          <w:rFonts w:ascii="Times New Roman" w:hAnsi="Times New Roman" w:cs="Times New Roman"/>
          <w:sz w:val="24"/>
          <w:szCs w:val="24"/>
        </w:rPr>
        <w:t xml:space="preserve"> burden. However, once implemented, these alternatives could streamline future management processes by providing improved data and planning tools.</w:t>
      </w:r>
      <w:r>
        <w:rPr>
          <w:rFonts w:ascii="Times New Roman" w:hAnsi="Times New Roman" w:cs="Times New Roman"/>
          <w:sz w:val="24"/>
          <w:szCs w:val="24"/>
        </w:rPr>
        <w:t xml:space="preserve"> </w:t>
      </w:r>
    </w:p>
    <w:p w14:paraId="39FE45DB" w14:textId="7FD77695" w:rsidR="00E57C14" w:rsidRPr="00A24CE7"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3, </w:t>
      </w:r>
      <w:r w:rsidRPr="006F0EE8">
        <w:rPr>
          <w:rFonts w:ascii="Times New Roman" w:hAnsi="Times New Roman" w:cs="Times New Roman"/>
          <w:i/>
          <w:iCs/>
          <w:sz w:val="24"/>
          <w:szCs w:val="24"/>
        </w:rPr>
        <w:t>Management Changes (3a, 3b, and 3c)</w:t>
      </w:r>
      <w:r w:rsidR="00240E8E">
        <w:rPr>
          <w:rFonts w:ascii="Times New Roman" w:hAnsi="Times New Roman" w:cs="Times New Roman"/>
          <w:i/>
          <w:iCs/>
          <w:sz w:val="24"/>
          <w:szCs w:val="24"/>
        </w:rPr>
        <w:t>,</w:t>
      </w:r>
      <w:r w:rsidRPr="006F0EE8">
        <w:rPr>
          <w:rFonts w:ascii="Times New Roman" w:hAnsi="Times New Roman" w:cs="Times New Roman"/>
          <w:i/>
          <w:iCs/>
          <w:sz w:val="24"/>
          <w:szCs w:val="24"/>
        </w:rPr>
        <w:t xml:space="preserve"> </w:t>
      </w:r>
      <w:r w:rsidRPr="0087331F">
        <w:rPr>
          <w:rFonts w:ascii="Times New Roman" w:hAnsi="Times New Roman" w:cs="Times New Roman"/>
          <w:sz w:val="24"/>
          <w:szCs w:val="24"/>
        </w:rPr>
        <w:t>are</w:t>
      </w:r>
      <w:r w:rsidRPr="00A24CE7">
        <w:rPr>
          <w:rFonts w:ascii="Times New Roman" w:hAnsi="Times New Roman" w:cs="Times New Roman"/>
          <w:sz w:val="24"/>
          <w:szCs w:val="24"/>
        </w:rPr>
        <w:t xml:space="preserve"> likely to have the highest administrative burden among the proposed options. Integrating climate-related governance frameworks and decision-making procedures (3a), incentivizing the use of </w:t>
      </w:r>
      <w:r w:rsidR="009D1A2A">
        <w:rPr>
          <w:rFonts w:ascii="Times New Roman" w:hAnsi="Times New Roman" w:cs="Times New Roman"/>
          <w:sz w:val="24"/>
          <w:szCs w:val="24"/>
        </w:rPr>
        <w:t>MSE</w:t>
      </w:r>
      <w:r w:rsidRPr="00A24CE7">
        <w:rPr>
          <w:rFonts w:ascii="Times New Roman" w:hAnsi="Times New Roman" w:cs="Times New Roman"/>
          <w:sz w:val="24"/>
          <w:szCs w:val="24"/>
        </w:rPr>
        <w:t xml:space="preserve"> (3b), and standardizing data storage across Councils (3c) would all require substantial changes to existing administrative processes, regulatory frameworks, and management procedures. These alternatives would necessitate revisions to policies, guidelines, and potentially even legislation, which could be time-consuming and resource intensive.</w:t>
      </w:r>
      <w:r>
        <w:rPr>
          <w:rFonts w:ascii="Times New Roman" w:hAnsi="Times New Roman" w:cs="Times New Roman"/>
          <w:sz w:val="24"/>
          <w:szCs w:val="24"/>
        </w:rPr>
        <w:t xml:space="preserve"> </w:t>
      </w:r>
    </w:p>
    <w:p w14:paraId="3637F39E" w14:textId="42DBE644" w:rsidR="005A5306" w:rsidRPr="001432BF"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While</w:t>
      </w:r>
      <w:r w:rsidRPr="00A24CE7">
        <w:rPr>
          <w:rFonts w:ascii="Times New Roman" w:hAnsi="Times New Roman" w:cs="Times New Roman"/>
          <w:sz w:val="24"/>
          <w:szCs w:val="24"/>
        </w:rPr>
        <w:t xml:space="preserve"> all alternatives aim to enhance climate resilience in fisheries management, the </w:t>
      </w:r>
      <w:r w:rsidRPr="0087331F">
        <w:rPr>
          <w:rFonts w:ascii="Times New Roman" w:hAnsi="Times New Roman" w:cs="Times New Roman"/>
          <w:i/>
          <w:iCs/>
          <w:sz w:val="24"/>
          <w:szCs w:val="24"/>
        </w:rPr>
        <w:t>Improved Communication</w:t>
      </w:r>
      <w:r w:rsidRPr="00A24CE7">
        <w:rPr>
          <w:rFonts w:ascii="Times New Roman" w:hAnsi="Times New Roman" w:cs="Times New Roman"/>
          <w:sz w:val="24"/>
          <w:szCs w:val="24"/>
        </w:rPr>
        <w:t xml:space="preserve"> options appear to have the lowest administrative burden, followed by the </w:t>
      </w:r>
      <w:r w:rsidRPr="0087331F">
        <w:rPr>
          <w:rFonts w:ascii="Times New Roman" w:hAnsi="Times New Roman" w:cs="Times New Roman"/>
          <w:i/>
          <w:iCs/>
          <w:sz w:val="24"/>
          <w:szCs w:val="24"/>
        </w:rPr>
        <w:t xml:space="preserve">Reprioritize </w:t>
      </w:r>
      <w:r w:rsidR="006119EC">
        <w:rPr>
          <w:rFonts w:ascii="Times New Roman" w:hAnsi="Times New Roman" w:cs="Times New Roman"/>
          <w:i/>
          <w:iCs/>
          <w:sz w:val="24"/>
          <w:szCs w:val="24"/>
        </w:rPr>
        <w:t>A</w:t>
      </w:r>
      <w:r w:rsidRPr="0087331F">
        <w:rPr>
          <w:rFonts w:ascii="Times New Roman" w:hAnsi="Times New Roman" w:cs="Times New Roman"/>
          <w:i/>
          <w:iCs/>
          <w:sz w:val="24"/>
          <w:szCs w:val="24"/>
        </w:rPr>
        <w:t xml:space="preserve">llocated </w:t>
      </w:r>
      <w:r w:rsidR="006119EC">
        <w:rPr>
          <w:rFonts w:ascii="Times New Roman" w:hAnsi="Times New Roman" w:cs="Times New Roman"/>
          <w:i/>
          <w:iCs/>
          <w:sz w:val="24"/>
          <w:szCs w:val="24"/>
        </w:rPr>
        <w:t>M</w:t>
      </w:r>
      <w:r w:rsidRPr="0087331F">
        <w:rPr>
          <w:rFonts w:ascii="Times New Roman" w:hAnsi="Times New Roman" w:cs="Times New Roman"/>
          <w:i/>
          <w:iCs/>
          <w:sz w:val="24"/>
          <w:szCs w:val="24"/>
        </w:rPr>
        <w:t>oney</w:t>
      </w:r>
      <w:r>
        <w:rPr>
          <w:rFonts w:ascii="Times New Roman" w:hAnsi="Times New Roman" w:cs="Times New Roman"/>
          <w:sz w:val="24"/>
          <w:szCs w:val="24"/>
        </w:rPr>
        <w:t xml:space="preserve"> </w:t>
      </w:r>
      <w:r w:rsidRPr="00A24CE7">
        <w:rPr>
          <w:rFonts w:ascii="Times New Roman" w:hAnsi="Times New Roman" w:cs="Times New Roman"/>
          <w:sz w:val="24"/>
          <w:szCs w:val="24"/>
        </w:rPr>
        <w:t xml:space="preserve">alternatives. The </w:t>
      </w:r>
      <w:r w:rsidRPr="0087331F">
        <w:rPr>
          <w:rFonts w:ascii="Times New Roman" w:hAnsi="Times New Roman" w:cs="Times New Roman"/>
          <w:i/>
          <w:iCs/>
          <w:sz w:val="24"/>
          <w:szCs w:val="24"/>
        </w:rPr>
        <w:t>Management Changes</w:t>
      </w:r>
      <w:r w:rsidRPr="00A24CE7">
        <w:rPr>
          <w:rFonts w:ascii="Times New Roman" w:hAnsi="Times New Roman" w:cs="Times New Roman"/>
          <w:sz w:val="24"/>
          <w:szCs w:val="24"/>
        </w:rPr>
        <w:t xml:space="preserve"> alternatives, while potentially impactful, would likely face the greatest administrative challenges due to the significant procedural and regulatory changes required for their implementation.</w:t>
      </w:r>
    </w:p>
    <w:p w14:paraId="73350D0A" w14:textId="42DBE644" w:rsidR="004175EA" w:rsidRPr="004175EA" w:rsidRDefault="004175EA" w:rsidP="004175EA">
      <w:pPr>
        <w:pStyle w:val="Heading1"/>
        <w:rPr>
          <w:rFonts w:ascii="Times New Roman" w:hAnsi="Times New Roman" w:cs="Times New Roman"/>
          <w:color w:val="00538F" w:themeColor="text2" w:themeShade="BF"/>
        </w:rPr>
      </w:pPr>
      <w:bookmarkStart w:id="37" w:name="_Toc163147611"/>
      <w:r w:rsidRPr="004175EA">
        <w:rPr>
          <w:rFonts w:ascii="Times New Roman" w:hAnsi="Times New Roman" w:cs="Times New Roman"/>
          <w:color w:val="00538F" w:themeColor="text2" w:themeShade="BF"/>
        </w:rPr>
        <w:t>Recommendation</w:t>
      </w:r>
      <w:bookmarkEnd w:id="37"/>
    </w:p>
    <w:p w14:paraId="4EC6F924" w14:textId="5AB1F0F3" w:rsidR="005A5306" w:rsidRPr="00A95932" w:rsidRDefault="004175EA" w:rsidP="001308C7">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color w:val="000000" w:themeColor="text1"/>
          <w:sz w:val="24"/>
          <w:szCs w:val="24"/>
        </w:rPr>
        <w:t xml:space="preserve">Based on the above analysis, I recommend </w:t>
      </w:r>
      <w:r w:rsidR="00097526">
        <w:rPr>
          <w:rFonts w:ascii="Times New Roman" w:hAnsi="Times New Roman" w:cs="Times New Roman"/>
          <w:color w:val="000000" w:themeColor="text1"/>
          <w:sz w:val="24"/>
          <w:szCs w:val="24"/>
        </w:rPr>
        <w:t>Alternative</w:t>
      </w:r>
      <w:r>
        <w:rPr>
          <w:rFonts w:ascii="Times New Roman" w:hAnsi="Times New Roman" w:cs="Times New Roman"/>
          <w:color w:val="000000" w:themeColor="text1"/>
          <w:sz w:val="24"/>
          <w:szCs w:val="24"/>
        </w:rPr>
        <w:t xml:space="preserve"> 1: </w:t>
      </w:r>
      <w:r w:rsidR="00097526">
        <w:rPr>
          <w:rFonts w:ascii="Times New Roman" w:hAnsi="Times New Roman" w:cs="Times New Roman"/>
          <w:i/>
          <w:iCs/>
          <w:color w:val="000000" w:themeColor="text1"/>
          <w:sz w:val="24"/>
          <w:szCs w:val="24"/>
        </w:rPr>
        <w:t>I</w:t>
      </w:r>
      <w:r w:rsidRPr="000113E6">
        <w:rPr>
          <w:rFonts w:ascii="Times New Roman" w:hAnsi="Times New Roman" w:cs="Times New Roman"/>
          <w:i/>
          <w:iCs/>
          <w:color w:val="000000" w:themeColor="text1"/>
          <w:sz w:val="24"/>
          <w:szCs w:val="24"/>
        </w:rPr>
        <w:t xml:space="preserve">mproved </w:t>
      </w:r>
      <w:r w:rsidR="00097526">
        <w:rPr>
          <w:rFonts w:ascii="Times New Roman" w:hAnsi="Times New Roman" w:cs="Times New Roman"/>
          <w:i/>
          <w:iCs/>
          <w:color w:val="000000" w:themeColor="text1"/>
          <w:sz w:val="24"/>
          <w:szCs w:val="24"/>
        </w:rPr>
        <w:t>C</w:t>
      </w:r>
      <w:r w:rsidRPr="000113E6">
        <w:rPr>
          <w:rFonts w:ascii="Times New Roman" w:hAnsi="Times New Roman" w:cs="Times New Roman"/>
          <w:i/>
          <w:iCs/>
          <w:color w:val="000000" w:themeColor="text1"/>
          <w:sz w:val="24"/>
          <w:szCs w:val="24"/>
        </w:rPr>
        <w:t xml:space="preserve">ommunication. </w:t>
      </w:r>
      <w:r>
        <w:rPr>
          <w:rFonts w:ascii="Times New Roman" w:hAnsi="Times New Roman" w:cs="Times New Roman"/>
          <w:color w:val="000000" w:themeColor="text1"/>
          <w:sz w:val="24"/>
          <w:szCs w:val="24"/>
        </w:rPr>
        <w:t xml:space="preserve">Both sub alternatives score the highest </w:t>
      </w:r>
      <w:r w:rsidR="00694FA4">
        <w:rPr>
          <w:rFonts w:ascii="Times New Roman" w:hAnsi="Times New Roman" w:cs="Times New Roman"/>
          <w:color w:val="000000" w:themeColor="text1"/>
          <w:sz w:val="24"/>
          <w:szCs w:val="24"/>
        </w:rPr>
        <w:t xml:space="preserve">cumulatively </w:t>
      </w:r>
      <w:r>
        <w:rPr>
          <w:rFonts w:ascii="Times New Roman" w:hAnsi="Times New Roman" w:cs="Times New Roman"/>
          <w:color w:val="000000" w:themeColor="text1"/>
          <w:sz w:val="24"/>
          <w:szCs w:val="24"/>
        </w:rPr>
        <w:t>on all criteria and the literature supports these communication measures as the most feasible and best practices for improving the science</w:t>
      </w:r>
      <w:r w:rsidR="00694FA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to</w:t>
      </w:r>
      <w:r w:rsidR="00694FA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management pathway. When looking at this policy problem holistically, the assumption that underpins the entire problem is that there is a disconnect between science and managers, and more facetime together would help alleviate some of the friction that exists in this pathway. Scholars have different names for this approach, but the two this analysis uses are knowledge co-production and participatory communication. </w:t>
      </w:r>
      <w:r>
        <w:rPr>
          <w:rFonts w:ascii="Times New Roman" w:hAnsi="Times New Roman" w:cs="Times New Roman"/>
          <w:sz w:val="24"/>
          <w:szCs w:val="24"/>
        </w:rPr>
        <w:t xml:space="preserve">Participatory communication is a communication strategy that centers dialogue and information sharing across groups in an effort to empower all stakeholders </w:t>
      </w:r>
      <w:r>
        <w:rPr>
          <w:rFonts w:ascii="Times New Roman" w:hAnsi="Times New Roman" w:cs="Times New Roman"/>
          <w:sz w:val="24"/>
          <w:szCs w:val="24"/>
        </w:rPr>
        <w:fldChar w:fldCharType="begin"/>
      </w:r>
      <w:r w:rsidR="00B43A20">
        <w:rPr>
          <w:rFonts w:ascii="Times New Roman" w:hAnsi="Times New Roman" w:cs="Times New Roman"/>
          <w:sz w:val="24"/>
          <w:szCs w:val="24"/>
        </w:rPr>
        <w:instrText xml:space="preserve"> ADDIN ZOTERO_ITEM CSL_CITATION {"citationID":"vApvQ9q6","properties":{"formattedCitation":"(Tufte &amp; Mefalopulos, 2010)","plainCitation":"(Tufte &amp; Mefalopulos, 2010)","noteIndex":0},"citationItems":[{"id":723,"uris":["http://zotero.org/users/local/nqMsZEgP/items/99B84FFT"],"itemData":{"id":723,"type":"webpage","abstract":"How can participatory communication be applied in development projects? This World Bank publication outlines the four key phases of the participatory communication programme cycle. Genuine participatory communication is rare, but it can facilitate the empowerment of marginalised groups and have wider social and political effects. It requires continual dialogue with stakeholders. However, proper application of","language":"en","title":"Participatory Communication: A Practical Guide - GSDRC","title-short":"Participatory Communication","URL":"https://gsdrc.org/document-library/participatory-communication-a-practical-guide/, https://gsdrcwebsite-pjp5ov869n.live-website.com/document-library/participatory-communication-a-practical-guide/","author":[{"family":"Tufte","given":"Thomas"},{"family":"Mefalopulos","given":"Paolo"}],"accessed":{"date-parts":[["2023",10,30]]},"issued":{"date-parts":[["2010",5,10]]}}}],"schema":"https://github.com/citation-style-language/schema/raw/master/csl-citation.json"} </w:instrText>
      </w:r>
      <w:r>
        <w:rPr>
          <w:rFonts w:ascii="Times New Roman" w:hAnsi="Times New Roman" w:cs="Times New Roman"/>
          <w:sz w:val="24"/>
          <w:szCs w:val="24"/>
        </w:rPr>
        <w:fldChar w:fldCharType="separate"/>
      </w:r>
      <w:r w:rsidRPr="00C20CB0">
        <w:rPr>
          <w:rFonts w:ascii="Times New Roman" w:hAnsi="Times New Roman" w:cs="Times New Roman"/>
          <w:sz w:val="24"/>
        </w:rPr>
        <w:t xml:space="preserve">(Tufte &amp; </w:t>
      </w:r>
      <w:proofErr w:type="spellStart"/>
      <w:r w:rsidRPr="00C20CB0">
        <w:rPr>
          <w:rFonts w:ascii="Times New Roman" w:hAnsi="Times New Roman" w:cs="Times New Roman"/>
          <w:sz w:val="24"/>
        </w:rPr>
        <w:t>Mefalopulos</w:t>
      </w:r>
      <w:proofErr w:type="spellEnd"/>
      <w:r w:rsidRPr="00C20CB0">
        <w:rPr>
          <w:rFonts w:ascii="Times New Roman" w:hAnsi="Times New Roman" w:cs="Times New Roman"/>
          <w:sz w:val="24"/>
        </w:rPr>
        <w:t>, 2010)</w:t>
      </w:r>
      <w:r>
        <w:rPr>
          <w:rFonts w:ascii="Times New Roman" w:hAnsi="Times New Roman" w:cs="Times New Roman"/>
          <w:sz w:val="24"/>
          <w:szCs w:val="24"/>
        </w:rPr>
        <w:fldChar w:fldCharType="end"/>
      </w:r>
      <w:r>
        <w:rPr>
          <w:rFonts w:ascii="Times New Roman" w:hAnsi="Times New Roman" w:cs="Times New Roman"/>
          <w:sz w:val="24"/>
          <w:szCs w:val="24"/>
        </w:rPr>
        <w:t xml:space="preserve">. In </w:t>
      </w:r>
      <w:r w:rsidR="00F84231">
        <w:rPr>
          <w:rFonts w:ascii="Times New Roman" w:hAnsi="Times New Roman" w:cs="Times New Roman"/>
          <w:sz w:val="24"/>
          <w:szCs w:val="24"/>
        </w:rPr>
        <w:t>fisheries</w:t>
      </w:r>
      <w:r>
        <w:rPr>
          <w:rFonts w:ascii="Times New Roman" w:hAnsi="Times New Roman" w:cs="Times New Roman"/>
          <w:sz w:val="24"/>
          <w:szCs w:val="24"/>
        </w:rPr>
        <w:t xml:space="preserve"> management, this can look like communicating early and often, keeping two-way flows of information open, having structured forums for sharing perspectives of different stakeholders, and encouraging transparent bilateral communication between all relevant parties to encourage information sharing </w:t>
      </w:r>
      <w:r>
        <w:rPr>
          <w:rFonts w:ascii="Times New Roman" w:hAnsi="Times New Roman" w:cs="Times New Roman"/>
          <w:sz w:val="24"/>
          <w:szCs w:val="24"/>
        </w:rPr>
        <w:fldChar w:fldCharType="begin"/>
      </w:r>
      <w:r w:rsidR="00B43A20">
        <w:rPr>
          <w:rFonts w:ascii="Times New Roman" w:hAnsi="Times New Roman" w:cs="Times New Roman"/>
          <w:sz w:val="24"/>
          <w:szCs w:val="24"/>
        </w:rPr>
        <w:instrText xml:space="preserve"> ADDIN ZOTERO_ITEM CSL_CITATION {"citationID":"3dzysOYN","properties":{"formattedCitation":"(Dedual et al., 2013)","plainCitation":"(Dedual et al., 2013)","noteIndex":0},"citationItems":[{"id":583,"uris":["http://zotero.org/users/local/nqMsZEgP/items/F5A3HKG4"],"itemData":{"id":583,"type":"article-journal","abstract":"The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Pr>
          <w:rFonts w:ascii="Times New Roman" w:hAnsi="Times New Roman" w:cs="Times New Roman"/>
          <w:sz w:val="24"/>
          <w:szCs w:val="24"/>
        </w:rPr>
        <w:fldChar w:fldCharType="separate"/>
      </w:r>
      <w:r w:rsidRPr="005821AE">
        <w:rPr>
          <w:rFonts w:ascii="Times New Roman" w:hAnsi="Times New Roman" w:cs="Times New Roman"/>
          <w:sz w:val="24"/>
        </w:rPr>
        <w:t>(</w:t>
      </w:r>
      <w:proofErr w:type="spellStart"/>
      <w:r w:rsidRPr="005821AE">
        <w:rPr>
          <w:rFonts w:ascii="Times New Roman" w:hAnsi="Times New Roman" w:cs="Times New Roman"/>
          <w:sz w:val="24"/>
        </w:rPr>
        <w:t>Dedual</w:t>
      </w:r>
      <w:proofErr w:type="spellEnd"/>
      <w:r w:rsidRPr="005821AE">
        <w:rPr>
          <w:rFonts w:ascii="Times New Roman" w:hAnsi="Times New Roman" w:cs="Times New Roman"/>
          <w:sz w:val="24"/>
        </w:rPr>
        <w:t xml:space="preserve"> et al., 2013)</w:t>
      </w:r>
      <w:r>
        <w:rPr>
          <w:rFonts w:ascii="Times New Roman" w:hAnsi="Times New Roman" w:cs="Times New Roman"/>
          <w:sz w:val="24"/>
          <w:szCs w:val="24"/>
        </w:rPr>
        <w:fldChar w:fldCharType="end"/>
      </w:r>
      <w:r>
        <w:rPr>
          <w:rFonts w:ascii="Times New Roman" w:hAnsi="Times New Roman" w:cs="Times New Roman"/>
          <w:sz w:val="24"/>
          <w:szCs w:val="24"/>
        </w:rPr>
        <w:t>. Like</w:t>
      </w:r>
      <w:r w:rsidRPr="00AE7F53">
        <w:rPr>
          <w:rFonts w:ascii="Times New Roman" w:hAnsi="Times New Roman" w:cs="Times New Roman"/>
          <w:sz w:val="24"/>
          <w:szCs w:val="24"/>
        </w:rPr>
        <w:t xml:space="preserve"> participatory communication, knowledge co-production is the process of bringing together diverse stakeholders including scientists, </w:t>
      </w:r>
      <w:r>
        <w:rPr>
          <w:rFonts w:ascii="Times New Roman" w:hAnsi="Times New Roman" w:cs="Times New Roman"/>
          <w:sz w:val="24"/>
          <w:szCs w:val="24"/>
        </w:rPr>
        <w:t>fishermen</w:t>
      </w:r>
      <w:r w:rsidRPr="00AE7F53">
        <w:rPr>
          <w:rFonts w:ascii="Times New Roman" w:hAnsi="Times New Roman" w:cs="Times New Roman"/>
          <w:sz w:val="24"/>
          <w:szCs w:val="24"/>
        </w:rPr>
        <w:t xml:space="preserve">, policymakers, and members of the public to jointly produce knowledge that can inform decision-making </w:t>
      </w:r>
      <w:r w:rsidRPr="00AE7F53">
        <w:rPr>
          <w:rFonts w:ascii="Times New Roman" w:hAnsi="Times New Roman" w:cs="Times New Roman"/>
          <w:sz w:val="24"/>
          <w:szCs w:val="24"/>
        </w:rPr>
        <w:fldChar w:fldCharType="begin"/>
      </w:r>
      <w:r w:rsidR="00B43A20">
        <w:rPr>
          <w:rFonts w:ascii="Times New Roman" w:hAnsi="Times New Roman" w:cs="Times New Roman"/>
          <w:sz w:val="24"/>
          <w:szCs w:val="24"/>
        </w:rPr>
        <w:instrText xml:space="preserve"> ADDIN ZOTERO_ITEM CSL_CITATION {"citationID":"lqE7252J","properties":{"formattedCitation":"(Cooke et al., 2021; Norstr\\uc0\\u246{}m et al., 2020)","plainCitation":"(Cooke et al., 2021; Norström et al., 2020)","noteIndex":0},"citationItems":[{"id":617,"uris":["http://zotero.org/users/local/nqMsZEgP/items/N7TZ2LGD"],"itemData":{"id":617,"type":"article-journal","abstract":"Although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AE7F53">
        <w:rPr>
          <w:rFonts w:ascii="Times New Roman" w:hAnsi="Times New Roman" w:cs="Times New Roman"/>
          <w:sz w:val="24"/>
          <w:szCs w:val="24"/>
        </w:rPr>
        <w:fldChar w:fldCharType="separate"/>
      </w:r>
      <w:r w:rsidRPr="00AE7F53">
        <w:rPr>
          <w:rFonts w:ascii="Times New Roman" w:hAnsi="Times New Roman" w:cs="Times New Roman"/>
          <w:kern w:val="0"/>
          <w:sz w:val="24"/>
          <w:szCs w:val="24"/>
        </w:rPr>
        <w:t xml:space="preserve">(Cooke et al., 2021; </w:t>
      </w:r>
      <w:proofErr w:type="spellStart"/>
      <w:r w:rsidRPr="00AE7F53">
        <w:rPr>
          <w:rFonts w:ascii="Times New Roman" w:hAnsi="Times New Roman" w:cs="Times New Roman"/>
          <w:kern w:val="0"/>
          <w:sz w:val="24"/>
          <w:szCs w:val="24"/>
        </w:rPr>
        <w:t>Norström</w:t>
      </w:r>
      <w:proofErr w:type="spellEnd"/>
      <w:r w:rsidRPr="00AE7F53">
        <w:rPr>
          <w:rFonts w:ascii="Times New Roman" w:hAnsi="Times New Roman" w:cs="Times New Roman"/>
          <w:kern w:val="0"/>
          <w:sz w:val="24"/>
          <w:szCs w:val="24"/>
        </w:rPr>
        <w:t xml:space="preserve"> et al., 2020)</w:t>
      </w:r>
      <w:r w:rsidRPr="00AE7F53">
        <w:rPr>
          <w:rFonts w:ascii="Times New Roman" w:hAnsi="Times New Roman" w:cs="Times New Roman"/>
          <w:sz w:val="24"/>
          <w:szCs w:val="24"/>
        </w:rPr>
        <w:fldChar w:fldCharType="end"/>
      </w:r>
      <w:r w:rsidRPr="00AE7F53">
        <w:rPr>
          <w:rFonts w:ascii="Times New Roman" w:hAnsi="Times New Roman" w:cs="Times New Roman"/>
          <w:sz w:val="24"/>
          <w:szCs w:val="24"/>
        </w:rPr>
        <w:t>.</w:t>
      </w:r>
      <w:r>
        <w:rPr>
          <w:rFonts w:ascii="Times New Roman" w:hAnsi="Times New Roman" w:cs="Times New Roman"/>
          <w:sz w:val="24"/>
          <w:szCs w:val="24"/>
        </w:rPr>
        <w:t xml:space="preserve"> </w:t>
      </w:r>
      <w:r w:rsidRPr="00DF2617">
        <w:rPr>
          <w:rFonts w:ascii="Times New Roman" w:hAnsi="Times New Roman" w:cs="Times New Roman"/>
          <w:sz w:val="24"/>
          <w:szCs w:val="24"/>
        </w:rPr>
        <w:t>By actively engaging stakeholders in decision-making processes, fishery managers can gain important local knowledge and build support for climate-resilient policies</w:t>
      </w:r>
      <w:r>
        <w:rPr>
          <w:rFonts w:ascii="Times New Roman" w:hAnsi="Times New Roman" w:cs="Times New Roman"/>
          <w:sz w:val="24"/>
          <w:szCs w:val="24"/>
        </w:rPr>
        <w:t xml:space="preserve"> through </w:t>
      </w:r>
      <w:r w:rsidR="00203B28">
        <w:rPr>
          <w:rFonts w:ascii="Times New Roman" w:hAnsi="Times New Roman" w:cs="Times New Roman"/>
          <w:sz w:val="24"/>
          <w:szCs w:val="24"/>
        </w:rPr>
        <w:t>both</w:t>
      </w:r>
      <w:r>
        <w:rPr>
          <w:rFonts w:ascii="Times New Roman" w:hAnsi="Times New Roman" w:cs="Times New Roman"/>
          <w:sz w:val="24"/>
          <w:szCs w:val="24"/>
        </w:rPr>
        <w:t xml:space="preserve"> processes</w:t>
      </w:r>
      <w:r w:rsidRPr="00DF2617">
        <w:rPr>
          <w:rFonts w:ascii="Times New Roman" w:hAnsi="Times New Roman" w:cs="Times New Roman"/>
          <w:sz w:val="24"/>
          <w:szCs w:val="24"/>
        </w:rPr>
        <w:t>. Th</w:t>
      </w:r>
      <w:r w:rsidR="00850278">
        <w:rPr>
          <w:rFonts w:ascii="Times New Roman" w:hAnsi="Times New Roman" w:cs="Times New Roman"/>
          <w:sz w:val="24"/>
          <w:szCs w:val="24"/>
        </w:rPr>
        <w:t>ese</w:t>
      </w:r>
      <w:r w:rsidRPr="00DF2617">
        <w:rPr>
          <w:rFonts w:ascii="Times New Roman" w:hAnsi="Times New Roman" w:cs="Times New Roman"/>
          <w:sz w:val="24"/>
          <w:szCs w:val="24"/>
        </w:rPr>
        <w:t xml:space="preserve"> approach</w:t>
      </w:r>
      <w:r w:rsidR="00850278">
        <w:rPr>
          <w:rFonts w:ascii="Times New Roman" w:hAnsi="Times New Roman" w:cs="Times New Roman"/>
          <w:sz w:val="24"/>
          <w:szCs w:val="24"/>
        </w:rPr>
        <w:t>es</w:t>
      </w:r>
      <w:r w:rsidRPr="00DF2617">
        <w:rPr>
          <w:rFonts w:ascii="Times New Roman" w:hAnsi="Times New Roman" w:cs="Times New Roman"/>
          <w:sz w:val="24"/>
          <w:szCs w:val="24"/>
        </w:rPr>
        <w:t xml:space="preserve"> prioritize collaborative problem solving rather than top-down management. It </w:t>
      </w:r>
      <w:r>
        <w:rPr>
          <w:rFonts w:ascii="Times New Roman" w:hAnsi="Times New Roman" w:cs="Times New Roman"/>
          <w:sz w:val="24"/>
          <w:szCs w:val="24"/>
        </w:rPr>
        <w:t xml:space="preserve">also </w:t>
      </w:r>
      <w:r w:rsidRPr="00DF2617">
        <w:rPr>
          <w:rFonts w:ascii="Times New Roman" w:hAnsi="Times New Roman" w:cs="Times New Roman"/>
          <w:sz w:val="24"/>
          <w:szCs w:val="24"/>
        </w:rPr>
        <w:t>gives fishermen and communities a sense of ownership over fisheries resources and management plans</w:t>
      </w:r>
      <w:r>
        <w:rPr>
          <w:rFonts w:ascii="Times New Roman" w:hAnsi="Times New Roman" w:cs="Times New Roman"/>
          <w:sz w:val="24"/>
          <w:szCs w:val="24"/>
        </w:rPr>
        <w:t xml:space="preserve"> </w:t>
      </w:r>
      <w:r w:rsidR="00FF0C09">
        <w:rPr>
          <w:rFonts w:ascii="Times New Roman" w:hAnsi="Times New Roman" w:cs="Times New Roman"/>
          <w:sz w:val="24"/>
          <w:szCs w:val="24"/>
        </w:rPr>
        <w:t xml:space="preserve">which ensures buy-in to keep fisheries sustainable from multiple perspectives. </w:t>
      </w:r>
    </w:p>
    <w:p w14:paraId="01E6D2AF" w14:textId="4AFDD99F" w:rsidR="004470B1" w:rsidRPr="004470B1" w:rsidRDefault="00A95932" w:rsidP="004470B1">
      <w:pPr>
        <w:pStyle w:val="Heading1"/>
        <w:rPr>
          <w:rFonts w:ascii="Times New Roman" w:hAnsi="Times New Roman" w:cs="Times New Roman"/>
          <w:color w:val="00538F" w:themeColor="text2" w:themeShade="BF"/>
        </w:rPr>
      </w:pPr>
      <w:bookmarkStart w:id="38" w:name="_Toc163147612"/>
      <w:r w:rsidRPr="00A95932">
        <w:rPr>
          <w:rFonts w:ascii="Times New Roman" w:hAnsi="Times New Roman" w:cs="Times New Roman"/>
          <w:color w:val="00538F" w:themeColor="text2" w:themeShade="BF"/>
        </w:rPr>
        <w:t>Implementation</w:t>
      </w:r>
      <w:bookmarkEnd w:id="38"/>
    </w:p>
    <w:p w14:paraId="193B448E" w14:textId="6022C2BA" w:rsidR="00DE1CD0" w:rsidRPr="00F108D5" w:rsidRDefault="00DE1CD0" w:rsidP="00FA0793">
      <w:pPr>
        <w:pStyle w:val="NoSpacing"/>
        <w:rPr>
          <w:rFonts w:ascii="Times New Roman" w:hAnsi="Times New Roman" w:cs="Times New Roman"/>
          <w:sz w:val="24"/>
          <w:szCs w:val="24"/>
        </w:rPr>
      </w:pPr>
      <w:r w:rsidRPr="00F108D5">
        <w:rPr>
          <w:rFonts w:ascii="Times New Roman" w:hAnsi="Times New Roman" w:cs="Times New Roman"/>
          <w:sz w:val="24"/>
          <w:szCs w:val="24"/>
        </w:rPr>
        <w:t xml:space="preserve">This section outlines how NOAA Fisheries can implement the </w:t>
      </w:r>
      <w:r w:rsidRPr="00F108D5">
        <w:rPr>
          <w:rFonts w:ascii="Times New Roman" w:hAnsi="Times New Roman" w:cs="Times New Roman"/>
          <w:i/>
          <w:iCs/>
          <w:sz w:val="24"/>
          <w:szCs w:val="24"/>
        </w:rPr>
        <w:t>Improved Communication</w:t>
      </w:r>
      <w:r w:rsidRPr="00F108D5">
        <w:rPr>
          <w:rFonts w:ascii="Times New Roman" w:hAnsi="Times New Roman" w:cs="Times New Roman"/>
          <w:sz w:val="24"/>
          <w:szCs w:val="24"/>
        </w:rPr>
        <w:t xml:space="preserve"> alternatives. It is important to note that much of this implementation plan builds off existing structures within NOAA Fisheries, so this plan is meant to help establish a path forward for how NOAA Fisheries could implement improved communication efforts</w:t>
      </w:r>
      <w:r w:rsidR="00616DD6">
        <w:rPr>
          <w:rFonts w:ascii="Times New Roman" w:hAnsi="Times New Roman" w:cs="Times New Roman"/>
          <w:sz w:val="24"/>
          <w:szCs w:val="24"/>
        </w:rPr>
        <w:t xml:space="preserve"> building on the processes they already employ</w:t>
      </w:r>
      <w:r w:rsidRPr="00F108D5">
        <w:rPr>
          <w:rFonts w:ascii="Times New Roman" w:hAnsi="Times New Roman" w:cs="Times New Roman"/>
          <w:sz w:val="24"/>
          <w:szCs w:val="24"/>
        </w:rPr>
        <w:t xml:space="preserve"> to help address the </w:t>
      </w:r>
      <w:r w:rsidR="00FA4DCB">
        <w:rPr>
          <w:rFonts w:ascii="Times New Roman" w:hAnsi="Times New Roman" w:cs="Times New Roman"/>
          <w:sz w:val="24"/>
          <w:szCs w:val="24"/>
        </w:rPr>
        <w:t>science-to-management pathway</w:t>
      </w:r>
      <w:r w:rsidRPr="00F108D5">
        <w:rPr>
          <w:rFonts w:ascii="Times New Roman" w:hAnsi="Times New Roman" w:cs="Times New Roman"/>
          <w:sz w:val="24"/>
          <w:szCs w:val="24"/>
        </w:rPr>
        <w:t xml:space="preserve">. </w:t>
      </w:r>
    </w:p>
    <w:p w14:paraId="11C1B7D5" w14:textId="77777777" w:rsidR="00DE1CD0" w:rsidRPr="005153AF" w:rsidRDefault="00DE1CD0" w:rsidP="00FA0793">
      <w:pPr>
        <w:pStyle w:val="NoSpacing"/>
        <w:rPr>
          <w:rFonts w:ascii="Times New Roman" w:hAnsi="Times New Roman" w:cs="Times New Roman"/>
          <w:sz w:val="24"/>
          <w:szCs w:val="24"/>
        </w:rPr>
      </w:pPr>
    </w:p>
    <w:p w14:paraId="09CC4CDD" w14:textId="39093EE8" w:rsidR="00CF33AD" w:rsidRDefault="00B7459A" w:rsidP="00FA0793">
      <w:pPr>
        <w:spacing w:line="240" w:lineRule="auto"/>
        <w:rPr>
          <w:rFonts w:ascii="Times New Roman" w:hAnsi="Times New Roman" w:cs="Times New Roman"/>
          <w:sz w:val="24"/>
          <w:szCs w:val="24"/>
        </w:rPr>
      </w:pPr>
      <w:r w:rsidRPr="00B7459A">
        <w:rPr>
          <w:rFonts w:ascii="Times New Roman" w:hAnsi="Times New Roman" w:cs="Times New Roman"/>
          <w:b/>
          <w:bCs/>
          <w:sz w:val="24"/>
          <w:szCs w:val="24"/>
        </w:rPr>
        <w:t>Next Steps:</w:t>
      </w:r>
      <w:r>
        <w:rPr>
          <w:rFonts w:ascii="Times New Roman" w:hAnsi="Times New Roman" w:cs="Times New Roman"/>
          <w:sz w:val="24"/>
          <w:szCs w:val="24"/>
        </w:rPr>
        <w:t xml:space="preserve"> </w:t>
      </w:r>
      <w:r w:rsidR="00616DD6" w:rsidRPr="00356FAB">
        <w:rPr>
          <w:rFonts w:ascii="Times New Roman" w:hAnsi="Times New Roman" w:cs="Times New Roman"/>
          <w:sz w:val="24"/>
          <w:szCs w:val="24"/>
        </w:rPr>
        <w:t xml:space="preserve">First, NOAA Fisheries should build on existing structures to establish clear communication channels and knowledge-sharing </w:t>
      </w:r>
      <w:r w:rsidR="00A17AA0" w:rsidRPr="00356FAB">
        <w:rPr>
          <w:rFonts w:ascii="Times New Roman" w:hAnsi="Times New Roman" w:cs="Times New Roman"/>
          <w:sz w:val="24"/>
          <w:szCs w:val="24"/>
        </w:rPr>
        <w:t>forums</w:t>
      </w:r>
      <w:r w:rsidR="00616DD6" w:rsidRPr="00356FAB">
        <w:rPr>
          <w:rFonts w:ascii="Times New Roman" w:hAnsi="Times New Roman" w:cs="Times New Roman"/>
          <w:sz w:val="24"/>
          <w:szCs w:val="24"/>
        </w:rPr>
        <w:t xml:space="preserve">. One key step is </w:t>
      </w:r>
      <w:r w:rsidR="00570C1F" w:rsidRPr="00356FAB">
        <w:rPr>
          <w:rFonts w:ascii="Times New Roman" w:hAnsi="Times New Roman" w:cs="Times New Roman"/>
          <w:sz w:val="24"/>
          <w:szCs w:val="24"/>
        </w:rPr>
        <w:t xml:space="preserve">to continue to </w:t>
      </w:r>
      <w:r w:rsidR="00616DD6" w:rsidRPr="00356FAB">
        <w:rPr>
          <w:rFonts w:ascii="Times New Roman" w:hAnsi="Times New Roman" w:cs="Times New Roman"/>
          <w:sz w:val="24"/>
          <w:szCs w:val="24"/>
        </w:rPr>
        <w:t>dedicat</w:t>
      </w:r>
      <w:r w:rsidR="00570C1F" w:rsidRPr="00356FAB">
        <w:rPr>
          <w:rFonts w:ascii="Times New Roman" w:hAnsi="Times New Roman" w:cs="Times New Roman"/>
          <w:sz w:val="24"/>
          <w:szCs w:val="24"/>
        </w:rPr>
        <w:t>e</w:t>
      </w:r>
      <w:r w:rsidR="00616DD6" w:rsidRPr="00356FAB">
        <w:rPr>
          <w:rFonts w:ascii="Times New Roman" w:hAnsi="Times New Roman" w:cs="Times New Roman"/>
          <w:sz w:val="24"/>
          <w:szCs w:val="24"/>
        </w:rPr>
        <w:t xml:space="preserve"> time in regular meetings and workshops to facilitate the exchange of information, allowing scientists to share research findings, managers to communicate priorities and challenges, and stakeholders to provide insights</w:t>
      </w:r>
      <w:r w:rsidR="00A17AA0" w:rsidRPr="00356FAB">
        <w:rPr>
          <w:rFonts w:ascii="Times New Roman" w:hAnsi="Times New Roman" w:cs="Times New Roman"/>
          <w:sz w:val="24"/>
          <w:szCs w:val="24"/>
        </w:rPr>
        <w:t>.</w:t>
      </w:r>
      <w:r w:rsidR="00616DD6" w:rsidRPr="00356FAB">
        <w:rPr>
          <w:rFonts w:ascii="Times New Roman" w:hAnsi="Times New Roman" w:cs="Times New Roman"/>
          <w:sz w:val="24"/>
          <w:szCs w:val="24"/>
        </w:rPr>
        <w:t xml:space="preserve"> </w:t>
      </w:r>
      <w:r w:rsidR="00961DF3" w:rsidRPr="00356FAB">
        <w:rPr>
          <w:rFonts w:ascii="Times New Roman" w:hAnsi="Times New Roman" w:cs="Times New Roman"/>
          <w:sz w:val="24"/>
          <w:szCs w:val="24"/>
        </w:rPr>
        <w:t xml:space="preserve">The literature on knowledge co-production says that clear frameworks facilitate collaborative processes, so </w:t>
      </w:r>
      <w:r w:rsidR="00570C1F" w:rsidRPr="00356FAB">
        <w:rPr>
          <w:rFonts w:ascii="Times New Roman" w:hAnsi="Times New Roman" w:cs="Times New Roman"/>
          <w:sz w:val="24"/>
          <w:szCs w:val="24"/>
        </w:rPr>
        <w:t>NOAA Fisheries should also encourage Councils to map their processes for implementing climate science into management decisions</w:t>
      </w:r>
      <w:r w:rsidR="00E122A8">
        <w:rPr>
          <w:rFonts w:ascii="Times New Roman" w:hAnsi="Times New Roman" w:cs="Times New Roman"/>
          <w:sz w:val="24"/>
          <w:szCs w:val="24"/>
        </w:rPr>
        <w:t xml:space="preserve"> </w:t>
      </w:r>
      <w:r w:rsidR="00E122A8">
        <w:rPr>
          <w:rFonts w:ascii="Times New Roman" w:hAnsi="Times New Roman" w:cs="Times New Roman"/>
          <w:sz w:val="24"/>
          <w:szCs w:val="24"/>
        </w:rPr>
        <w:lastRenderedPageBreak/>
        <w:fldChar w:fldCharType="begin"/>
      </w:r>
      <w:r w:rsidR="00E122A8">
        <w:rPr>
          <w:rFonts w:ascii="Times New Roman" w:hAnsi="Times New Roman" w:cs="Times New Roman"/>
          <w:sz w:val="24"/>
          <w:szCs w:val="24"/>
        </w:rPr>
        <w:instrText xml:space="preserve"> ADDIN ZOTERO_ITEM CSL_CITATION {"citationID":"CTaOI5SQ","properties":{"formattedCitation":"(Cooke et al., 2021)","plainCitation":"(Cooke et al., 2021)","noteIndex":0},"citationItems":[{"id":617,"uris":["http://zotero.org/users/local/nqMsZEgP/items/N7TZ2LGD"],"itemData":{"id":617,"type":"article-journal","abstract":"Although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00E122A8">
        <w:rPr>
          <w:rFonts w:ascii="Times New Roman" w:hAnsi="Times New Roman" w:cs="Times New Roman"/>
          <w:sz w:val="24"/>
          <w:szCs w:val="24"/>
        </w:rPr>
        <w:fldChar w:fldCharType="separate"/>
      </w:r>
      <w:r w:rsidR="00E122A8" w:rsidRPr="00E122A8">
        <w:rPr>
          <w:rFonts w:ascii="Times New Roman" w:hAnsi="Times New Roman" w:cs="Times New Roman"/>
          <w:sz w:val="24"/>
        </w:rPr>
        <w:t>(Cooke et al., 2021)</w:t>
      </w:r>
      <w:r w:rsidR="00E122A8">
        <w:rPr>
          <w:rFonts w:ascii="Times New Roman" w:hAnsi="Times New Roman" w:cs="Times New Roman"/>
          <w:sz w:val="24"/>
          <w:szCs w:val="24"/>
        </w:rPr>
        <w:fldChar w:fldCharType="end"/>
      </w:r>
      <w:r w:rsidR="00E122A8">
        <w:rPr>
          <w:rFonts w:ascii="Times New Roman" w:hAnsi="Times New Roman" w:cs="Times New Roman"/>
          <w:sz w:val="24"/>
          <w:szCs w:val="24"/>
        </w:rPr>
        <w:t xml:space="preserve">. </w:t>
      </w:r>
      <w:r w:rsidR="002F2CB6">
        <w:rPr>
          <w:rFonts w:ascii="Times New Roman" w:hAnsi="Times New Roman" w:cs="Times New Roman"/>
          <w:sz w:val="24"/>
          <w:szCs w:val="24"/>
        </w:rPr>
        <w:t xml:space="preserve">Councils should follow </w:t>
      </w:r>
      <w:r w:rsidR="00570C1F" w:rsidRPr="00356FAB">
        <w:rPr>
          <w:rFonts w:ascii="Times New Roman" w:hAnsi="Times New Roman" w:cs="Times New Roman"/>
          <w:sz w:val="24"/>
          <w:szCs w:val="24"/>
        </w:rPr>
        <w:t>the blueprint of the North Pacific Council's Climate Change Task Force</w:t>
      </w:r>
      <w:r w:rsidR="00E62F2A">
        <w:rPr>
          <w:rFonts w:ascii="Times New Roman" w:hAnsi="Times New Roman" w:cs="Times New Roman"/>
          <w:sz w:val="24"/>
          <w:szCs w:val="24"/>
        </w:rPr>
        <w:t>—an interdisciplinary group</w:t>
      </w:r>
      <w:r w:rsidR="00A14893">
        <w:rPr>
          <w:rFonts w:ascii="Times New Roman" w:hAnsi="Times New Roman" w:cs="Times New Roman"/>
          <w:sz w:val="24"/>
          <w:szCs w:val="24"/>
        </w:rPr>
        <w:t xml:space="preserve"> who has</w:t>
      </w:r>
      <w:r w:rsidR="00570C1F" w:rsidRPr="00356FAB">
        <w:rPr>
          <w:rFonts w:ascii="Times New Roman" w:hAnsi="Times New Roman" w:cs="Times New Roman"/>
          <w:sz w:val="24"/>
          <w:szCs w:val="24"/>
        </w:rPr>
        <w:t xml:space="preserve"> </w:t>
      </w:r>
      <w:r w:rsidR="00E62F2A">
        <w:rPr>
          <w:rFonts w:ascii="Times New Roman" w:hAnsi="Times New Roman" w:cs="Times New Roman"/>
          <w:sz w:val="24"/>
          <w:szCs w:val="24"/>
        </w:rPr>
        <w:t xml:space="preserve">mapped out their management processes in an effort to see how climate information can be better applied to management decisions </w:t>
      </w:r>
      <w:r w:rsidR="00E62F2A">
        <w:rPr>
          <w:rFonts w:ascii="Times New Roman" w:hAnsi="Times New Roman" w:cs="Times New Roman"/>
          <w:sz w:val="24"/>
          <w:szCs w:val="24"/>
        </w:rPr>
        <w:fldChar w:fldCharType="begin"/>
      </w:r>
      <w:r w:rsidR="00E62F2A">
        <w:rPr>
          <w:rFonts w:ascii="Times New Roman" w:hAnsi="Times New Roman" w:cs="Times New Roman"/>
          <w:sz w:val="24"/>
          <w:szCs w:val="24"/>
        </w:rPr>
        <w:instrText xml:space="preserve"> ADDIN ZOTERO_ITEM CSL_CITATION {"citationID":"7Dk5RTI0","properties":{"formattedCitation":"(Mason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sidR="00E62F2A">
        <w:rPr>
          <w:rFonts w:ascii="Times New Roman" w:hAnsi="Times New Roman" w:cs="Times New Roman"/>
          <w:sz w:val="24"/>
          <w:szCs w:val="24"/>
        </w:rPr>
        <w:fldChar w:fldCharType="separate"/>
      </w:r>
      <w:r w:rsidR="00E62F2A" w:rsidRPr="003C7FF5">
        <w:rPr>
          <w:rFonts w:ascii="Times New Roman" w:hAnsi="Times New Roman" w:cs="Times New Roman"/>
          <w:sz w:val="24"/>
        </w:rPr>
        <w:t>(Mason et al., 2023)</w:t>
      </w:r>
      <w:r w:rsidR="00E62F2A">
        <w:rPr>
          <w:rFonts w:ascii="Times New Roman" w:hAnsi="Times New Roman" w:cs="Times New Roman"/>
          <w:sz w:val="24"/>
          <w:szCs w:val="24"/>
        </w:rPr>
        <w:fldChar w:fldCharType="end"/>
      </w:r>
      <w:r w:rsidR="00E62F2A">
        <w:rPr>
          <w:rFonts w:ascii="Times New Roman" w:hAnsi="Times New Roman" w:cs="Times New Roman"/>
          <w:sz w:val="24"/>
          <w:szCs w:val="24"/>
        </w:rPr>
        <w:t>.</w:t>
      </w:r>
      <w:r w:rsidR="00A14893">
        <w:rPr>
          <w:rFonts w:ascii="Times New Roman" w:hAnsi="Times New Roman" w:cs="Times New Roman"/>
          <w:sz w:val="24"/>
          <w:szCs w:val="24"/>
        </w:rPr>
        <w:t xml:space="preserve"> NOAA Fisheries should encourage other Councils to follow suit. </w:t>
      </w:r>
      <w:r w:rsidR="00570C1F" w:rsidRPr="00356FAB">
        <w:rPr>
          <w:rFonts w:ascii="Times New Roman" w:hAnsi="Times New Roman" w:cs="Times New Roman"/>
          <w:sz w:val="24"/>
          <w:szCs w:val="24"/>
        </w:rPr>
        <w:t>For Councils without formal climate pathways, a useful first step is auditing how information flows between scientists and managers to identify areas for improvement (</w:t>
      </w:r>
      <w:proofErr w:type="spellStart"/>
      <w:r w:rsidR="00570C1F" w:rsidRPr="00356FAB">
        <w:rPr>
          <w:rFonts w:ascii="Times New Roman" w:hAnsi="Times New Roman" w:cs="Times New Roman"/>
          <w:sz w:val="24"/>
          <w:szCs w:val="24"/>
        </w:rPr>
        <w:t>Soomai</w:t>
      </w:r>
      <w:proofErr w:type="spellEnd"/>
      <w:r w:rsidR="00570C1F" w:rsidRPr="00356FAB">
        <w:rPr>
          <w:rFonts w:ascii="Times New Roman" w:hAnsi="Times New Roman" w:cs="Times New Roman"/>
          <w:sz w:val="24"/>
          <w:szCs w:val="24"/>
        </w:rPr>
        <w:t>, 2017a; Mason et al., 2023). The literature suggests aiming for direct, two-way communication between scientists and managers rather than relying on intermediaries (</w:t>
      </w:r>
      <w:proofErr w:type="spellStart"/>
      <w:r w:rsidR="00570C1F" w:rsidRPr="00356FAB">
        <w:rPr>
          <w:rFonts w:ascii="Times New Roman" w:hAnsi="Times New Roman" w:cs="Times New Roman"/>
          <w:sz w:val="24"/>
          <w:szCs w:val="24"/>
        </w:rPr>
        <w:t>Dedual</w:t>
      </w:r>
      <w:proofErr w:type="spellEnd"/>
      <w:r w:rsidR="00570C1F" w:rsidRPr="00356FAB">
        <w:rPr>
          <w:rFonts w:ascii="Times New Roman" w:hAnsi="Times New Roman" w:cs="Times New Roman"/>
          <w:sz w:val="24"/>
          <w:szCs w:val="24"/>
        </w:rPr>
        <w:t xml:space="preserve"> et al., 2013). Investing time and resources is crucial to sustain open communication long-term (</w:t>
      </w:r>
      <w:proofErr w:type="spellStart"/>
      <w:r w:rsidR="00570C1F" w:rsidRPr="00356FAB">
        <w:rPr>
          <w:rFonts w:ascii="Times New Roman" w:hAnsi="Times New Roman" w:cs="Times New Roman"/>
          <w:sz w:val="24"/>
          <w:szCs w:val="24"/>
        </w:rPr>
        <w:t>Dedual</w:t>
      </w:r>
      <w:proofErr w:type="spellEnd"/>
      <w:r w:rsidR="00570C1F" w:rsidRPr="00356FAB">
        <w:rPr>
          <w:rFonts w:ascii="Times New Roman" w:hAnsi="Times New Roman" w:cs="Times New Roman"/>
          <w:sz w:val="24"/>
          <w:szCs w:val="24"/>
        </w:rPr>
        <w:t xml:space="preserve"> et al., 2013).</w:t>
      </w:r>
      <w:r w:rsidR="003F5DA6">
        <w:rPr>
          <w:rFonts w:ascii="Times New Roman" w:hAnsi="Times New Roman" w:cs="Times New Roman"/>
          <w:sz w:val="24"/>
          <w:szCs w:val="24"/>
        </w:rPr>
        <w:t xml:space="preserve"> </w:t>
      </w:r>
    </w:p>
    <w:p w14:paraId="39C5F2F5" w14:textId="3D87476F" w:rsidR="00DE1CD0" w:rsidRPr="005153AF" w:rsidRDefault="00A14893" w:rsidP="00FA0793">
      <w:pPr>
        <w:spacing w:line="240" w:lineRule="auto"/>
        <w:rPr>
          <w:rFonts w:ascii="Times New Roman" w:hAnsi="Times New Roman" w:cs="Times New Roman"/>
          <w:sz w:val="24"/>
          <w:szCs w:val="24"/>
        </w:rPr>
      </w:pPr>
      <w:r>
        <w:rPr>
          <w:rFonts w:ascii="Times New Roman" w:hAnsi="Times New Roman" w:cs="Times New Roman"/>
          <w:sz w:val="24"/>
          <w:szCs w:val="24"/>
        </w:rPr>
        <w:t>To reiterate: t</w:t>
      </w:r>
      <w:r w:rsidR="00DE1CD0">
        <w:rPr>
          <w:rFonts w:ascii="Times New Roman" w:hAnsi="Times New Roman" w:cs="Times New Roman"/>
          <w:sz w:val="24"/>
          <w:szCs w:val="24"/>
        </w:rPr>
        <w:t>his implementation plan is not meant to re-invent the wheel as there is already plenty of collaboration between scientists and mangers</w:t>
      </w:r>
      <w:r>
        <w:rPr>
          <w:rFonts w:ascii="Times New Roman" w:hAnsi="Times New Roman" w:cs="Times New Roman"/>
          <w:sz w:val="24"/>
          <w:szCs w:val="24"/>
        </w:rPr>
        <w:t xml:space="preserve"> at the Council level</w:t>
      </w:r>
      <w:r w:rsidR="00DE1CD0">
        <w:rPr>
          <w:rFonts w:ascii="Times New Roman" w:hAnsi="Times New Roman" w:cs="Times New Roman"/>
          <w:sz w:val="24"/>
          <w:szCs w:val="24"/>
        </w:rPr>
        <w:t>; these communication recommendations are simply meant to bolster the collaboration that already exists</w:t>
      </w:r>
      <w:r w:rsidR="00A41502">
        <w:rPr>
          <w:rFonts w:ascii="Times New Roman" w:hAnsi="Times New Roman" w:cs="Times New Roman"/>
          <w:sz w:val="24"/>
          <w:szCs w:val="24"/>
        </w:rPr>
        <w:t xml:space="preserve"> by specifically having </w:t>
      </w:r>
      <w:r w:rsidR="00C96F53">
        <w:rPr>
          <w:rFonts w:ascii="Times New Roman" w:hAnsi="Times New Roman" w:cs="Times New Roman"/>
          <w:sz w:val="24"/>
          <w:szCs w:val="24"/>
        </w:rPr>
        <w:t>NOAA Fisheries encourage existing practices be adopted nationally</w:t>
      </w:r>
      <w:r w:rsidR="00A41502">
        <w:rPr>
          <w:rFonts w:ascii="Times New Roman" w:hAnsi="Times New Roman" w:cs="Times New Roman"/>
          <w:sz w:val="24"/>
          <w:szCs w:val="24"/>
        </w:rPr>
        <w:t xml:space="preserve">. </w:t>
      </w:r>
    </w:p>
    <w:p w14:paraId="61DACDB9" w14:textId="664955A3" w:rsidR="00DE1CD0" w:rsidRDefault="00DE1CD0" w:rsidP="00FA0793">
      <w:pPr>
        <w:spacing w:line="240" w:lineRule="auto"/>
        <w:rPr>
          <w:rFonts w:ascii="Times New Roman" w:hAnsi="Times New Roman" w:cs="Times New Roman"/>
          <w:sz w:val="24"/>
          <w:szCs w:val="24"/>
        </w:rPr>
      </w:pPr>
      <w:r w:rsidRPr="00DD3BE1">
        <w:rPr>
          <w:rFonts w:ascii="Times New Roman" w:hAnsi="Times New Roman" w:cs="Times New Roman"/>
          <w:b/>
          <w:bCs/>
          <w:sz w:val="24"/>
          <w:szCs w:val="24"/>
        </w:rPr>
        <w:t>Stakeholder Engagement:</w:t>
      </w:r>
      <w:r w:rsidRPr="00DE1CD0">
        <w:rPr>
          <w:rFonts w:ascii="Times New Roman" w:hAnsi="Times New Roman" w:cs="Times New Roman"/>
          <w:sz w:val="24"/>
          <w:szCs w:val="24"/>
        </w:rPr>
        <w:t xml:space="preserve"> Robust stakeholder engagement and collaboration are crucial for the successful implementation of these alternatives. NOAA Fisheries already has strong relationships with fishermen, coastal communities, environmental groups, and other stakeholders, so they should continue these relationships as they go about incorporating these collaborative approaches</w:t>
      </w:r>
      <w:r w:rsidR="00B91E7D">
        <w:rPr>
          <w:rFonts w:ascii="Times New Roman" w:hAnsi="Times New Roman" w:cs="Times New Roman"/>
          <w:sz w:val="24"/>
          <w:szCs w:val="24"/>
        </w:rPr>
        <w:t xml:space="preserve">. </w:t>
      </w:r>
    </w:p>
    <w:p w14:paraId="50DBAD5B" w14:textId="3C7ED824" w:rsidR="00DE1CD0" w:rsidRDefault="00DE1CD0" w:rsidP="00FA0793">
      <w:pPr>
        <w:spacing w:line="240" w:lineRule="auto"/>
        <w:rPr>
          <w:rFonts w:ascii="Times New Roman" w:hAnsi="Times New Roman" w:cs="Times New Roman"/>
          <w:sz w:val="24"/>
          <w:szCs w:val="24"/>
        </w:rPr>
      </w:pPr>
      <w:r w:rsidRPr="00B91E7D">
        <w:rPr>
          <w:rFonts w:ascii="Times New Roman" w:hAnsi="Times New Roman" w:cs="Times New Roman"/>
          <w:b/>
          <w:bCs/>
          <w:sz w:val="24"/>
          <w:szCs w:val="24"/>
        </w:rPr>
        <w:t>Resources and Funding:</w:t>
      </w:r>
      <w:r w:rsidRPr="00116773">
        <w:rPr>
          <w:rFonts w:ascii="Times New Roman" w:hAnsi="Times New Roman" w:cs="Times New Roman"/>
          <w:sz w:val="24"/>
          <w:szCs w:val="24"/>
        </w:rPr>
        <w:t xml:space="preserve"> Adequate funding and resource allocation are critical considerations for the successful implementation of these alternatives. NOAA Fisheries should assess the financial and </w:t>
      </w:r>
      <w:r w:rsidR="00B91E7D">
        <w:rPr>
          <w:rFonts w:ascii="Times New Roman" w:hAnsi="Times New Roman" w:cs="Times New Roman"/>
          <w:sz w:val="24"/>
          <w:szCs w:val="24"/>
        </w:rPr>
        <w:t>personnel</w:t>
      </w:r>
      <w:r w:rsidRPr="00116773">
        <w:rPr>
          <w:rFonts w:ascii="Times New Roman" w:hAnsi="Times New Roman" w:cs="Times New Roman"/>
          <w:sz w:val="24"/>
          <w:szCs w:val="24"/>
        </w:rPr>
        <w:t xml:space="preserve"> required to organize stakeholder engagement </w:t>
      </w:r>
      <w:r w:rsidR="00B91E7D" w:rsidRPr="00116773">
        <w:rPr>
          <w:rFonts w:ascii="Times New Roman" w:hAnsi="Times New Roman" w:cs="Times New Roman"/>
          <w:sz w:val="24"/>
          <w:szCs w:val="24"/>
        </w:rPr>
        <w:t>activities and</w:t>
      </w:r>
      <w:r w:rsidRPr="00116773">
        <w:rPr>
          <w:rFonts w:ascii="Times New Roman" w:hAnsi="Times New Roman" w:cs="Times New Roman"/>
          <w:sz w:val="24"/>
          <w:szCs w:val="24"/>
        </w:rPr>
        <w:t xml:space="preserve"> provide support to Councils who undertake these activities. One way to do this could be by partnering with non-governmental organizations and industry associations </w:t>
      </w:r>
      <w:proofErr w:type="gramStart"/>
      <w:r w:rsidRPr="00116773">
        <w:rPr>
          <w:rFonts w:ascii="Times New Roman" w:hAnsi="Times New Roman" w:cs="Times New Roman"/>
          <w:sz w:val="24"/>
          <w:szCs w:val="24"/>
        </w:rPr>
        <w:t>in an effort to</w:t>
      </w:r>
      <w:proofErr w:type="gramEnd"/>
      <w:r w:rsidRPr="00116773">
        <w:rPr>
          <w:rFonts w:ascii="Times New Roman" w:hAnsi="Times New Roman" w:cs="Times New Roman"/>
          <w:sz w:val="24"/>
          <w:szCs w:val="24"/>
        </w:rPr>
        <w:t xml:space="preserve"> help mitigate resource constraints and leverage existing expertise on these issues.</w:t>
      </w:r>
    </w:p>
    <w:p w14:paraId="58C575F7" w14:textId="77777777" w:rsidR="00C315EA" w:rsidRPr="005153AF" w:rsidRDefault="00C315EA" w:rsidP="00FA0793">
      <w:pPr>
        <w:pStyle w:val="NoSpacing"/>
        <w:rPr>
          <w:rFonts w:ascii="Times New Roman" w:hAnsi="Times New Roman" w:cs="Times New Roman"/>
          <w:sz w:val="24"/>
          <w:szCs w:val="24"/>
        </w:rPr>
      </w:pPr>
      <w:r>
        <w:rPr>
          <w:rFonts w:ascii="Times New Roman" w:hAnsi="Times New Roman" w:cs="Times New Roman"/>
          <w:b/>
          <w:bCs/>
          <w:sz w:val="24"/>
          <w:szCs w:val="24"/>
        </w:rPr>
        <w:t>Risks to Implementation:</w:t>
      </w:r>
      <w:r>
        <w:rPr>
          <w:rFonts w:ascii="Times New Roman" w:hAnsi="Times New Roman" w:cs="Times New Roman"/>
          <w:sz w:val="24"/>
          <w:szCs w:val="24"/>
        </w:rPr>
        <w:t xml:space="preserve"> </w:t>
      </w:r>
      <w:r w:rsidRPr="005153AF">
        <w:rPr>
          <w:rFonts w:ascii="Times New Roman" w:hAnsi="Times New Roman" w:cs="Times New Roman"/>
          <w:sz w:val="24"/>
          <w:szCs w:val="24"/>
        </w:rPr>
        <w:t>One of the potential risks associated with the implementation of these alternatives is the resistance to change and the reluctance to adopt new communication practices. Some stakeholders</w:t>
      </w:r>
      <w:r>
        <w:rPr>
          <w:rFonts w:ascii="Times New Roman" w:hAnsi="Times New Roman" w:cs="Times New Roman"/>
          <w:sz w:val="24"/>
          <w:szCs w:val="24"/>
        </w:rPr>
        <w:t>—especially managers who are already bureaucratically constrained by the Council process—</w:t>
      </w:r>
      <w:r w:rsidRPr="005153AF">
        <w:rPr>
          <w:rFonts w:ascii="Times New Roman" w:hAnsi="Times New Roman" w:cs="Times New Roman"/>
          <w:sz w:val="24"/>
          <w:szCs w:val="24"/>
        </w:rPr>
        <w:t xml:space="preserve"> may be hesitant to embrace new platforms or processes, citing concerns about additional workload or perceived infringement on their established ways of operating. To mitigate this risk, NOAA Fisheries should emphasize the long-term benefits of improved communication, such as more informed decision-making, increased transparency, and better alignment of management strategies with stakeholder needs.</w:t>
      </w:r>
      <w:r>
        <w:rPr>
          <w:rFonts w:ascii="Times New Roman" w:hAnsi="Times New Roman" w:cs="Times New Roman"/>
          <w:sz w:val="24"/>
          <w:szCs w:val="24"/>
        </w:rPr>
        <w:t xml:space="preserve"> In the absence of this assumed goodwill, NOAA Fisheries should rely on their long-held relationships with industry partners and environmental groups to help spread this message. </w:t>
      </w:r>
      <w:r w:rsidRPr="00CF2DAE">
        <w:rPr>
          <w:rFonts w:ascii="Times New Roman" w:hAnsi="Times New Roman" w:cs="Times New Roman"/>
          <w:sz w:val="24"/>
          <w:szCs w:val="24"/>
        </w:rPr>
        <w:t>Implementing accountability measures, such as requiring reporting on the implementation of these suggestions (e.g., mapping pathways, auditing information flows), is also recommended.</w:t>
      </w:r>
    </w:p>
    <w:p w14:paraId="2AFBBBBE" w14:textId="77777777" w:rsidR="00C315EA" w:rsidRDefault="00C315EA" w:rsidP="00C315EA">
      <w:pPr>
        <w:pStyle w:val="NoSpacing"/>
        <w:rPr>
          <w:rFonts w:ascii="Times New Roman" w:hAnsi="Times New Roman" w:cs="Times New Roman"/>
          <w:sz w:val="24"/>
          <w:szCs w:val="24"/>
        </w:rPr>
      </w:pPr>
    </w:p>
    <w:p w14:paraId="165E3F05" w14:textId="77777777" w:rsidR="00C315EA" w:rsidRDefault="00C315EA" w:rsidP="00FA0793">
      <w:pPr>
        <w:pStyle w:val="NoSpacing"/>
        <w:rPr>
          <w:rFonts w:ascii="Times New Roman" w:hAnsi="Times New Roman" w:cs="Times New Roman"/>
          <w:sz w:val="24"/>
          <w:szCs w:val="24"/>
        </w:rPr>
      </w:pPr>
      <w:r w:rsidRPr="00116773">
        <w:rPr>
          <w:rFonts w:ascii="Times New Roman" w:hAnsi="Times New Roman" w:cs="Times New Roman"/>
          <w:sz w:val="24"/>
          <w:szCs w:val="24"/>
        </w:rPr>
        <w:t xml:space="preserve">Overall, the implementation of the </w:t>
      </w:r>
      <w:r w:rsidRPr="003878E8">
        <w:rPr>
          <w:rFonts w:ascii="Times New Roman" w:hAnsi="Times New Roman" w:cs="Times New Roman"/>
          <w:i/>
          <w:iCs/>
          <w:sz w:val="24"/>
          <w:szCs w:val="24"/>
        </w:rPr>
        <w:t>Improved Communication</w:t>
      </w:r>
      <w:r w:rsidRPr="00116773">
        <w:rPr>
          <w:rFonts w:ascii="Times New Roman" w:hAnsi="Times New Roman" w:cs="Times New Roman"/>
          <w:sz w:val="24"/>
          <w:szCs w:val="24"/>
        </w:rPr>
        <w:t xml:space="preserve"> alternatives requires a concerted effort from NOAA Fisheries, but much of this work is already being done</w:t>
      </w:r>
      <w:r>
        <w:rPr>
          <w:rFonts w:ascii="Times New Roman" w:hAnsi="Times New Roman" w:cs="Times New Roman"/>
          <w:sz w:val="24"/>
          <w:szCs w:val="24"/>
        </w:rPr>
        <w:t xml:space="preserve">; </w:t>
      </w:r>
      <w:r w:rsidRPr="00116773">
        <w:rPr>
          <w:rFonts w:ascii="Times New Roman" w:hAnsi="Times New Roman" w:cs="Times New Roman"/>
          <w:sz w:val="24"/>
          <w:szCs w:val="24"/>
        </w:rPr>
        <w:t>it just needs to be expanded. By fostering an environment of open dialogue, knowledge-sharing, and collaboration, these alternatives have the potential to enhance the effectiveness of fisheries management decisions while ensuring the best available climate science informs thos</w:t>
      </w:r>
      <w:r>
        <w:rPr>
          <w:rFonts w:ascii="Times New Roman" w:hAnsi="Times New Roman" w:cs="Times New Roman"/>
          <w:sz w:val="24"/>
          <w:szCs w:val="24"/>
        </w:rPr>
        <w:t xml:space="preserve">e decisions. </w:t>
      </w:r>
    </w:p>
    <w:p w14:paraId="7E4AFA5F" w14:textId="6BDB638D" w:rsidR="00E54483" w:rsidRPr="00C315EA" w:rsidRDefault="00C315EA" w:rsidP="00062EDD">
      <w:pPr>
        <w:pStyle w:val="Heading1"/>
        <w:rPr>
          <w:rFonts w:ascii="Times New Roman" w:hAnsi="Times New Roman" w:cs="Times New Roman"/>
          <w:color w:val="00538F" w:themeColor="text2" w:themeShade="BF"/>
        </w:rPr>
      </w:pPr>
      <w:bookmarkStart w:id="39" w:name="_Toc163147613"/>
      <w:r w:rsidRPr="00C315EA">
        <w:rPr>
          <w:rFonts w:ascii="Times New Roman" w:hAnsi="Times New Roman" w:cs="Times New Roman"/>
          <w:color w:val="00538F" w:themeColor="text2" w:themeShade="BF"/>
        </w:rPr>
        <w:lastRenderedPageBreak/>
        <w:t>Conclusion</w:t>
      </w:r>
      <w:bookmarkEnd w:id="39"/>
      <w:r w:rsidRPr="00C315EA">
        <w:rPr>
          <w:rFonts w:ascii="Times New Roman" w:hAnsi="Times New Roman" w:cs="Times New Roman"/>
          <w:color w:val="00538F" w:themeColor="text2" w:themeShade="BF"/>
        </w:rPr>
        <w:t xml:space="preserve"> </w:t>
      </w:r>
    </w:p>
    <w:p w14:paraId="049C1975" w14:textId="580BD6B1" w:rsidR="0020769B" w:rsidRDefault="00B55865" w:rsidP="009B171F">
      <w:pPr>
        <w:spacing w:line="240" w:lineRule="auto"/>
        <w:rPr>
          <w:rFonts w:ascii="Times New Roman" w:hAnsi="Times New Roman" w:cs="Times New Roman"/>
          <w:sz w:val="24"/>
          <w:szCs w:val="24"/>
        </w:rPr>
      </w:pPr>
      <w:r w:rsidRPr="00B55865">
        <w:rPr>
          <w:rFonts w:ascii="Times New Roman" w:hAnsi="Times New Roman" w:cs="Times New Roman"/>
          <w:sz w:val="24"/>
          <w:szCs w:val="24"/>
        </w:rPr>
        <w:t xml:space="preserve">Climate change is already having profound effects on marine ecosystems and the fisheries </w:t>
      </w:r>
      <w:r w:rsidR="00055769">
        <w:rPr>
          <w:rFonts w:ascii="Times New Roman" w:hAnsi="Times New Roman" w:cs="Times New Roman"/>
          <w:sz w:val="24"/>
          <w:szCs w:val="24"/>
        </w:rPr>
        <w:t>that call them home</w:t>
      </w:r>
      <w:r w:rsidRPr="00B55865">
        <w:rPr>
          <w:rFonts w:ascii="Times New Roman" w:hAnsi="Times New Roman" w:cs="Times New Roman"/>
          <w:sz w:val="24"/>
          <w:szCs w:val="24"/>
        </w:rPr>
        <w:t xml:space="preserve">. As ocean temperatures rise, species distributions shift, and ecological </w:t>
      </w:r>
      <w:r w:rsidR="00055769">
        <w:rPr>
          <w:rFonts w:ascii="Times New Roman" w:hAnsi="Times New Roman" w:cs="Times New Roman"/>
          <w:sz w:val="24"/>
          <w:szCs w:val="24"/>
        </w:rPr>
        <w:t>processes are</w:t>
      </w:r>
      <w:r w:rsidRPr="00B55865">
        <w:rPr>
          <w:rFonts w:ascii="Times New Roman" w:hAnsi="Times New Roman" w:cs="Times New Roman"/>
          <w:sz w:val="24"/>
          <w:szCs w:val="24"/>
        </w:rPr>
        <w:t xml:space="preserve"> disrupted, effective management of fisheries requires a deep understanding of these climate-driven changes. </w:t>
      </w:r>
      <w:r w:rsidR="00182C9D" w:rsidRPr="00B55865">
        <w:rPr>
          <w:rFonts w:ascii="Times New Roman" w:hAnsi="Times New Roman" w:cs="Times New Roman"/>
          <w:sz w:val="24"/>
          <w:szCs w:val="24"/>
        </w:rPr>
        <w:t>This underscores the urgent need to integrate the best available climate science into the decision-making processes that guide fisheries policies</w:t>
      </w:r>
      <w:r w:rsidR="00182C9D">
        <w:rPr>
          <w:rFonts w:ascii="Times New Roman" w:hAnsi="Times New Roman" w:cs="Times New Roman"/>
          <w:sz w:val="24"/>
          <w:szCs w:val="24"/>
        </w:rPr>
        <w:t xml:space="preserve">. </w:t>
      </w:r>
      <w:r w:rsidR="0062409C">
        <w:rPr>
          <w:rFonts w:ascii="Times New Roman" w:hAnsi="Times New Roman" w:cs="Times New Roman"/>
          <w:sz w:val="24"/>
          <w:szCs w:val="24"/>
        </w:rPr>
        <w:t xml:space="preserve">Often, </w:t>
      </w:r>
      <w:r w:rsidR="00AD4C5C">
        <w:rPr>
          <w:rFonts w:ascii="Times New Roman" w:hAnsi="Times New Roman" w:cs="Times New Roman"/>
          <w:sz w:val="24"/>
          <w:szCs w:val="24"/>
        </w:rPr>
        <w:t xml:space="preserve">not because scientists and managers are at odds with </w:t>
      </w:r>
      <w:r w:rsidR="00182C9D">
        <w:rPr>
          <w:rFonts w:ascii="Times New Roman" w:hAnsi="Times New Roman" w:cs="Times New Roman"/>
          <w:sz w:val="24"/>
          <w:szCs w:val="24"/>
        </w:rPr>
        <w:t>one another</w:t>
      </w:r>
      <w:r w:rsidR="00AD4C5C">
        <w:rPr>
          <w:rFonts w:ascii="Times New Roman" w:hAnsi="Times New Roman" w:cs="Times New Roman"/>
          <w:sz w:val="24"/>
          <w:szCs w:val="24"/>
        </w:rPr>
        <w:t xml:space="preserve">, but because the Council system in which they operate is complex, </w:t>
      </w:r>
      <w:r w:rsidR="006F266F">
        <w:rPr>
          <w:rFonts w:ascii="Times New Roman" w:hAnsi="Times New Roman" w:cs="Times New Roman"/>
          <w:sz w:val="24"/>
          <w:szCs w:val="24"/>
        </w:rPr>
        <w:t>rigid, and each group responds to different stakeholder interests, there can be friction in the pat</w:t>
      </w:r>
      <w:r w:rsidR="00E8137D">
        <w:rPr>
          <w:rFonts w:ascii="Times New Roman" w:hAnsi="Times New Roman" w:cs="Times New Roman"/>
          <w:sz w:val="24"/>
          <w:szCs w:val="24"/>
        </w:rPr>
        <w:t xml:space="preserve">hway that exists between </w:t>
      </w:r>
      <w:r w:rsidR="006F266F">
        <w:rPr>
          <w:rFonts w:ascii="Times New Roman" w:hAnsi="Times New Roman" w:cs="Times New Roman"/>
          <w:sz w:val="24"/>
          <w:szCs w:val="24"/>
        </w:rPr>
        <w:t>getting this good climate science to inform management decisions</w:t>
      </w:r>
      <w:r w:rsidR="00E8137D">
        <w:rPr>
          <w:rFonts w:ascii="Times New Roman" w:hAnsi="Times New Roman" w:cs="Times New Roman"/>
          <w:sz w:val="24"/>
          <w:szCs w:val="24"/>
        </w:rPr>
        <w:t xml:space="preserve">. </w:t>
      </w:r>
    </w:p>
    <w:p w14:paraId="5CF9ADEF" w14:textId="39AC9E45" w:rsidR="00E1083C" w:rsidRDefault="00741C14" w:rsidP="009B171F">
      <w:pPr>
        <w:spacing w:line="240" w:lineRule="auto"/>
        <w:rPr>
          <w:rFonts w:ascii="Times New Roman" w:hAnsi="Times New Roman" w:cs="Times New Roman"/>
          <w:sz w:val="24"/>
          <w:szCs w:val="24"/>
        </w:rPr>
      </w:pPr>
      <w:r w:rsidRPr="00741C14">
        <w:rPr>
          <w:rFonts w:ascii="Times New Roman" w:hAnsi="Times New Roman" w:cs="Times New Roman"/>
          <w:sz w:val="24"/>
          <w:szCs w:val="24"/>
        </w:rPr>
        <w:t>The core premise</w:t>
      </w:r>
      <w:r>
        <w:rPr>
          <w:rFonts w:ascii="Times New Roman" w:hAnsi="Times New Roman" w:cs="Times New Roman"/>
          <w:sz w:val="24"/>
          <w:szCs w:val="24"/>
        </w:rPr>
        <w:t xml:space="preserve"> of this paper, therefore,</w:t>
      </w:r>
      <w:r w:rsidRPr="00741C14">
        <w:rPr>
          <w:rFonts w:ascii="Times New Roman" w:hAnsi="Times New Roman" w:cs="Times New Roman"/>
          <w:sz w:val="24"/>
          <w:szCs w:val="24"/>
        </w:rPr>
        <w:t xml:space="preserve"> is that there exists a gap between scientific knowledge and management practices, and increasing direct interactions and collaborative efforts </w:t>
      </w:r>
      <w:r w:rsidR="00D455C7">
        <w:rPr>
          <w:rFonts w:ascii="Times New Roman" w:hAnsi="Times New Roman" w:cs="Times New Roman"/>
          <w:sz w:val="24"/>
          <w:szCs w:val="24"/>
        </w:rPr>
        <w:t xml:space="preserve">between these two groups </w:t>
      </w:r>
      <w:r w:rsidRPr="00741C14">
        <w:rPr>
          <w:rFonts w:ascii="Times New Roman" w:hAnsi="Times New Roman" w:cs="Times New Roman"/>
          <w:sz w:val="24"/>
          <w:szCs w:val="24"/>
        </w:rPr>
        <w:t xml:space="preserve">would bridge this divide. Participatory communication fosters dialogue and knowledge exchange among different stakeholder groups, empowering all parties involved. </w:t>
      </w:r>
      <w:r w:rsidR="00754BB5">
        <w:rPr>
          <w:rFonts w:ascii="Times New Roman" w:hAnsi="Times New Roman" w:cs="Times New Roman"/>
          <w:sz w:val="24"/>
          <w:szCs w:val="24"/>
        </w:rPr>
        <w:t xml:space="preserve">The case studies provided in the appendix </w:t>
      </w:r>
      <w:r w:rsidR="00E1083C">
        <w:rPr>
          <w:rFonts w:ascii="Times New Roman" w:hAnsi="Times New Roman" w:cs="Times New Roman"/>
          <w:sz w:val="24"/>
          <w:szCs w:val="24"/>
        </w:rPr>
        <w:t xml:space="preserve">also showcase how the above referenced concepts improve the science-to-management pathway in actual fisheries issues. </w:t>
      </w:r>
      <w:r w:rsidRPr="00741C14">
        <w:rPr>
          <w:rFonts w:ascii="Times New Roman" w:hAnsi="Times New Roman" w:cs="Times New Roman"/>
          <w:sz w:val="24"/>
          <w:szCs w:val="24"/>
        </w:rPr>
        <w:t>Knowledge co-production goes a step further by actively involving diverse stakeholders, such as scientists, fishermen, policymakers, and the public in jointly generating knowledge to inform decision-making processes. Through collaborative problem-solving and decision-making that</w:t>
      </w:r>
      <w:r w:rsidR="009B171F">
        <w:rPr>
          <w:rFonts w:ascii="Times New Roman" w:hAnsi="Times New Roman" w:cs="Times New Roman"/>
          <w:sz w:val="24"/>
          <w:szCs w:val="24"/>
        </w:rPr>
        <w:t xml:space="preserve"> incorporates the best available climate science will </w:t>
      </w:r>
      <w:r w:rsidRPr="00741C14">
        <w:rPr>
          <w:rFonts w:ascii="Times New Roman" w:hAnsi="Times New Roman" w:cs="Times New Roman"/>
          <w:sz w:val="24"/>
          <w:szCs w:val="24"/>
        </w:rPr>
        <w:t>ultimately enhanc</w:t>
      </w:r>
      <w:r w:rsidR="009B171F">
        <w:rPr>
          <w:rFonts w:ascii="Times New Roman" w:hAnsi="Times New Roman" w:cs="Times New Roman"/>
          <w:sz w:val="24"/>
          <w:szCs w:val="24"/>
        </w:rPr>
        <w:t>e</w:t>
      </w:r>
      <w:r w:rsidRPr="00741C14">
        <w:rPr>
          <w:rFonts w:ascii="Times New Roman" w:hAnsi="Times New Roman" w:cs="Times New Roman"/>
          <w:sz w:val="24"/>
          <w:szCs w:val="24"/>
        </w:rPr>
        <w:t xml:space="preserve"> the sustainability of fisheries management </w:t>
      </w:r>
      <w:r w:rsidR="009B171F">
        <w:rPr>
          <w:rFonts w:ascii="Times New Roman" w:hAnsi="Times New Roman" w:cs="Times New Roman"/>
          <w:sz w:val="24"/>
          <w:szCs w:val="24"/>
        </w:rPr>
        <w:t xml:space="preserve">for years to come. </w:t>
      </w:r>
    </w:p>
    <w:p w14:paraId="34F1043D" w14:textId="0E5767B1" w:rsidR="00741C14" w:rsidRDefault="00E1083C" w:rsidP="00E1083C">
      <w:pPr>
        <w:rPr>
          <w:rFonts w:ascii="Times New Roman" w:hAnsi="Times New Roman" w:cs="Times New Roman"/>
          <w:sz w:val="24"/>
          <w:szCs w:val="24"/>
        </w:rPr>
      </w:pPr>
      <w:r>
        <w:rPr>
          <w:rFonts w:ascii="Times New Roman" w:hAnsi="Times New Roman" w:cs="Times New Roman"/>
          <w:sz w:val="24"/>
          <w:szCs w:val="24"/>
        </w:rPr>
        <w:br w:type="page"/>
      </w:r>
    </w:p>
    <w:p w14:paraId="675F9F42" w14:textId="0619B614" w:rsidR="00C315EA" w:rsidRPr="00C315EA" w:rsidRDefault="00C315EA" w:rsidP="00C315EA">
      <w:pPr>
        <w:pStyle w:val="Heading1"/>
        <w:rPr>
          <w:rFonts w:ascii="Times New Roman" w:hAnsi="Times New Roman" w:cs="Times New Roman"/>
          <w:color w:val="00538F" w:themeColor="text2" w:themeShade="BF"/>
        </w:rPr>
      </w:pPr>
      <w:bookmarkStart w:id="40" w:name="_Toc163147614"/>
      <w:r w:rsidRPr="00C315EA">
        <w:rPr>
          <w:rFonts w:ascii="Times New Roman" w:hAnsi="Times New Roman" w:cs="Times New Roman"/>
          <w:color w:val="00538F" w:themeColor="text2" w:themeShade="BF"/>
        </w:rPr>
        <w:lastRenderedPageBreak/>
        <w:t>References</w:t>
      </w:r>
      <w:bookmarkEnd w:id="40"/>
      <w:r w:rsidRPr="00C315EA">
        <w:rPr>
          <w:rFonts w:ascii="Times New Roman" w:hAnsi="Times New Roman" w:cs="Times New Roman"/>
          <w:color w:val="00538F" w:themeColor="text2" w:themeShade="BF"/>
        </w:rPr>
        <w:t xml:space="preserve"> </w:t>
      </w:r>
    </w:p>
    <w:p w14:paraId="0A6A94E0" w14:textId="77777777" w:rsidR="00BF6428" w:rsidRPr="00BF6428" w:rsidRDefault="00B43A20"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fldChar w:fldCharType="begin"/>
      </w:r>
      <w:r w:rsidR="00BF6428" w:rsidRPr="00BF6428">
        <w:rPr>
          <w:rFonts w:ascii="Times New Roman" w:hAnsi="Times New Roman" w:cs="Times New Roman"/>
          <w:sz w:val="24"/>
          <w:szCs w:val="24"/>
        </w:rPr>
        <w:instrText xml:space="preserve"> ADDIN ZOTERO_BIBL {"uncited":[],"omitted":[],"custom":[]} CSL_BIBLIOGRAPHY </w:instrText>
      </w:r>
      <w:r w:rsidRPr="00BF6428">
        <w:rPr>
          <w:rFonts w:ascii="Times New Roman" w:hAnsi="Times New Roman" w:cs="Times New Roman"/>
          <w:sz w:val="24"/>
          <w:szCs w:val="24"/>
        </w:rPr>
        <w:fldChar w:fldCharType="separate"/>
      </w:r>
      <w:r w:rsidR="00BF6428" w:rsidRPr="00BF6428">
        <w:rPr>
          <w:rFonts w:ascii="Times New Roman" w:hAnsi="Times New Roman" w:cs="Times New Roman"/>
          <w:sz w:val="24"/>
          <w:szCs w:val="24"/>
        </w:rPr>
        <w:t xml:space="preserve">Adams, G., Converse, B. A., Hales, A., &amp; Klotz, L. (2022, February 4). When Subtraction Adds Value. </w:t>
      </w:r>
      <w:r w:rsidR="00BF6428" w:rsidRPr="00BF6428">
        <w:rPr>
          <w:rFonts w:ascii="Times New Roman" w:hAnsi="Times New Roman" w:cs="Times New Roman"/>
          <w:i/>
          <w:iCs/>
          <w:sz w:val="24"/>
          <w:szCs w:val="24"/>
        </w:rPr>
        <w:t>Harvard Business Review</w:t>
      </w:r>
      <w:r w:rsidR="00BF6428" w:rsidRPr="00BF6428">
        <w:rPr>
          <w:rFonts w:ascii="Times New Roman" w:hAnsi="Times New Roman" w:cs="Times New Roman"/>
          <w:sz w:val="24"/>
          <w:szCs w:val="24"/>
        </w:rPr>
        <w:t>. https://hbr.org/2022/02/when-subtraction-adds-value</w:t>
      </w:r>
    </w:p>
    <w:p w14:paraId="35DE1A3C"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Adams, G. S., Converse, B. A., Hales, A. H., &amp; Klotz, L. E. (2021). People systematically overlook subtractive changes. </w:t>
      </w:r>
      <w:r w:rsidRPr="00BF6428">
        <w:rPr>
          <w:rFonts w:ascii="Times New Roman" w:hAnsi="Times New Roman" w:cs="Times New Roman"/>
          <w:i/>
          <w:iCs/>
          <w:sz w:val="24"/>
          <w:szCs w:val="24"/>
        </w:rPr>
        <w:t>Nature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592</w:t>
      </w:r>
      <w:r w:rsidRPr="00BF6428">
        <w:rPr>
          <w:rFonts w:ascii="Times New Roman" w:hAnsi="Times New Roman" w:cs="Times New Roman"/>
          <w:sz w:val="24"/>
          <w:szCs w:val="24"/>
        </w:rPr>
        <w:t>(7853), Article 7853. https://doi.org/10.1038/s41586-021-03380-y</w:t>
      </w:r>
    </w:p>
    <w:p w14:paraId="24A146D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Amendment 23 to the Summer Flounder, Scup, and Black Sea Bass Fishery Management Plan | NOAA Fisheries</w:t>
      </w:r>
      <w:r w:rsidRPr="00BF6428">
        <w:rPr>
          <w:rFonts w:ascii="Times New Roman" w:hAnsi="Times New Roman" w:cs="Times New Roman"/>
          <w:sz w:val="24"/>
          <w:szCs w:val="24"/>
        </w:rPr>
        <w:t xml:space="preserve"> (New England/Mid-Atlantic). (2023, May 15). NOAA. https://www.fisheries.noaa.gov/action/amendment-23-summer-flounder-scup-and-black-sea-bass-fishery-management-plan</w:t>
      </w:r>
    </w:p>
    <w:p w14:paraId="5A2868AC"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Aminpour</w:t>
      </w:r>
      <w:proofErr w:type="spellEnd"/>
      <w:r w:rsidRPr="00BF6428">
        <w:rPr>
          <w:rFonts w:ascii="Times New Roman" w:hAnsi="Times New Roman" w:cs="Times New Roman"/>
          <w:sz w:val="24"/>
          <w:szCs w:val="24"/>
        </w:rPr>
        <w:t xml:space="preserve">, P., Gray, S., Jetter, A., Introne, J., Singer, A., &amp; Arlinghaus, R. (2020). Wisdom of stakeholder crowds in complex social-ecological systems. </w:t>
      </w:r>
      <w:r w:rsidRPr="00BF6428">
        <w:rPr>
          <w:rFonts w:ascii="Times New Roman" w:hAnsi="Times New Roman" w:cs="Times New Roman"/>
          <w:i/>
          <w:iCs/>
          <w:sz w:val="24"/>
          <w:szCs w:val="24"/>
        </w:rPr>
        <w:t>Nature Sustainability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3</w:t>
      </w:r>
      <w:r w:rsidRPr="00BF6428">
        <w:rPr>
          <w:rFonts w:ascii="Times New Roman" w:hAnsi="Times New Roman" w:cs="Times New Roman"/>
          <w:sz w:val="24"/>
          <w:szCs w:val="24"/>
        </w:rPr>
        <w:t>, 191–199. https://doi.org/10.1038/s41893-019-0467-z</w:t>
      </w:r>
    </w:p>
    <w:p w14:paraId="5B4466E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Bell, R. J., Odell, J., Kirchner, G., &amp; </w:t>
      </w:r>
      <w:proofErr w:type="spellStart"/>
      <w:r w:rsidRPr="00BF6428">
        <w:rPr>
          <w:rFonts w:ascii="Times New Roman" w:hAnsi="Times New Roman" w:cs="Times New Roman"/>
          <w:sz w:val="24"/>
          <w:szCs w:val="24"/>
        </w:rPr>
        <w:t>Lomonico</w:t>
      </w:r>
      <w:proofErr w:type="spellEnd"/>
      <w:r w:rsidRPr="00BF6428">
        <w:rPr>
          <w:rFonts w:ascii="Times New Roman" w:hAnsi="Times New Roman" w:cs="Times New Roman"/>
          <w:sz w:val="24"/>
          <w:szCs w:val="24"/>
        </w:rPr>
        <w:t xml:space="preserve">, S. (2020). Actions to Promote and Achieve Climate-Ready Fisheries: Summary of Current Practice. </w:t>
      </w:r>
      <w:r w:rsidRPr="00BF6428">
        <w:rPr>
          <w:rFonts w:ascii="Times New Roman" w:hAnsi="Times New Roman" w:cs="Times New Roman"/>
          <w:i/>
          <w:iCs/>
          <w:sz w:val="24"/>
          <w:szCs w:val="24"/>
        </w:rPr>
        <w:t>Marine and Coastal Fisheries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12</w:t>
      </w:r>
      <w:r w:rsidRPr="00BF6428">
        <w:rPr>
          <w:rFonts w:ascii="Times New Roman" w:hAnsi="Times New Roman" w:cs="Times New Roman"/>
          <w:sz w:val="24"/>
          <w:szCs w:val="24"/>
        </w:rPr>
        <w:t>(3), 166–190. https://doi.org/10.1002/mcf2.10112</w:t>
      </w:r>
    </w:p>
    <w:p w14:paraId="6A2C6C47"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Black Sea Bass Commercial State Allocation Amendment (Amendment 23)</w:t>
      </w:r>
      <w:r w:rsidRPr="00BF6428">
        <w:rPr>
          <w:rFonts w:ascii="Times New Roman" w:hAnsi="Times New Roman" w:cs="Times New Roman"/>
          <w:sz w:val="24"/>
          <w:szCs w:val="24"/>
        </w:rPr>
        <w:t>. (2023, September 6). Mid-Atlantic Fishery Management Council. https://www.mafmc.org/actions/bsb-commercial-allocation</w:t>
      </w:r>
    </w:p>
    <w:p w14:paraId="4542E11F"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Bonfil, R. (2005). </w:t>
      </w:r>
      <w:r w:rsidRPr="00BF6428">
        <w:rPr>
          <w:rFonts w:ascii="Times New Roman" w:hAnsi="Times New Roman" w:cs="Times New Roman"/>
          <w:i/>
          <w:iCs/>
          <w:sz w:val="24"/>
          <w:szCs w:val="24"/>
        </w:rPr>
        <w:t>The purpose of stock assessment and the objectives of fisheries management</w:t>
      </w:r>
      <w:r w:rsidRPr="00BF6428">
        <w:rPr>
          <w:rFonts w:ascii="Times New Roman" w:hAnsi="Times New Roman" w:cs="Times New Roman"/>
          <w:sz w:val="24"/>
          <w:szCs w:val="24"/>
        </w:rPr>
        <w:t>.</w:t>
      </w:r>
    </w:p>
    <w:p w14:paraId="31C3295F" w14:textId="77777777" w:rsid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Brewer, J. F., </w:t>
      </w:r>
      <w:proofErr w:type="spellStart"/>
      <w:r w:rsidRPr="00BF6428">
        <w:rPr>
          <w:rFonts w:ascii="Times New Roman" w:hAnsi="Times New Roman" w:cs="Times New Roman"/>
          <w:sz w:val="24"/>
          <w:szCs w:val="24"/>
        </w:rPr>
        <w:t>Springuel</w:t>
      </w:r>
      <w:proofErr w:type="spellEnd"/>
      <w:r w:rsidRPr="00BF6428">
        <w:rPr>
          <w:rFonts w:ascii="Times New Roman" w:hAnsi="Times New Roman" w:cs="Times New Roman"/>
          <w:sz w:val="24"/>
          <w:szCs w:val="24"/>
        </w:rPr>
        <w:t xml:space="preserve">, N., Wilson, J., Alden, R., Morse, D., Schmitt, C., Bartlett, C., Johnson, T., Guenther, C., &amp; Brady, D. (2017). Engagement in a Public Forum: Knowledge, Action, and Cosmopolitanism: Engagement in a Public Forum. </w:t>
      </w:r>
      <w:r w:rsidRPr="00BF6428">
        <w:rPr>
          <w:rFonts w:ascii="Times New Roman" w:hAnsi="Times New Roman" w:cs="Times New Roman"/>
          <w:i/>
          <w:iCs/>
          <w:sz w:val="24"/>
          <w:szCs w:val="24"/>
        </w:rPr>
        <w:t>Antipode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49</w:t>
      </w:r>
      <w:r w:rsidRPr="00BF6428">
        <w:rPr>
          <w:rFonts w:ascii="Times New Roman" w:hAnsi="Times New Roman" w:cs="Times New Roman"/>
          <w:sz w:val="24"/>
          <w:szCs w:val="24"/>
        </w:rPr>
        <w:t>(2), 273–293. https://doi.org/10.1111/anti.12270</w:t>
      </w:r>
    </w:p>
    <w:p w14:paraId="791006F4" w14:textId="74BE3299" w:rsidR="006201BF" w:rsidRPr="006201BF" w:rsidRDefault="006201BF" w:rsidP="006201BF">
      <w:pPr>
        <w:spacing w:line="360" w:lineRule="auto"/>
        <w:rPr>
          <w:rFonts w:ascii="Times New Roman" w:hAnsi="Times New Roman" w:cs="Times New Roman"/>
          <w:sz w:val="24"/>
          <w:szCs w:val="24"/>
        </w:rPr>
      </w:pPr>
      <w:r w:rsidRPr="006201BF">
        <w:rPr>
          <w:rFonts w:ascii="Times New Roman" w:hAnsi="Times New Roman" w:cs="Times New Roman"/>
          <w:sz w:val="24"/>
          <w:szCs w:val="24"/>
        </w:rPr>
        <w:t xml:space="preserve">Brown, J. (2022). </w:t>
      </w:r>
      <w:r w:rsidRPr="006201BF">
        <w:rPr>
          <w:rFonts w:ascii="Times New Roman" w:hAnsi="Times New Roman" w:cs="Times New Roman"/>
          <w:i/>
          <w:iCs/>
          <w:sz w:val="24"/>
          <w:szCs w:val="24"/>
        </w:rPr>
        <w:t>Ask an Expert: What is Administrative Burden?</w:t>
      </w:r>
      <w:r w:rsidRPr="006201BF">
        <w:rPr>
          <w:rFonts w:ascii="Times New Roman" w:hAnsi="Times New Roman" w:cs="Times New Roman"/>
          <w:sz w:val="24"/>
          <w:szCs w:val="24"/>
        </w:rPr>
        <w:t xml:space="preserve"> UNSW Sites. </w:t>
      </w:r>
      <w:r>
        <w:rPr>
          <w:rFonts w:ascii="Times New Roman" w:hAnsi="Times New Roman" w:cs="Times New Roman"/>
          <w:sz w:val="24"/>
          <w:szCs w:val="24"/>
        </w:rPr>
        <w:tab/>
      </w:r>
      <w:r w:rsidRPr="006201BF">
        <w:rPr>
          <w:rFonts w:ascii="Times New Roman" w:hAnsi="Times New Roman" w:cs="Times New Roman"/>
          <w:sz w:val="24"/>
          <w:szCs w:val="24"/>
        </w:rPr>
        <w:t>https://www.unsw.edu.au/news/2022/09/ask-an-expert--what-is-administrative-burden--</w:t>
      </w:r>
    </w:p>
    <w:p w14:paraId="2716E373"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CCC Meetings</w:t>
      </w:r>
      <w:r w:rsidRPr="00BF6428">
        <w:rPr>
          <w:rFonts w:ascii="Times New Roman" w:hAnsi="Times New Roman" w:cs="Times New Roman"/>
          <w:sz w:val="24"/>
          <w:szCs w:val="24"/>
        </w:rPr>
        <w:t>. (2024, May 21). U.S. Regional Fishery Management Councils. https://www.fisherycouncils.org/ccc-meetings</w:t>
      </w:r>
    </w:p>
    <w:p w14:paraId="342086A0"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Cooke, S. J., Nguyen, V. M., Chapman, J. M., Reid, A. J., Landsman, S. J., Young, N., Hinch, S. G., Schott, S., </w:t>
      </w:r>
      <w:proofErr w:type="spellStart"/>
      <w:r w:rsidRPr="00BF6428">
        <w:rPr>
          <w:rFonts w:ascii="Times New Roman" w:hAnsi="Times New Roman" w:cs="Times New Roman"/>
          <w:sz w:val="24"/>
          <w:szCs w:val="24"/>
        </w:rPr>
        <w:t>Mandrak</w:t>
      </w:r>
      <w:proofErr w:type="spellEnd"/>
      <w:r w:rsidRPr="00BF6428">
        <w:rPr>
          <w:rFonts w:ascii="Times New Roman" w:hAnsi="Times New Roman" w:cs="Times New Roman"/>
          <w:sz w:val="24"/>
          <w:szCs w:val="24"/>
        </w:rPr>
        <w:t xml:space="preserve">, N. E., &amp; Semeniuk, C. A. D. (2021). Knowledge co-production: </w:t>
      </w:r>
      <w:r w:rsidRPr="00BF6428">
        <w:rPr>
          <w:rFonts w:ascii="Times New Roman" w:hAnsi="Times New Roman" w:cs="Times New Roman"/>
          <w:sz w:val="24"/>
          <w:szCs w:val="24"/>
        </w:rPr>
        <w:lastRenderedPageBreak/>
        <w:t xml:space="preserve">A pathway to effective fisheries management, conservation, and governance. </w:t>
      </w:r>
      <w:r w:rsidRPr="00BF6428">
        <w:rPr>
          <w:rFonts w:ascii="Times New Roman" w:hAnsi="Times New Roman" w:cs="Times New Roman"/>
          <w:i/>
          <w:iCs/>
          <w:sz w:val="24"/>
          <w:szCs w:val="24"/>
        </w:rPr>
        <w:t>Fisheries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46</w:t>
      </w:r>
      <w:r w:rsidRPr="00BF6428">
        <w:rPr>
          <w:rFonts w:ascii="Times New Roman" w:hAnsi="Times New Roman" w:cs="Times New Roman"/>
          <w:sz w:val="24"/>
          <w:szCs w:val="24"/>
        </w:rPr>
        <w:t>(2), 89–97. https://doi.org/10.1002/fsh.10512</w:t>
      </w:r>
    </w:p>
    <w:p w14:paraId="5ED9656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Cooper, A. B. (n.d.). </w:t>
      </w:r>
      <w:r w:rsidRPr="00BF6428">
        <w:rPr>
          <w:rFonts w:ascii="Times New Roman" w:hAnsi="Times New Roman" w:cs="Times New Roman"/>
          <w:i/>
          <w:iCs/>
          <w:sz w:val="24"/>
          <w:szCs w:val="24"/>
        </w:rPr>
        <w:t>A Guide to Fisheries Stock Assessment</w:t>
      </w:r>
      <w:r w:rsidRPr="00BF6428">
        <w:rPr>
          <w:rFonts w:ascii="Times New Roman" w:hAnsi="Times New Roman" w:cs="Times New Roman"/>
          <w:sz w:val="24"/>
          <w:szCs w:val="24"/>
        </w:rPr>
        <w:t>.</w:t>
      </w:r>
    </w:p>
    <w:p w14:paraId="551483AD"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Council Revises Black Sea Bass Commercial State Allocation Recommendations</w:t>
      </w:r>
      <w:r w:rsidRPr="00BF6428">
        <w:rPr>
          <w:rFonts w:ascii="Times New Roman" w:hAnsi="Times New Roman" w:cs="Times New Roman"/>
          <w:sz w:val="24"/>
          <w:szCs w:val="24"/>
        </w:rPr>
        <w:t>. (2021, August 9). Mid-Atlantic Fishery Management Council. https://www.mafmc.org/newsfeed/2021/council-revises-black-sea-bass-commercial-state-allocation-recommendations</w:t>
      </w:r>
    </w:p>
    <w:p w14:paraId="0F0C5A78"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Cvitanovic</w:t>
      </w:r>
      <w:proofErr w:type="spellEnd"/>
      <w:r w:rsidRPr="00BF6428">
        <w:rPr>
          <w:rFonts w:ascii="Times New Roman" w:hAnsi="Times New Roman" w:cs="Times New Roman"/>
          <w:sz w:val="24"/>
          <w:szCs w:val="24"/>
        </w:rPr>
        <w:t xml:space="preserve">, C., Hobday, A. J., van Kerkhoff, L., Wilson, S. K., Dobbs, K., &amp; Marshall, N. A. (2015). Improving knowledge exchange among scientists and decision-makers to facilitate the adaptive governance of marine resources: A review of knowledge and research needs. </w:t>
      </w:r>
      <w:r w:rsidRPr="00BF6428">
        <w:rPr>
          <w:rFonts w:ascii="Times New Roman" w:hAnsi="Times New Roman" w:cs="Times New Roman"/>
          <w:i/>
          <w:iCs/>
          <w:sz w:val="24"/>
          <w:szCs w:val="24"/>
        </w:rPr>
        <w:t>Ocean &amp; Coastal Management</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112</w:t>
      </w:r>
      <w:r w:rsidRPr="00BF6428">
        <w:rPr>
          <w:rFonts w:ascii="Times New Roman" w:hAnsi="Times New Roman" w:cs="Times New Roman"/>
          <w:sz w:val="24"/>
          <w:szCs w:val="24"/>
        </w:rPr>
        <w:t>, 25–35. https://doi.org/10.1016/j.ocecoaman.2015.05.002</w:t>
      </w:r>
    </w:p>
    <w:p w14:paraId="67F7602B"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Dedual</w:t>
      </w:r>
      <w:proofErr w:type="spellEnd"/>
      <w:r w:rsidRPr="00BF6428">
        <w:rPr>
          <w:rFonts w:ascii="Times New Roman" w:hAnsi="Times New Roman" w:cs="Times New Roman"/>
          <w:sz w:val="24"/>
          <w:szCs w:val="24"/>
        </w:rPr>
        <w:t xml:space="preserve">, M., Sague Pla, O., Arlinghaus, R., Clarke, A., Ferter, K., Geertz Hansen, P., </w:t>
      </w:r>
      <w:proofErr w:type="spellStart"/>
      <w:r w:rsidRPr="00BF6428">
        <w:rPr>
          <w:rFonts w:ascii="Times New Roman" w:hAnsi="Times New Roman" w:cs="Times New Roman"/>
          <w:sz w:val="24"/>
          <w:szCs w:val="24"/>
        </w:rPr>
        <w:t>Gerdeaux</w:t>
      </w:r>
      <w:proofErr w:type="spellEnd"/>
      <w:r w:rsidRPr="00BF6428">
        <w:rPr>
          <w:rFonts w:ascii="Times New Roman" w:hAnsi="Times New Roman" w:cs="Times New Roman"/>
          <w:sz w:val="24"/>
          <w:szCs w:val="24"/>
        </w:rPr>
        <w:t xml:space="preserve">, D., Hames, F., Kennelly, S. J., Kleiven, A. R., </w:t>
      </w:r>
      <w:proofErr w:type="spellStart"/>
      <w:r w:rsidRPr="00BF6428">
        <w:rPr>
          <w:rFonts w:ascii="Times New Roman" w:hAnsi="Times New Roman" w:cs="Times New Roman"/>
          <w:sz w:val="24"/>
          <w:szCs w:val="24"/>
        </w:rPr>
        <w:t>Meraner</w:t>
      </w:r>
      <w:proofErr w:type="spellEnd"/>
      <w:r w:rsidRPr="00BF6428">
        <w:rPr>
          <w:rFonts w:ascii="Times New Roman" w:hAnsi="Times New Roman" w:cs="Times New Roman"/>
          <w:sz w:val="24"/>
          <w:szCs w:val="24"/>
        </w:rPr>
        <w:t xml:space="preserve">, A., &amp; </w:t>
      </w:r>
      <w:proofErr w:type="spellStart"/>
      <w:r w:rsidRPr="00BF6428">
        <w:rPr>
          <w:rFonts w:ascii="Times New Roman" w:hAnsi="Times New Roman" w:cs="Times New Roman"/>
          <w:sz w:val="24"/>
          <w:szCs w:val="24"/>
        </w:rPr>
        <w:t>Ueberschär</w:t>
      </w:r>
      <w:proofErr w:type="spellEnd"/>
      <w:r w:rsidRPr="00BF6428">
        <w:rPr>
          <w:rFonts w:ascii="Times New Roman" w:hAnsi="Times New Roman" w:cs="Times New Roman"/>
          <w:sz w:val="24"/>
          <w:szCs w:val="24"/>
        </w:rPr>
        <w:t xml:space="preserve">, B. (2013). Communication between scientists, fishery managers and recreational fishers: Lessons learned from a comparative analysis of international case studies. </w:t>
      </w:r>
      <w:r w:rsidRPr="00BF6428">
        <w:rPr>
          <w:rFonts w:ascii="Times New Roman" w:hAnsi="Times New Roman" w:cs="Times New Roman"/>
          <w:i/>
          <w:iCs/>
          <w:sz w:val="24"/>
          <w:szCs w:val="24"/>
        </w:rPr>
        <w:t>Fisheries Management and Ecology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20</w:t>
      </w:r>
      <w:r w:rsidRPr="00BF6428">
        <w:rPr>
          <w:rFonts w:ascii="Times New Roman" w:hAnsi="Times New Roman" w:cs="Times New Roman"/>
          <w:sz w:val="24"/>
          <w:szCs w:val="24"/>
        </w:rPr>
        <w:t>(2–3), 234–246. https://doi.org/10.1111/fme.12001</w:t>
      </w:r>
    </w:p>
    <w:p w14:paraId="183142C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Dubik, B. A., Clark, E. C., Young, T., Zigler, S. B. J., Provost, M. M., Pinsky, M. L., &amp; St. Martin, K. (2019). Governing fisheries in the face of change: Social responses to long-term geographic shifts in a U.S. fishery.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99</w:t>
      </w:r>
      <w:r w:rsidRPr="00BF6428">
        <w:rPr>
          <w:rFonts w:ascii="Times New Roman" w:hAnsi="Times New Roman" w:cs="Times New Roman"/>
          <w:sz w:val="24"/>
          <w:szCs w:val="24"/>
        </w:rPr>
        <w:t>, 243–251. https://doi.org/10.1016/j.marpol.2018.10.032</w:t>
      </w:r>
    </w:p>
    <w:p w14:paraId="34DB175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Eagle, N. (2021, November 3). </w:t>
      </w:r>
      <w:r w:rsidRPr="00BF6428">
        <w:rPr>
          <w:rFonts w:ascii="Times New Roman" w:hAnsi="Times New Roman" w:cs="Times New Roman"/>
          <w:i/>
          <w:iCs/>
          <w:sz w:val="24"/>
          <w:szCs w:val="24"/>
        </w:rPr>
        <w:t xml:space="preserve">How Politics </w:t>
      </w:r>
      <w:proofErr w:type="gramStart"/>
      <w:r w:rsidRPr="00BF6428">
        <w:rPr>
          <w:rFonts w:ascii="Times New Roman" w:hAnsi="Times New Roman" w:cs="Times New Roman"/>
          <w:i/>
          <w:iCs/>
          <w:sz w:val="24"/>
          <w:szCs w:val="24"/>
        </w:rPr>
        <w:t>And</w:t>
      </w:r>
      <w:proofErr w:type="gramEnd"/>
      <w:r w:rsidRPr="00BF6428">
        <w:rPr>
          <w:rFonts w:ascii="Times New Roman" w:hAnsi="Times New Roman" w:cs="Times New Roman"/>
          <w:i/>
          <w:iCs/>
          <w:sz w:val="24"/>
          <w:szCs w:val="24"/>
        </w:rPr>
        <w:t xml:space="preserve"> Lobbying Have Shaped Federal Fisheries Policies In The Pacific—Honolulu Civil Beat</w:t>
      </w:r>
      <w:r w:rsidRPr="00BF6428">
        <w:rPr>
          <w:rFonts w:ascii="Times New Roman" w:hAnsi="Times New Roman" w:cs="Times New Roman"/>
          <w:sz w:val="24"/>
          <w:szCs w:val="24"/>
        </w:rPr>
        <w:t>. https://www.civilbeat.org/2021/11/how-politics-and-lobbying-have-shaped-federal-fisheries-policies-in-the-pacific/</w:t>
      </w:r>
    </w:p>
    <w:p w14:paraId="541A6E8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East Coast Climate Change Scenario Planning</w:t>
      </w:r>
      <w:r w:rsidRPr="00BF6428">
        <w:rPr>
          <w:rFonts w:ascii="Times New Roman" w:hAnsi="Times New Roman" w:cs="Times New Roman"/>
          <w:sz w:val="24"/>
          <w:szCs w:val="24"/>
        </w:rPr>
        <w:t>. (2024, February 29). Mid-Atlantic Fishery Management Council. https://www.mafmc.org/climate-change-scenario-planning</w:t>
      </w:r>
    </w:p>
    <w:p w14:paraId="150EB3F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Ebel, S. A., </w:t>
      </w:r>
      <w:proofErr w:type="spellStart"/>
      <w:r w:rsidRPr="00BF6428">
        <w:rPr>
          <w:rFonts w:ascii="Times New Roman" w:hAnsi="Times New Roman" w:cs="Times New Roman"/>
          <w:sz w:val="24"/>
          <w:szCs w:val="24"/>
        </w:rPr>
        <w:t>Beitl</w:t>
      </w:r>
      <w:proofErr w:type="spellEnd"/>
      <w:r w:rsidRPr="00BF6428">
        <w:rPr>
          <w:rFonts w:ascii="Times New Roman" w:hAnsi="Times New Roman" w:cs="Times New Roman"/>
          <w:sz w:val="24"/>
          <w:szCs w:val="24"/>
        </w:rPr>
        <w:t xml:space="preserve">, C. M., Runnebaum, J., Alden, R., &amp; Johnson, T. R. (2018). The power of participation: Challenges and opportunities for facilitating trust in cooperative fisheries research in the Maine lobster fishery.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90</w:t>
      </w:r>
      <w:r w:rsidRPr="00BF6428">
        <w:rPr>
          <w:rFonts w:ascii="Times New Roman" w:hAnsi="Times New Roman" w:cs="Times New Roman"/>
          <w:sz w:val="24"/>
          <w:szCs w:val="24"/>
        </w:rPr>
        <w:t>, 47–54. https://doi.org/10.1016/j.marpol.2018.01.007</w:t>
      </w:r>
    </w:p>
    <w:p w14:paraId="701AE7CA"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lastRenderedPageBreak/>
        <w:t>Fazey</w:t>
      </w:r>
      <w:proofErr w:type="spellEnd"/>
      <w:r w:rsidRPr="00BF6428">
        <w:rPr>
          <w:rFonts w:ascii="Times New Roman" w:hAnsi="Times New Roman" w:cs="Times New Roman"/>
          <w:sz w:val="24"/>
          <w:szCs w:val="24"/>
        </w:rPr>
        <w:t xml:space="preserve">, I., Bunse, L., Msika, J., Pinke, M., </w:t>
      </w:r>
      <w:proofErr w:type="spellStart"/>
      <w:r w:rsidRPr="00BF6428">
        <w:rPr>
          <w:rFonts w:ascii="Times New Roman" w:hAnsi="Times New Roman" w:cs="Times New Roman"/>
          <w:sz w:val="24"/>
          <w:szCs w:val="24"/>
        </w:rPr>
        <w:t>Preedy</w:t>
      </w:r>
      <w:proofErr w:type="spellEnd"/>
      <w:r w:rsidRPr="00BF6428">
        <w:rPr>
          <w:rFonts w:ascii="Times New Roman" w:hAnsi="Times New Roman" w:cs="Times New Roman"/>
          <w:sz w:val="24"/>
          <w:szCs w:val="24"/>
        </w:rPr>
        <w:t xml:space="preserve">, K., Evely, A. C., Lambert, E., Hastings, E., Morris, S., &amp; Reed, M. S. (2014). Evaluating knowledge exchange in interdisciplinary and multi-stakeholder research. </w:t>
      </w:r>
      <w:r w:rsidRPr="00BF6428">
        <w:rPr>
          <w:rFonts w:ascii="Times New Roman" w:hAnsi="Times New Roman" w:cs="Times New Roman"/>
          <w:i/>
          <w:iCs/>
          <w:sz w:val="24"/>
          <w:szCs w:val="24"/>
        </w:rPr>
        <w:t>Global Environmental Change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25</w:t>
      </w:r>
      <w:r w:rsidRPr="00BF6428">
        <w:rPr>
          <w:rFonts w:ascii="Times New Roman" w:hAnsi="Times New Roman" w:cs="Times New Roman"/>
          <w:sz w:val="24"/>
          <w:szCs w:val="24"/>
        </w:rPr>
        <w:t>, 204–220. https://doi.org/10.1016/j.gloenvcha.2013.12.012</w:t>
      </w:r>
    </w:p>
    <w:p w14:paraId="533B212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Fernández-Aballí Altamirano, A. (2020). The Importance of Paulo Freire to Communication for Development and Social Change. In J. Servaes (Ed.), </w:t>
      </w:r>
      <w:r w:rsidRPr="00BF6428">
        <w:rPr>
          <w:rFonts w:ascii="Times New Roman" w:hAnsi="Times New Roman" w:cs="Times New Roman"/>
          <w:i/>
          <w:iCs/>
          <w:sz w:val="24"/>
          <w:szCs w:val="24"/>
        </w:rPr>
        <w:t>Handbook of Communication for Development and Social Change</w:t>
      </w:r>
      <w:r w:rsidRPr="00BF6428">
        <w:rPr>
          <w:rFonts w:ascii="Times New Roman" w:hAnsi="Times New Roman" w:cs="Times New Roman"/>
          <w:sz w:val="24"/>
          <w:szCs w:val="24"/>
        </w:rPr>
        <w:t xml:space="preserve"> (pp. 309–327). Springer. https://doi.org/10.1007/978-981-15-2014-3_76</w:t>
      </w:r>
    </w:p>
    <w:p w14:paraId="1E7396E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(n.d.-a). </w:t>
      </w:r>
      <w:r w:rsidRPr="00BF6428">
        <w:rPr>
          <w:rFonts w:ascii="Times New Roman" w:hAnsi="Times New Roman" w:cs="Times New Roman"/>
          <w:i/>
          <w:iCs/>
          <w:sz w:val="24"/>
          <w:szCs w:val="24"/>
        </w:rPr>
        <w:t>Magnuson-Stevens Act | NOAA Fisheries</w:t>
      </w:r>
      <w:r w:rsidRPr="00BF6428">
        <w:rPr>
          <w:rFonts w:ascii="Times New Roman" w:hAnsi="Times New Roman" w:cs="Times New Roman"/>
          <w:sz w:val="24"/>
          <w:szCs w:val="24"/>
        </w:rPr>
        <w:t xml:space="preserve"> (National). Retrieved September 18, 2023, from </w:t>
      </w:r>
      <w:proofErr w:type="gramStart"/>
      <w:r w:rsidRPr="00BF6428">
        <w:rPr>
          <w:rFonts w:ascii="Times New Roman" w:hAnsi="Times New Roman" w:cs="Times New Roman"/>
          <w:sz w:val="24"/>
          <w:szCs w:val="24"/>
        </w:rPr>
        <w:t>https://www.fisheries.noaa.gov/topic/laws-policies/magnuson-stevens-act</w:t>
      </w:r>
      <w:proofErr w:type="gramEnd"/>
    </w:p>
    <w:p w14:paraId="53701B0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(n.d.-b). </w:t>
      </w:r>
      <w:r w:rsidRPr="00BF6428">
        <w:rPr>
          <w:rFonts w:ascii="Times New Roman" w:hAnsi="Times New Roman" w:cs="Times New Roman"/>
          <w:i/>
          <w:iCs/>
          <w:sz w:val="24"/>
          <w:szCs w:val="24"/>
        </w:rPr>
        <w:t>Management | NOAA Fisheries</w:t>
      </w:r>
      <w:r w:rsidRPr="00BF6428">
        <w:rPr>
          <w:rFonts w:ascii="Times New Roman" w:hAnsi="Times New Roman" w:cs="Times New Roman"/>
          <w:sz w:val="24"/>
          <w:szCs w:val="24"/>
        </w:rPr>
        <w:t xml:space="preserve"> (National). Retrieved September 10, 2023, from </w:t>
      </w:r>
      <w:proofErr w:type="gramStart"/>
      <w:r w:rsidRPr="00BF6428">
        <w:rPr>
          <w:rFonts w:ascii="Times New Roman" w:hAnsi="Times New Roman" w:cs="Times New Roman"/>
          <w:sz w:val="24"/>
          <w:szCs w:val="24"/>
        </w:rPr>
        <w:t>https://www.fisheries.noaa.gov/topic/sustainable-fisheries/management</w:t>
      </w:r>
      <w:proofErr w:type="gramEnd"/>
    </w:p>
    <w:p w14:paraId="0ECA3EA7"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(2021a, January 6). </w:t>
      </w:r>
      <w:r w:rsidRPr="00BF6428">
        <w:rPr>
          <w:rFonts w:ascii="Times New Roman" w:hAnsi="Times New Roman" w:cs="Times New Roman"/>
          <w:i/>
          <w:iCs/>
          <w:sz w:val="24"/>
          <w:szCs w:val="24"/>
        </w:rPr>
        <w:t>Understanding Ecosystem-Based Fisheries Management | NOAA Fisheries</w:t>
      </w:r>
      <w:r w:rsidRPr="00BF6428">
        <w:rPr>
          <w:rFonts w:ascii="Times New Roman" w:hAnsi="Times New Roman" w:cs="Times New Roman"/>
          <w:sz w:val="24"/>
          <w:szCs w:val="24"/>
        </w:rPr>
        <w:t xml:space="preserve"> (National). NOAA. https://www.fisheries.noaa.gov/insight/understanding-ecosystem-based-fisheries-management</w:t>
      </w:r>
    </w:p>
    <w:p w14:paraId="7FD2555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(2021b, January 26). </w:t>
      </w:r>
      <w:r w:rsidRPr="00BF6428">
        <w:rPr>
          <w:rFonts w:ascii="Times New Roman" w:hAnsi="Times New Roman" w:cs="Times New Roman"/>
          <w:i/>
          <w:iCs/>
          <w:sz w:val="24"/>
          <w:szCs w:val="24"/>
        </w:rPr>
        <w:t>Ecosystem-Based Fisheries Management Policy | NOAA Fisheries</w:t>
      </w:r>
      <w:r w:rsidRPr="00BF6428">
        <w:rPr>
          <w:rFonts w:ascii="Times New Roman" w:hAnsi="Times New Roman" w:cs="Times New Roman"/>
          <w:sz w:val="24"/>
          <w:szCs w:val="24"/>
        </w:rPr>
        <w:t xml:space="preserve"> (National). NOAA. https://www.fisheries.noaa.gov/resource/document/ecosystem-based-fisheries-management-policy</w:t>
      </w:r>
    </w:p>
    <w:p w14:paraId="4321188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(2021c, December 28). </w:t>
      </w:r>
      <w:r w:rsidRPr="00BF6428">
        <w:rPr>
          <w:rFonts w:ascii="Times New Roman" w:hAnsi="Times New Roman" w:cs="Times New Roman"/>
          <w:i/>
          <w:iCs/>
          <w:sz w:val="24"/>
          <w:szCs w:val="24"/>
        </w:rPr>
        <w:t>Understanding Fisheries Management in the United States | NOAA Fisheries</w:t>
      </w:r>
      <w:r w:rsidRPr="00BF6428">
        <w:rPr>
          <w:rFonts w:ascii="Times New Roman" w:hAnsi="Times New Roman" w:cs="Times New Roman"/>
          <w:sz w:val="24"/>
          <w:szCs w:val="24"/>
        </w:rPr>
        <w:t xml:space="preserve"> (National). NOAA. https://www.fisheries.noaa.gov/insight/understanding-fisheries-management-united-states</w:t>
      </w:r>
    </w:p>
    <w:p w14:paraId="67B64A0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(2022a, January 24). </w:t>
      </w:r>
      <w:r w:rsidRPr="00BF6428">
        <w:rPr>
          <w:rFonts w:ascii="Times New Roman" w:hAnsi="Times New Roman" w:cs="Times New Roman"/>
          <w:i/>
          <w:iCs/>
          <w:sz w:val="24"/>
          <w:szCs w:val="24"/>
        </w:rPr>
        <w:t>Science &amp; Data | NOAA Fisheries</w:t>
      </w:r>
      <w:r w:rsidRPr="00BF6428">
        <w:rPr>
          <w:rFonts w:ascii="Times New Roman" w:hAnsi="Times New Roman" w:cs="Times New Roman"/>
          <w:sz w:val="24"/>
          <w:szCs w:val="24"/>
        </w:rPr>
        <w:t xml:space="preserve"> (National). NOAA. https://www.fisheries.noaa.gov/science-and-data</w:t>
      </w:r>
    </w:p>
    <w:p w14:paraId="5743ED93"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(2022b, November 28). </w:t>
      </w:r>
      <w:r w:rsidRPr="00BF6428">
        <w:rPr>
          <w:rFonts w:ascii="Times New Roman" w:hAnsi="Times New Roman" w:cs="Times New Roman"/>
          <w:i/>
          <w:iCs/>
          <w:sz w:val="24"/>
          <w:szCs w:val="24"/>
        </w:rPr>
        <w:t>Frequently Asked Questions: Research Set-Aside Program | NOAA Fisheries</w:t>
      </w:r>
      <w:r w:rsidRPr="00BF6428">
        <w:rPr>
          <w:rFonts w:ascii="Times New Roman" w:hAnsi="Times New Roman" w:cs="Times New Roman"/>
          <w:sz w:val="24"/>
          <w:szCs w:val="24"/>
        </w:rPr>
        <w:t xml:space="preserve"> (New England/Mid-Atlantic). NOAA. https://www.fisheries.noaa.gov/new-england-mid-atlantic/commercial-fishing/frequently-asked-questions-research-set-aside-program</w:t>
      </w:r>
    </w:p>
    <w:p w14:paraId="63FE0F3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lastRenderedPageBreak/>
        <w:t xml:space="preserve">Fisheries, N. (2023a, January 10). </w:t>
      </w:r>
      <w:r w:rsidRPr="00BF6428">
        <w:rPr>
          <w:rFonts w:ascii="Times New Roman" w:hAnsi="Times New Roman" w:cs="Times New Roman"/>
          <w:i/>
          <w:iCs/>
          <w:sz w:val="24"/>
          <w:szCs w:val="24"/>
        </w:rPr>
        <w:t>Stock Assessment Model Descriptions | NOAA Fisheries</w:t>
      </w:r>
      <w:r w:rsidRPr="00BF6428">
        <w:rPr>
          <w:rFonts w:ascii="Times New Roman" w:hAnsi="Times New Roman" w:cs="Times New Roman"/>
          <w:sz w:val="24"/>
          <w:szCs w:val="24"/>
        </w:rPr>
        <w:t xml:space="preserve"> (National). NOAA. https://www.fisheries.noaa.gov/insight/stock-assessment-model-descriptions</w:t>
      </w:r>
    </w:p>
    <w:p w14:paraId="249AC9FC"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(2023b, June 2). </w:t>
      </w:r>
      <w:r w:rsidRPr="00BF6428">
        <w:rPr>
          <w:rFonts w:ascii="Times New Roman" w:hAnsi="Times New Roman" w:cs="Times New Roman"/>
          <w:i/>
          <w:iCs/>
          <w:sz w:val="24"/>
          <w:szCs w:val="24"/>
        </w:rPr>
        <w:t>Fisheries Economics of the United States | NOAA Fisheries</w:t>
      </w:r>
      <w:r w:rsidRPr="00BF6428">
        <w:rPr>
          <w:rFonts w:ascii="Times New Roman" w:hAnsi="Times New Roman" w:cs="Times New Roman"/>
          <w:sz w:val="24"/>
          <w:szCs w:val="24"/>
        </w:rPr>
        <w:t xml:space="preserve"> (National). NOAA. https://www.fisheries.noaa.gov/national/sustainable-fisheries/fisheries-economics-united-states</w:t>
      </w:r>
    </w:p>
    <w:p w14:paraId="61439EF0"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(2023c, June 30). </w:t>
      </w:r>
      <w:r w:rsidRPr="00BF6428">
        <w:rPr>
          <w:rFonts w:ascii="Times New Roman" w:hAnsi="Times New Roman" w:cs="Times New Roman"/>
          <w:i/>
          <w:iCs/>
          <w:sz w:val="24"/>
          <w:szCs w:val="24"/>
        </w:rPr>
        <w:t>National Standard Guidelines | NOAA Fisheries</w:t>
      </w:r>
      <w:r w:rsidRPr="00BF6428">
        <w:rPr>
          <w:rFonts w:ascii="Times New Roman" w:hAnsi="Times New Roman" w:cs="Times New Roman"/>
          <w:sz w:val="24"/>
          <w:szCs w:val="24"/>
        </w:rPr>
        <w:t xml:space="preserve"> (National). NOAA. https://www.fisheries.noaa.gov/national/laws-and-policies/national-standard-guidelines</w:t>
      </w:r>
    </w:p>
    <w:p w14:paraId="7A35479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(2023d, July 10). </w:t>
      </w:r>
      <w:r w:rsidRPr="00BF6428">
        <w:rPr>
          <w:rFonts w:ascii="Times New Roman" w:hAnsi="Times New Roman" w:cs="Times New Roman"/>
          <w:i/>
          <w:iCs/>
          <w:sz w:val="24"/>
          <w:szCs w:val="24"/>
        </w:rPr>
        <w:t xml:space="preserve">Fishery Stock Assessments </w:t>
      </w:r>
      <w:proofErr w:type="gramStart"/>
      <w:r w:rsidRPr="00BF6428">
        <w:rPr>
          <w:rFonts w:ascii="Times New Roman" w:hAnsi="Times New Roman" w:cs="Times New Roman"/>
          <w:i/>
          <w:iCs/>
          <w:sz w:val="24"/>
          <w:szCs w:val="24"/>
        </w:rPr>
        <w:t>In</w:t>
      </w:r>
      <w:proofErr w:type="gramEnd"/>
      <w:r w:rsidRPr="00BF6428">
        <w:rPr>
          <w:rFonts w:ascii="Times New Roman" w:hAnsi="Times New Roman" w:cs="Times New Roman"/>
          <w:i/>
          <w:iCs/>
          <w:sz w:val="24"/>
          <w:szCs w:val="24"/>
        </w:rPr>
        <w:t xml:space="preserve"> New England and the Mid-Atlantic | NOAA Fisheries</w:t>
      </w:r>
      <w:r w:rsidRPr="00BF6428">
        <w:rPr>
          <w:rFonts w:ascii="Times New Roman" w:hAnsi="Times New Roman" w:cs="Times New Roman"/>
          <w:sz w:val="24"/>
          <w:szCs w:val="24"/>
        </w:rPr>
        <w:t xml:space="preserve"> (New England/Mid-Atlantic). NOAA. https://www.fisheries.noaa.gov/new-england-mid-atlantic/population-assessments/fishery-stock-assessments-new-england-and-mid-atlantic</w:t>
      </w:r>
    </w:p>
    <w:p w14:paraId="69081CA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(2023e, August 9). </w:t>
      </w:r>
      <w:r w:rsidRPr="00BF6428">
        <w:rPr>
          <w:rFonts w:ascii="Times New Roman" w:hAnsi="Times New Roman" w:cs="Times New Roman"/>
          <w:i/>
          <w:iCs/>
          <w:sz w:val="24"/>
          <w:szCs w:val="24"/>
        </w:rPr>
        <w:t>Status of Stocks 2022 | NOAA Fisheries</w:t>
      </w:r>
      <w:r w:rsidRPr="00BF6428">
        <w:rPr>
          <w:rFonts w:ascii="Times New Roman" w:hAnsi="Times New Roman" w:cs="Times New Roman"/>
          <w:sz w:val="24"/>
          <w:szCs w:val="24"/>
        </w:rPr>
        <w:t xml:space="preserve"> (National). NOAA. https://www.fisheries.noaa.gov/sustainable-fisheries/status-stocks-2022</w:t>
      </w:r>
    </w:p>
    <w:p w14:paraId="773F5647"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(2023f, September 28). </w:t>
      </w:r>
      <w:r w:rsidRPr="00BF6428">
        <w:rPr>
          <w:rFonts w:ascii="Times New Roman" w:hAnsi="Times New Roman" w:cs="Times New Roman"/>
          <w:i/>
          <w:iCs/>
          <w:sz w:val="24"/>
          <w:szCs w:val="24"/>
        </w:rPr>
        <w:t>Research Set-Aside Programs | NOAA Fisheries</w:t>
      </w:r>
      <w:r w:rsidRPr="00BF6428">
        <w:rPr>
          <w:rFonts w:ascii="Times New Roman" w:hAnsi="Times New Roman" w:cs="Times New Roman"/>
          <w:sz w:val="24"/>
          <w:szCs w:val="24"/>
        </w:rPr>
        <w:t xml:space="preserve"> (New England/Mid-Atlantic). NOAA. https://www.fisheries.noaa.gov/new-england-mid-atlantic/funding-and-financial-services/research-set-aside-programs</w:t>
      </w:r>
    </w:p>
    <w:p w14:paraId="53DDE36B"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(2023g, October 27). </w:t>
      </w:r>
      <w:r w:rsidRPr="00BF6428">
        <w:rPr>
          <w:rFonts w:ascii="Times New Roman" w:hAnsi="Times New Roman" w:cs="Times New Roman"/>
          <w:i/>
          <w:iCs/>
          <w:sz w:val="24"/>
          <w:szCs w:val="24"/>
        </w:rPr>
        <w:t>Helping America Prepare and Respond to Climate Change Under the Inflation Reduction Act | NOAA Fisheries</w:t>
      </w:r>
      <w:r w:rsidRPr="00BF6428">
        <w:rPr>
          <w:rFonts w:ascii="Times New Roman" w:hAnsi="Times New Roman" w:cs="Times New Roman"/>
          <w:sz w:val="24"/>
          <w:szCs w:val="24"/>
        </w:rPr>
        <w:t xml:space="preserve"> (National). NOAA. https://www.fisheries.noaa.gov/national/climate/helping-america-prepare-and-respond-climate-change-under-inflation-reduction-act</w:t>
      </w:r>
    </w:p>
    <w:p w14:paraId="026A6301"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(2024, February 23). </w:t>
      </w:r>
      <w:r w:rsidRPr="00BF6428">
        <w:rPr>
          <w:rFonts w:ascii="Times New Roman" w:hAnsi="Times New Roman" w:cs="Times New Roman"/>
          <w:i/>
          <w:iCs/>
          <w:sz w:val="24"/>
          <w:szCs w:val="24"/>
        </w:rPr>
        <w:t>Preparing for Climate Change Impacts to Marine Life and Habitats | NOAA Fisheries</w:t>
      </w:r>
      <w:r w:rsidRPr="00BF6428">
        <w:rPr>
          <w:rFonts w:ascii="Times New Roman" w:hAnsi="Times New Roman" w:cs="Times New Roman"/>
          <w:sz w:val="24"/>
          <w:szCs w:val="24"/>
        </w:rPr>
        <w:t xml:space="preserve"> (National). NOAA. https://www.fisheries.noaa.gov/topic/climate-change</w:t>
      </w:r>
    </w:p>
    <w:p w14:paraId="4664DCC1"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FIT tool: Management Strategy Evaluation</w:t>
      </w:r>
      <w:r w:rsidRPr="00BF6428">
        <w:rPr>
          <w:rFonts w:ascii="Times New Roman" w:hAnsi="Times New Roman" w:cs="Times New Roman"/>
          <w:sz w:val="24"/>
          <w:szCs w:val="24"/>
        </w:rPr>
        <w:t xml:space="preserve">. (n.d.). Retrieved February 8, 2024, from </w:t>
      </w:r>
      <w:proofErr w:type="gramStart"/>
      <w:r w:rsidRPr="00BF6428">
        <w:rPr>
          <w:rFonts w:ascii="Times New Roman" w:hAnsi="Times New Roman" w:cs="Times New Roman"/>
          <w:sz w:val="24"/>
          <w:szCs w:val="24"/>
        </w:rPr>
        <w:t>https://noaa-fisheries-integrated-toolbox.github.io/MSE</w:t>
      </w:r>
      <w:proofErr w:type="gramEnd"/>
    </w:p>
    <w:p w14:paraId="2675A53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Frens, K., &amp; Morrison, W. (2020). </w:t>
      </w:r>
      <w:r w:rsidRPr="00BF6428">
        <w:rPr>
          <w:rFonts w:ascii="Times New Roman" w:hAnsi="Times New Roman" w:cs="Times New Roman"/>
          <w:i/>
          <w:iCs/>
          <w:sz w:val="24"/>
          <w:szCs w:val="24"/>
        </w:rPr>
        <w:t>Scenario Planning: An Introduction for Fishery Managers</w:t>
      </w:r>
      <w:r w:rsidRPr="00BF6428">
        <w:rPr>
          <w:rFonts w:ascii="Times New Roman" w:hAnsi="Times New Roman" w:cs="Times New Roman"/>
          <w:sz w:val="24"/>
          <w:szCs w:val="24"/>
        </w:rPr>
        <w:t>.</w:t>
      </w:r>
    </w:p>
    <w:p w14:paraId="0A501C4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Gaines, S. D., Costello, C., </w:t>
      </w:r>
      <w:proofErr w:type="spellStart"/>
      <w:r w:rsidRPr="00BF6428">
        <w:rPr>
          <w:rFonts w:ascii="Times New Roman" w:hAnsi="Times New Roman" w:cs="Times New Roman"/>
          <w:sz w:val="24"/>
          <w:szCs w:val="24"/>
        </w:rPr>
        <w:t>Owashi</w:t>
      </w:r>
      <w:proofErr w:type="spellEnd"/>
      <w:r w:rsidRPr="00BF6428">
        <w:rPr>
          <w:rFonts w:ascii="Times New Roman" w:hAnsi="Times New Roman" w:cs="Times New Roman"/>
          <w:sz w:val="24"/>
          <w:szCs w:val="24"/>
        </w:rPr>
        <w:t xml:space="preserve">, B., Mangin, T., Bone, J., </w:t>
      </w:r>
      <w:proofErr w:type="spellStart"/>
      <w:r w:rsidRPr="00BF6428">
        <w:rPr>
          <w:rFonts w:ascii="Times New Roman" w:hAnsi="Times New Roman" w:cs="Times New Roman"/>
          <w:sz w:val="24"/>
          <w:szCs w:val="24"/>
        </w:rPr>
        <w:t>Molinos</w:t>
      </w:r>
      <w:proofErr w:type="spellEnd"/>
      <w:r w:rsidRPr="00BF6428">
        <w:rPr>
          <w:rFonts w:ascii="Times New Roman" w:hAnsi="Times New Roman" w:cs="Times New Roman"/>
          <w:sz w:val="24"/>
          <w:szCs w:val="24"/>
        </w:rPr>
        <w:t xml:space="preserve">, J. G., Burden, M., Dennis, H., Halpern, B. S., Kappel, C. V., </w:t>
      </w:r>
      <w:proofErr w:type="spellStart"/>
      <w:r w:rsidRPr="00BF6428">
        <w:rPr>
          <w:rFonts w:ascii="Times New Roman" w:hAnsi="Times New Roman" w:cs="Times New Roman"/>
          <w:sz w:val="24"/>
          <w:szCs w:val="24"/>
        </w:rPr>
        <w:t>Kleisner</w:t>
      </w:r>
      <w:proofErr w:type="spellEnd"/>
      <w:r w:rsidRPr="00BF6428">
        <w:rPr>
          <w:rFonts w:ascii="Times New Roman" w:hAnsi="Times New Roman" w:cs="Times New Roman"/>
          <w:sz w:val="24"/>
          <w:szCs w:val="24"/>
        </w:rPr>
        <w:t xml:space="preserve">, K. M., &amp; Ovando, D. (2018). </w:t>
      </w:r>
      <w:r w:rsidRPr="00BF6428">
        <w:rPr>
          <w:rFonts w:ascii="Times New Roman" w:hAnsi="Times New Roman" w:cs="Times New Roman"/>
          <w:sz w:val="24"/>
          <w:szCs w:val="24"/>
        </w:rPr>
        <w:lastRenderedPageBreak/>
        <w:t xml:space="preserve">Improved fisheries management could offset many negative effects of climate change. </w:t>
      </w:r>
      <w:r w:rsidRPr="00BF6428">
        <w:rPr>
          <w:rFonts w:ascii="Times New Roman" w:hAnsi="Times New Roman" w:cs="Times New Roman"/>
          <w:i/>
          <w:iCs/>
          <w:sz w:val="24"/>
          <w:szCs w:val="24"/>
        </w:rPr>
        <w:t>Science Advances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w:t>
      </w:r>
      <w:r w:rsidRPr="00BF6428">
        <w:rPr>
          <w:rFonts w:ascii="Times New Roman" w:hAnsi="Times New Roman" w:cs="Times New Roman"/>
          <w:sz w:val="24"/>
          <w:szCs w:val="24"/>
        </w:rPr>
        <w:t>(8), eaao1378. https://doi.org/10.1126/sciadv.aao1378</w:t>
      </w:r>
    </w:p>
    <w:p w14:paraId="3E5A905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GAO. (2022, August 18). </w:t>
      </w:r>
      <w:r w:rsidRPr="00BF6428">
        <w:rPr>
          <w:rFonts w:ascii="Times New Roman" w:hAnsi="Times New Roman" w:cs="Times New Roman"/>
          <w:i/>
          <w:iCs/>
          <w:sz w:val="24"/>
          <w:szCs w:val="24"/>
        </w:rPr>
        <w:t>Federal Fisheries Management: Opportunities Exist to Enhance Climate Resilience | U.S. GAO</w:t>
      </w:r>
      <w:r w:rsidRPr="00BF6428">
        <w:rPr>
          <w:rFonts w:ascii="Times New Roman" w:hAnsi="Times New Roman" w:cs="Times New Roman"/>
          <w:sz w:val="24"/>
          <w:szCs w:val="24"/>
        </w:rPr>
        <w:t>. https://www.gao.gov/products/gao-22-105132</w:t>
      </w:r>
    </w:p>
    <w:p w14:paraId="33600F5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Goethel, D. R., Lucey, S. M., Berger, A. M., </w:t>
      </w:r>
      <w:proofErr w:type="spellStart"/>
      <w:r w:rsidRPr="00BF6428">
        <w:rPr>
          <w:rFonts w:ascii="Times New Roman" w:hAnsi="Times New Roman" w:cs="Times New Roman"/>
          <w:sz w:val="24"/>
          <w:szCs w:val="24"/>
        </w:rPr>
        <w:t>Gaichas</w:t>
      </w:r>
      <w:proofErr w:type="spellEnd"/>
      <w:r w:rsidRPr="00BF6428">
        <w:rPr>
          <w:rFonts w:ascii="Times New Roman" w:hAnsi="Times New Roman" w:cs="Times New Roman"/>
          <w:sz w:val="24"/>
          <w:szCs w:val="24"/>
        </w:rPr>
        <w:t xml:space="preserve">, S. K., Karp, M. A., Lynch, P. D., &amp; Walter, J. F. (2019). Recent advances in management strategy evaluation: Introduction to the special issue “Under pressure: addressing fisheries challenges with Management Strategy Evaluation.” </w:t>
      </w:r>
      <w:r w:rsidRPr="00BF6428">
        <w:rPr>
          <w:rFonts w:ascii="Times New Roman" w:hAnsi="Times New Roman" w:cs="Times New Roman"/>
          <w:i/>
          <w:iCs/>
          <w:sz w:val="24"/>
          <w:szCs w:val="24"/>
        </w:rPr>
        <w:t>Canadian Journal of Fisheries and Aquatic Sciences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76</w:t>
      </w:r>
      <w:r w:rsidRPr="00BF6428">
        <w:rPr>
          <w:rFonts w:ascii="Times New Roman" w:hAnsi="Times New Roman" w:cs="Times New Roman"/>
          <w:sz w:val="24"/>
          <w:szCs w:val="24"/>
        </w:rPr>
        <w:t>(10), 1689–1696. https://doi.org/10.1139/cjfas-2019-0084</w:t>
      </w:r>
    </w:p>
    <w:p w14:paraId="0738EC6D"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Gray, S., Chan, A., Clark, D., &amp; Jordan, R. (2012). Modeling the integration of stakeholder knowledge in social–ecological decision-making: Benefits and limitations to knowledge diversity. </w:t>
      </w:r>
      <w:r w:rsidRPr="00BF6428">
        <w:rPr>
          <w:rFonts w:ascii="Times New Roman" w:hAnsi="Times New Roman" w:cs="Times New Roman"/>
          <w:i/>
          <w:iCs/>
          <w:sz w:val="24"/>
          <w:szCs w:val="24"/>
        </w:rPr>
        <w:t>Ecological Modelling</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229</w:t>
      </w:r>
      <w:r w:rsidRPr="00BF6428">
        <w:rPr>
          <w:rFonts w:ascii="Times New Roman" w:hAnsi="Times New Roman" w:cs="Times New Roman"/>
          <w:sz w:val="24"/>
          <w:szCs w:val="24"/>
        </w:rPr>
        <w:t>(C), 88–96.</w:t>
      </w:r>
    </w:p>
    <w:p w14:paraId="2DD2BC1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Harvey, C. J., Reum, J. C. P., Poe, M. R., Williams, G. D., &amp; Kim, S. J. (2016). Using Conceptual Models and Qualitative Network Models to Advance Integrative Assessments of Marine Ecosystems. </w:t>
      </w:r>
      <w:r w:rsidRPr="00BF6428">
        <w:rPr>
          <w:rFonts w:ascii="Times New Roman" w:hAnsi="Times New Roman" w:cs="Times New Roman"/>
          <w:i/>
          <w:iCs/>
          <w:sz w:val="24"/>
          <w:szCs w:val="24"/>
        </w:rPr>
        <w:t>Coastal Management</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44</w:t>
      </w:r>
      <w:r w:rsidRPr="00BF6428">
        <w:rPr>
          <w:rFonts w:ascii="Times New Roman" w:hAnsi="Times New Roman" w:cs="Times New Roman"/>
          <w:sz w:val="24"/>
          <w:szCs w:val="24"/>
        </w:rPr>
        <w:t>(5), 486–503. https://doi.org/10.1080/08920753.2016.1208881</w:t>
      </w:r>
    </w:p>
    <w:p w14:paraId="08864B19"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Hays, B. (2022). </w:t>
      </w:r>
      <w:r w:rsidRPr="00BF6428">
        <w:rPr>
          <w:rFonts w:ascii="Times New Roman" w:hAnsi="Times New Roman" w:cs="Times New Roman"/>
          <w:i/>
          <w:iCs/>
          <w:sz w:val="24"/>
          <w:szCs w:val="24"/>
        </w:rPr>
        <w:t>Climate change could end Maine’s lobster boom, some fear—UPI.com</w:t>
      </w:r>
      <w:r w:rsidRPr="00BF6428">
        <w:rPr>
          <w:rFonts w:ascii="Times New Roman" w:hAnsi="Times New Roman" w:cs="Times New Roman"/>
          <w:sz w:val="24"/>
          <w:szCs w:val="24"/>
        </w:rPr>
        <w:t>. UPI. https://www.upi.com/Science_News/2022/01/11/maine-lobsters-climate-change/9951641478694/</w:t>
      </w:r>
    </w:p>
    <w:p w14:paraId="22FBACE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How Foreign Private Equity Hooked New England’s Fishing Industry—ProPublica</w:t>
      </w:r>
      <w:r w:rsidRPr="00BF6428">
        <w:rPr>
          <w:rFonts w:ascii="Times New Roman" w:hAnsi="Times New Roman" w:cs="Times New Roman"/>
          <w:sz w:val="24"/>
          <w:szCs w:val="24"/>
        </w:rPr>
        <w:t xml:space="preserve">. (n.d.). Retrieved September 19, 2023, from </w:t>
      </w:r>
      <w:proofErr w:type="gramStart"/>
      <w:r w:rsidRPr="00BF6428">
        <w:rPr>
          <w:rFonts w:ascii="Times New Roman" w:hAnsi="Times New Roman" w:cs="Times New Roman"/>
          <w:sz w:val="24"/>
          <w:szCs w:val="24"/>
        </w:rPr>
        <w:t>https://www.propublica.org/article/fishing-new-bedford-private-equity</w:t>
      </w:r>
      <w:proofErr w:type="gramEnd"/>
    </w:p>
    <w:p w14:paraId="2C2554A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Kaplan, I. C., </w:t>
      </w:r>
      <w:proofErr w:type="spellStart"/>
      <w:r w:rsidRPr="00BF6428">
        <w:rPr>
          <w:rFonts w:ascii="Times New Roman" w:hAnsi="Times New Roman" w:cs="Times New Roman"/>
          <w:sz w:val="24"/>
          <w:szCs w:val="24"/>
        </w:rPr>
        <w:t>Gaichas</w:t>
      </w:r>
      <w:proofErr w:type="spellEnd"/>
      <w:r w:rsidRPr="00BF6428">
        <w:rPr>
          <w:rFonts w:ascii="Times New Roman" w:hAnsi="Times New Roman" w:cs="Times New Roman"/>
          <w:sz w:val="24"/>
          <w:szCs w:val="24"/>
        </w:rPr>
        <w:t xml:space="preserve">, S. K., </w:t>
      </w:r>
      <w:proofErr w:type="spellStart"/>
      <w:r w:rsidRPr="00BF6428">
        <w:rPr>
          <w:rFonts w:ascii="Times New Roman" w:hAnsi="Times New Roman" w:cs="Times New Roman"/>
          <w:sz w:val="24"/>
          <w:szCs w:val="24"/>
        </w:rPr>
        <w:t>Stawitz</w:t>
      </w:r>
      <w:proofErr w:type="spellEnd"/>
      <w:r w:rsidRPr="00BF6428">
        <w:rPr>
          <w:rFonts w:ascii="Times New Roman" w:hAnsi="Times New Roman" w:cs="Times New Roman"/>
          <w:sz w:val="24"/>
          <w:szCs w:val="24"/>
        </w:rPr>
        <w:t xml:space="preserve">, C. C., Lynch, P. D., Marshall, K. N., </w:t>
      </w:r>
      <w:proofErr w:type="spellStart"/>
      <w:r w:rsidRPr="00BF6428">
        <w:rPr>
          <w:rFonts w:ascii="Times New Roman" w:hAnsi="Times New Roman" w:cs="Times New Roman"/>
          <w:sz w:val="24"/>
          <w:szCs w:val="24"/>
        </w:rPr>
        <w:t>Deroba</w:t>
      </w:r>
      <w:proofErr w:type="spellEnd"/>
      <w:r w:rsidRPr="00BF6428">
        <w:rPr>
          <w:rFonts w:ascii="Times New Roman" w:hAnsi="Times New Roman" w:cs="Times New Roman"/>
          <w:sz w:val="24"/>
          <w:szCs w:val="24"/>
        </w:rPr>
        <w:t xml:space="preserve">, J. J., Masi, M., </w:t>
      </w:r>
      <w:proofErr w:type="spellStart"/>
      <w:r w:rsidRPr="00BF6428">
        <w:rPr>
          <w:rFonts w:ascii="Times New Roman" w:hAnsi="Times New Roman" w:cs="Times New Roman"/>
          <w:sz w:val="24"/>
          <w:szCs w:val="24"/>
        </w:rPr>
        <w:t>Brodziak</w:t>
      </w:r>
      <w:proofErr w:type="spellEnd"/>
      <w:r w:rsidRPr="00BF6428">
        <w:rPr>
          <w:rFonts w:ascii="Times New Roman" w:hAnsi="Times New Roman" w:cs="Times New Roman"/>
          <w:sz w:val="24"/>
          <w:szCs w:val="24"/>
        </w:rPr>
        <w:t xml:space="preserve">, J. K. T., Aydin, K. Y., Holsman, K., Townsend, H., Tommasi, D., Smith, J. A., Koenigstein, S., </w:t>
      </w:r>
      <w:proofErr w:type="spellStart"/>
      <w:r w:rsidRPr="00BF6428">
        <w:rPr>
          <w:rFonts w:ascii="Times New Roman" w:hAnsi="Times New Roman" w:cs="Times New Roman"/>
          <w:sz w:val="24"/>
          <w:szCs w:val="24"/>
        </w:rPr>
        <w:t>Weijerman</w:t>
      </w:r>
      <w:proofErr w:type="spellEnd"/>
      <w:r w:rsidRPr="00BF6428">
        <w:rPr>
          <w:rFonts w:ascii="Times New Roman" w:hAnsi="Times New Roman" w:cs="Times New Roman"/>
          <w:sz w:val="24"/>
          <w:szCs w:val="24"/>
        </w:rPr>
        <w:t xml:space="preserve">, M., &amp; Link, J. (2021). Management Strategy Evaluation: Allowing the Light on the Hill to Illuminate More Than One Species. </w:t>
      </w:r>
      <w:r w:rsidRPr="00BF6428">
        <w:rPr>
          <w:rFonts w:ascii="Times New Roman" w:hAnsi="Times New Roman" w:cs="Times New Roman"/>
          <w:i/>
          <w:iCs/>
          <w:sz w:val="24"/>
          <w:szCs w:val="24"/>
        </w:rPr>
        <w:t>Frontiers in Marine Science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8</w:t>
      </w:r>
      <w:r w:rsidRPr="00BF6428">
        <w:rPr>
          <w:rFonts w:ascii="Times New Roman" w:hAnsi="Times New Roman" w:cs="Times New Roman"/>
          <w:sz w:val="24"/>
          <w:szCs w:val="24"/>
        </w:rPr>
        <w:t>. https://www.frontiersin.org/articles/10.3389/fmars.2021.624355</w:t>
      </w:r>
    </w:p>
    <w:p w14:paraId="2F2CE3E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Lemos, M., &amp; Morehouse, B. (2005). </w:t>
      </w:r>
      <w:r w:rsidRPr="00BF6428">
        <w:rPr>
          <w:rFonts w:ascii="Times New Roman" w:hAnsi="Times New Roman" w:cs="Times New Roman"/>
          <w:i/>
          <w:iCs/>
          <w:sz w:val="24"/>
          <w:szCs w:val="24"/>
        </w:rPr>
        <w:t>The Co-Production of Science and Policy in Integrated Climate Assessments | Request PDF</w:t>
      </w:r>
      <w:r w:rsidRPr="00BF6428">
        <w:rPr>
          <w:rFonts w:ascii="Times New Roman" w:hAnsi="Times New Roman" w:cs="Times New Roman"/>
          <w:sz w:val="24"/>
          <w:szCs w:val="24"/>
        </w:rPr>
        <w:t>. https://www.researchgate.net/publication/222056464_The_Co-Production_of_Science_and_Policy_in_Integrated_Climate_Assessments</w:t>
      </w:r>
    </w:p>
    <w:p w14:paraId="6830FED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lastRenderedPageBreak/>
        <w:t>Magnuson-Stevens Fishery Conservation and Management Act, Pub. L. No. 94–265, 16 U.S.C. 1801 (1976). https://media.fisheries.noaa.gov/dam-migration/msa-amended-2007.pdf</w:t>
      </w:r>
    </w:p>
    <w:p w14:paraId="3AACA491"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Magnuson-Stevens Fishery Conservation and Management Act Provisions; Fisheries of the Northeastern United States; Amendment 23 to the Summer Flounder, Scup, and Black Sea Bass Fishery Management Plan</w:t>
      </w:r>
      <w:r w:rsidRPr="00BF6428">
        <w:rPr>
          <w:rFonts w:ascii="Times New Roman" w:hAnsi="Times New Roman" w:cs="Times New Roman"/>
          <w:sz w:val="24"/>
          <w:szCs w:val="24"/>
        </w:rPr>
        <w:t>. (2023, May 15). Federal Register. https://www.federalregister.gov/documents/2023/05/15/2023-10112/magnuson-stevens-fishery-conservation-and-management-act-provisions-fisheries-of-the-northeastern</w:t>
      </w:r>
    </w:p>
    <w:p w14:paraId="0C32263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Management Strategy Evaluation for Fisheries</w:t>
      </w:r>
      <w:r w:rsidRPr="00BF6428">
        <w:rPr>
          <w:rFonts w:ascii="Times New Roman" w:hAnsi="Times New Roman" w:cs="Times New Roman"/>
          <w:sz w:val="24"/>
          <w:szCs w:val="24"/>
        </w:rPr>
        <w:t>. (2016, November 18). Pew Charitable Trusts. http://pew.org/2g6iCMJ</w:t>
      </w:r>
    </w:p>
    <w:p w14:paraId="7AF005A1" w14:textId="77777777" w:rsid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Mason, J. G., Weisberg, S. J., Morano, J. L., Bell, R. J., Fitchett, M., Griffis, R. B., Hazen, E. L., Heyman, W. D., Holsman, K., </w:t>
      </w:r>
      <w:proofErr w:type="spellStart"/>
      <w:r w:rsidRPr="00BF6428">
        <w:rPr>
          <w:rFonts w:ascii="Times New Roman" w:hAnsi="Times New Roman" w:cs="Times New Roman"/>
          <w:sz w:val="24"/>
          <w:szCs w:val="24"/>
        </w:rPr>
        <w:t>Kleisner</w:t>
      </w:r>
      <w:proofErr w:type="spellEnd"/>
      <w:r w:rsidRPr="00BF6428">
        <w:rPr>
          <w:rFonts w:ascii="Times New Roman" w:hAnsi="Times New Roman" w:cs="Times New Roman"/>
          <w:sz w:val="24"/>
          <w:szCs w:val="24"/>
        </w:rPr>
        <w:t xml:space="preserve">, K. M., Westfall, K., Conrad, M. K., Daly, M., Golden, A. S., Harvey, C. J., Kerr, L. A., Kirchner, G., Levine, A., Lewison, R. L., … Stram, D. L. (2023). Linking knowledge and action for climate-ready fisheries: Emerging best practices across the US.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155</w:t>
      </w:r>
      <w:r w:rsidRPr="00BF6428">
        <w:rPr>
          <w:rFonts w:ascii="Times New Roman" w:hAnsi="Times New Roman" w:cs="Times New Roman"/>
          <w:sz w:val="24"/>
          <w:szCs w:val="24"/>
        </w:rPr>
        <w:t>, 105758. https://doi.org/10.1016/j.marpol.2023.105758</w:t>
      </w:r>
    </w:p>
    <w:p w14:paraId="713025E0" w14:textId="34AB722A" w:rsidR="006201BF" w:rsidRPr="006201BF" w:rsidRDefault="006201BF" w:rsidP="006201BF">
      <w:pPr>
        <w:spacing w:line="360" w:lineRule="auto"/>
        <w:rPr>
          <w:rFonts w:ascii="Times New Roman" w:hAnsi="Times New Roman" w:cs="Times New Roman"/>
          <w:sz w:val="24"/>
          <w:szCs w:val="24"/>
        </w:rPr>
      </w:pPr>
      <w:r w:rsidRPr="006201BF">
        <w:rPr>
          <w:rFonts w:ascii="Times New Roman" w:hAnsi="Times New Roman" w:cs="Times New Roman"/>
          <w:sz w:val="24"/>
          <w:szCs w:val="24"/>
        </w:rPr>
        <w:t xml:space="preserve">Moynihan, D., Herd, P., &amp; Harvey, H. (2015). Administrative Burden: Learning, Psychological, </w:t>
      </w:r>
      <w:r>
        <w:rPr>
          <w:rFonts w:ascii="Times New Roman" w:hAnsi="Times New Roman" w:cs="Times New Roman"/>
          <w:sz w:val="24"/>
          <w:szCs w:val="24"/>
        </w:rPr>
        <w:tab/>
      </w:r>
      <w:r w:rsidRPr="006201BF">
        <w:rPr>
          <w:rFonts w:ascii="Times New Roman" w:hAnsi="Times New Roman" w:cs="Times New Roman"/>
          <w:sz w:val="24"/>
          <w:szCs w:val="24"/>
        </w:rPr>
        <w:t xml:space="preserve">and Compliance Costs in Citizen-State Interactions. </w:t>
      </w:r>
      <w:r w:rsidRPr="006201BF">
        <w:rPr>
          <w:rFonts w:ascii="Times New Roman" w:hAnsi="Times New Roman" w:cs="Times New Roman"/>
          <w:i/>
          <w:iCs/>
          <w:sz w:val="24"/>
          <w:szCs w:val="24"/>
        </w:rPr>
        <w:t xml:space="preserve">Journal of Public Administration </w:t>
      </w:r>
      <w:r>
        <w:rPr>
          <w:rFonts w:ascii="Times New Roman" w:hAnsi="Times New Roman" w:cs="Times New Roman"/>
          <w:i/>
          <w:iCs/>
          <w:sz w:val="24"/>
          <w:szCs w:val="24"/>
        </w:rPr>
        <w:tab/>
      </w:r>
      <w:r w:rsidRPr="006201BF">
        <w:rPr>
          <w:rFonts w:ascii="Times New Roman" w:hAnsi="Times New Roman" w:cs="Times New Roman"/>
          <w:i/>
          <w:iCs/>
          <w:sz w:val="24"/>
          <w:szCs w:val="24"/>
        </w:rPr>
        <w:t>Research and Theory</w:t>
      </w:r>
      <w:r w:rsidRPr="006201BF">
        <w:rPr>
          <w:rFonts w:ascii="Times New Roman" w:hAnsi="Times New Roman" w:cs="Times New Roman"/>
          <w:sz w:val="24"/>
          <w:szCs w:val="24"/>
        </w:rPr>
        <w:t xml:space="preserve">, </w:t>
      </w:r>
      <w:r w:rsidRPr="006201BF">
        <w:rPr>
          <w:rFonts w:ascii="Times New Roman" w:hAnsi="Times New Roman" w:cs="Times New Roman"/>
          <w:i/>
          <w:iCs/>
          <w:sz w:val="24"/>
          <w:szCs w:val="24"/>
        </w:rPr>
        <w:t>25</w:t>
      </w:r>
      <w:r w:rsidRPr="006201BF">
        <w:rPr>
          <w:rFonts w:ascii="Times New Roman" w:hAnsi="Times New Roman" w:cs="Times New Roman"/>
          <w:sz w:val="24"/>
          <w:szCs w:val="24"/>
        </w:rPr>
        <w:t xml:space="preserve">(1), 43–69. </w:t>
      </w:r>
      <w:hyperlink r:id="rId18" w:history="1">
        <w:r w:rsidRPr="006201BF">
          <w:rPr>
            <w:rStyle w:val="Hyperlink"/>
            <w:rFonts w:ascii="Times New Roman" w:hAnsi="Times New Roman" w:cs="Times New Roman"/>
            <w:sz w:val="24"/>
            <w:szCs w:val="24"/>
          </w:rPr>
          <w:t>https://doi.org/10.1093/jopart/muu009</w:t>
        </w:r>
      </w:hyperlink>
    </w:p>
    <w:p w14:paraId="6514FDE7"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Norström</w:t>
      </w:r>
      <w:proofErr w:type="spellEnd"/>
      <w:r w:rsidRPr="00BF6428">
        <w:rPr>
          <w:rFonts w:ascii="Times New Roman" w:hAnsi="Times New Roman" w:cs="Times New Roman"/>
          <w:sz w:val="24"/>
          <w:szCs w:val="24"/>
        </w:rPr>
        <w:t xml:space="preserve">, A. V., </w:t>
      </w:r>
      <w:proofErr w:type="spellStart"/>
      <w:r w:rsidRPr="00BF6428">
        <w:rPr>
          <w:rFonts w:ascii="Times New Roman" w:hAnsi="Times New Roman" w:cs="Times New Roman"/>
          <w:sz w:val="24"/>
          <w:szCs w:val="24"/>
        </w:rPr>
        <w:t>Cvitanovic</w:t>
      </w:r>
      <w:proofErr w:type="spellEnd"/>
      <w:r w:rsidRPr="00BF6428">
        <w:rPr>
          <w:rFonts w:ascii="Times New Roman" w:hAnsi="Times New Roman" w:cs="Times New Roman"/>
          <w:sz w:val="24"/>
          <w:szCs w:val="24"/>
        </w:rPr>
        <w:t xml:space="preserve">, C., Löf, M. F., West, S., </w:t>
      </w:r>
      <w:proofErr w:type="spellStart"/>
      <w:r w:rsidRPr="00BF6428">
        <w:rPr>
          <w:rFonts w:ascii="Times New Roman" w:hAnsi="Times New Roman" w:cs="Times New Roman"/>
          <w:sz w:val="24"/>
          <w:szCs w:val="24"/>
        </w:rPr>
        <w:t>Wyborn</w:t>
      </w:r>
      <w:proofErr w:type="spellEnd"/>
      <w:r w:rsidRPr="00BF6428">
        <w:rPr>
          <w:rFonts w:ascii="Times New Roman" w:hAnsi="Times New Roman" w:cs="Times New Roman"/>
          <w:sz w:val="24"/>
          <w:szCs w:val="24"/>
        </w:rPr>
        <w:t xml:space="preserve">, C., Balvanera, P., Bednarek, A. T., Bennett, E. M., Biggs, R., de Bremond, A., Campbell, B. M., </w:t>
      </w:r>
      <w:proofErr w:type="spellStart"/>
      <w:r w:rsidRPr="00BF6428">
        <w:rPr>
          <w:rFonts w:ascii="Times New Roman" w:hAnsi="Times New Roman" w:cs="Times New Roman"/>
          <w:sz w:val="24"/>
          <w:szCs w:val="24"/>
        </w:rPr>
        <w:t>Canadell</w:t>
      </w:r>
      <w:proofErr w:type="spellEnd"/>
      <w:r w:rsidRPr="00BF6428">
        <w:rPr>
          <w:rFonts w:ascii="Times New Roman" w:hAnsi="Times New Roman" w:cs="Times New Roman"/>
          <w:sz w:val="24"/>
          <w:szCs w:val="24"/>
        </w:rPr>
        <w:t xml:space="preserve">, J. G., Carpenter, S. R., Folke, C., Fulton, E. A., Gaffney, O., </w:t>
      </w:r>
      <w:proofErr w:type="spellStart"/>
      <w:r w:rsidRPr="00BF6428">
        <w:rPr>
          <w:rFonts w:ascii="Times New Roman" w:hAnsi="Times New Roman" w:cs="Times New Roman"/>
          <w:sz w:val="24"/>
          <w:szCs w:val="24"/>
        </w:rPr>
        <w:t>Gelcich</w:t>
      </w:r>
      <w:proofErr w:type="spellEnd"/>
      <w:r w:rsidRPr="00BF6428">
        <w:rPr>
          <w:rFonts w:ascii="Times New Roman" w:hAnsi="Times New Roman" w:cs="Times New Roman"/>
          <w:sz w:val="24"/>
          <w:szCs w:val="24"/>
        </w:rPr>
        <w:t xml:space="preserve">, S., </w:t>
      </w:r>
      <w:proofErr w:type="spellStart"/>
      <w:r w:rsidRPr="00BF6428">
        <w:rPr>
          <w:rFonts w:ascii="Times New Roman" w:hAnsi="Times New Roman" w:cs="Times New Roman"/>
          <w:sz w:val="24"/>
          <w:szCs w:val="24"/>
        </w:rPr>
        <w:t>Jouffray</w:t>
      </w:r>
      <w:proofErr w:type="spellEnd"/>
      <w:r w:rsidRPr="00BF6428">
        <w:rPr>
          <w:rFonts w:ascii="Times New Roman" w:hAnsi="Times New Roman" w:cs="Times New Roman"/>
          <w:sz w:val="24"/>
          <w:szCs w:val="24"/>
        </w:rPr>
        <w:t xml:space="preserve">, J.-B., Leach, M., … </w:t>
      </w:r>
      <w:proofErr w:type="spellStart"/>
      <w:r w:rsidRPr="00BF6428">
        <w:rPr>
          <w:rFonts w:ascii="Times New Roman" w:hAnsi="Times New Roman" w:cs="Times New Roman"/>
          <w:sz w:val="24"/>
          <w:szCs w:val="24"/>
        </w:rPr>
        <w:t>Österblom</w:t>
      </w:r>
      <w:proofErr w:type="spellEnd"/>
      <w:r w:rsidRPr="00BF6428">
        <w:rPr>
          <w:rFonts w:ascii="Times New Roman" w:hAnsi="Times New Roman" w:cs="Times New Roman"/>
          <w:sz w:val="24"/>
          <w:szCs w:val="24"/>
        </w:rPr>
        <w:t xml:space="preserve">, H. (2020). Principles for knowledge co-production in sustainability research. </w:t>
      </w:r>
      <w:r w:rsidRPr="00BF6428">
        <w:rPr>
          <w:rFonts w:ascii="Times New Roman" w:hAnsi="Times New Roman" w:cs="Times New Roman"/>
          <w:i/>
          <w:iCs/>
          <w:sz w:val="24"/>
          <w:szCs w:val="24"/>
        </w:rPr>
        <w:t>Nature Sustainability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3</w:t>
      </w:r>
      <w:r w:rsidRPr="00BF6428">
        <w:rPr>
          <w:rFonts w:ascii="Times New Roman" w:hAnsi="Times New Roman" w:cs="Times New Roman"/>
          <w:sz w:val="24"/>
          <w:szCs w:val="24"/>
        </w:rPr>
        <w:t>(3), Article 3. https://doi.org/10.1038/s41893-019-0448-2</w:t>
      </w:r>
    </w:p>
    <w:p w14:paraId="715D700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Polk, M. (2015). Transdisciplinary co-production: Designing and testing a transdisciplinary research framework for societal problem solving. </w:t>
      </w:r>
      <w:r w:rsidRPr="00BF6428">
        <w:rPr>
          <w:rFonts w:ascii="Times New Roman" w:hAnsi="Times New Roman" w:cs="Times New Roman"/>
          <w:i/>
          <w:iCs/>
          <w:sz w:val="24"/>
          <w:szCs w:val="24"/>
        </w:rPr>
        <w:t>Futures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65</w:t>
      </w:r>
      <w:r w:rsidRPr="00BF6428">
        <w:rPr>
          <w:rFonts w:ascii="Times New Roman" w:hAnsi="Times New Roman" w:cs="Times New Roman"/>
          <w:sz w:val="24"/>
          <w:szCs w:val="24"/>
        </w:rPr>
        <w:t>, 110–122. https://doi.org/10.1016/j.futures.2014.11.001</w:t>
      </w:r>
    </w:p>
    <w:p w14:paraId="28A029C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Research Set-Aside Program</w:t>
      </w:r>
      <w:r w:rsidRPr="00BF6428">
        <w:rPr>
          <w:rFonts w:ascii="Times New Roman" w:hAnsi="Times New Roman" w:cs="Times New Roman"/>
          <w:sz w:val="24"/>
          <w:szCs w:val="24"/>
        </w:rPr>
        <w:t>. (2024, April 1). Mid-Atlantic Fishery Management Council. https://www.mafmc.org/research-set-aside</w:t>
      </w:r>
    </w:p>
    <w:p w14:paraId="236F210B"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Scientific and Statistical Committee</w:t>
      </w:r>
      <w:r w:rsidRPr="00BF6428">
        <w:rPr>
          <w:rFonts w:ascii="Times New Roman" w:hAnsi="Times New Roman" w:cs="Times New Roman"/>
          <w:sz w:val="24"/>
          <w:szCs w:val="24"/>
        </w:rPr>
        <w:t>. (2024, February 29). Mid-Atlantic Fishery Management Council. https://www.mafmc.org/ssc</w:t>
      </w:r>
    </w:p>
    <w:p w14:paraId="7953587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lastRenderedPageBreak/>
        <w:t xml:space="preserve">Shields, A., Bruger, C., &amp; McGuire, C. (2024, January 23). </w:t>
      </w:r>
      <w:r w:rsidRPr="00BF6428">
        <w:rPr>
          <w:rFonts w:ascii="Times New Roman" w:hAnsi="Times New Roman" w:cs="Times New Roman"/>
          <w:i/>
          <w:iCs/>
          <w:sz w:val="24"/>
          <w:szCs w:val="24"/>
        </w:rPr>
        <w:t>Fishing for a new frontier: A data-driven future</w:t>
      </w:r>
      <w:r w:rsidRPr="00BF6428">
        <w:rPr>
          <w:rFonts w:ascii="Times New Roman" w:hAnsi="Times New Roman" w:cs="Times New Roman"/>
          <w:sz w:val="24"/>
          <w:szCs w:val="24"/>
        </w:rPr>
        <w:t xml:space="preserve">. </w:t>
      </w:r>
      <w:proofErr w:type="spellStart"/>
      <w:r w:rsidRPr="00BF6428">
        <w:rPr>
          <w:rFonts w:ascii="Times New Roman" w:hAnsi="Times New Roman" w:cs="Times New Roman"/>
          <w:sz w:val="24"/>
          <w:szCs w:val="24"/>
        </w:rPr>
        <w:t>EDFish</w:t>
      </w:r>
      <w:proofErr w:type="spellEnd"/>
      <w:r w:rsidRPr="00BF6428">
        <w:rPr>
          <w:rFonts w:ascii="Times New Roman" w:hAnsi="Times New Roman" w:cs="Times New Roman"/>
          <w:sz w:val="24"/>
          <w:szCs w:val="24"/>
        </w:rPr>
        <w:t>. https://blogs.edf.org/edfish/2024/01/23/fishing-for-a-new-frontier-a-data-driven-future/</w:t>
      </w:r>
    </w:p>
    <w:p w14:paraId="0D76CE2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Smith, A. D. M. (1994). </w:t>
      </w:r>
      <w:r w:rsidRPr="00BF6428">
        <w:rPr>
          <w:rFonts w:ascii="Times New Roman" w:hAnsi="Times New Roman" w:cs="Times New Roman"/>
          <w:i/>
          <w:iCs/>
          <w:sz w:val="24"/>
          <w:szCs w:val="24"/>
        </w:rPr>
        <w:t>Management Strategy Evaluation—The Light on the Hill</w:t>
      </w:r>
      <w:r w:rsidRPr="00BF6428">
        <w:rPr>
          <w:rFonts w:ascii="Times New Roman" w:hAnsi="Times New Roman" w:cs="Times New Roman"/>
          <w:sz w:val="24"/>
          <w:szCs w:val="24"/>
        </w:rPr>
        <w:t>. Australian Society for Fish Biology Proceedings.</w:t>
      </w:r>
    </w:p>
    <w:p w14:paraId="21CEF201"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Soomai</w:t>
      </w:r>
      <w:proofErr w:type="spellEnd"/>
      <w:r w:rsidRPr="00BF6428">
        <w:rPr>
          <w:rFonts w:ascii="Times New Roman" w:hAnsi="Times New Roman" w:cs="Times New Roman"/>
          <w:sz w:val="24"/>
          <w:szCs w:val="24"/>
        </w:rPr>
        <w:t xml:space="preserve">, S. S. (2017a). The science-policy interface in fisheries management: Insights </w:t>
      </w:r>
      <w:proofErr w:type="gramStart"/>
      <w:r w:rsidRPr="00BF6428">
        <w:rPr>
          <w:rFonts w:ascii="Times New Roman" w:hAnsi="Times New Roman" w:cs="Times New Roman"/>
          <w:sz w:val="24"/>
          <w:szCs w:val="24"/>
        </w:rPr>
        <w:t>about</w:t>
      </w:r>
      <w:proofErr w:type="gramEnd"/>
      <w:r w:rsidRPr="00BF6428">
        <w:rPr>
          <w:rFonts w:ascii="Times New Roman" w:hAnsi="Times New Roman" w:cs="Times New Roman"/>
          <w:sz w:val="24"/>
          <w:szCs w:val="24"/>
        </w:rPr>
        <w:t xml:space="preserve"> the influence of organizational structure and culture on information pathways.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81</w:t>
      </w:r>
      <w:r w:rsidRPr="00BF6428">
        <w:rPr>
          <w:rFonts w:ascii="Times New Roman" w:hAnsi="Times New Roman" w:cs="Times New Roman"/>
          <w:sz w:val="24"/>
          <w:szCs w:val="24"/>
        </w:rPr>
        <w:t>, 53–63. https://doi.org/10.1016/j.marpol.2017.03.016</w:t>
      </w:r>
    </w:p>
    <w:p w14:paraId="1B26C950"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Soomai</w:t>
      </w:r>
      <w:proofErr w:type="spellEnd"/>
      <w:r w:rsidRPr="00BF6428">
        <w:rPr>
          <w:rFonts w:ascii="Times New Roman" w:hAnsi="Times New Roman" w:cs="Times New Roman"/>
          <w:sz w:val="24"/>
          <w:szCs w:val="24"/>
        </w:rPr>
        <w:t xml:space="preserve">, S. S. (2017b). Understanding the science-policy interface: Case studies on the role of information in fisheries management. </w:t>
      </w:r>
      <w:r w:rsidRPr="00BF6428">
        <w:rPr>
          <w:rFonts w:ascii="Times New Roman" w:hAnsi="Times New Roman" w:cs="Times New Roman"/>
          <w:i/>
          <w:iCs/>
          <w:sz w:val="24"/>
          <w:szCs w:val="24"/>
        </w:rPr>
        <w:t>Environmental Science &amp;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72</w:t>
      </w:r>
      <w:r w:rsidRPr="00BF6428">
        <w:rPr>
          <w:rFonts w:ascii="Times New Roman" w:hAnsi="Times New Roman" w:cs="Times New Roman"/>
          <w:sz w:val="24"/>
          <w:szCs w:val="24"/>
        </w:rPr>
        <w:t>, 65–75. https://doi.org/10.1016/j.envsci.2017.03.004</w:t>
      </w:r>
    </w:p>
    <w:p w14:paraId="3A05B75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Staff. (2019, April 22). </w:t>
      </w:r>
      <w:r w:rsidRPr="00BF6428">
        <w:rPr>
          <w:rFonts w:ascii="Times New Roman" w:hAnsi="Times New Roman" w:cs="Times New Roman"/>
          <w:i/>
          <w:iCs/>
          <w:sz w:val="24"/>
          <w:szCs w:val="24"/>
        </w:rPr>
        <w:t>Why Do We Need Stock Assessments of Fisheries?</w:t>
      </w:r>
      <w:r w:rsidRPr="00BF6428">
        <w:rPr>
          <w:rFonts w:ascii="Times New Roman" w:hAnsi="Times New Roman" w:cs="Times New Roman"/>
          <w:sz w:val="24"/>
          <w:szCs w:val="24"/>
        </w:rPr>
        <w:t xml:space="preserve"> Hook, Line and Science. https://ncseagrant.ncsu.edu/hooklinescience/why-do-we-need-stock-assessments-of-fisheries/</w:t>
      </w:r>
    </w:p>
    <w:p w14:paraId="08573DB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Summer Flounder, Scup, Black Sea Bass</w:t>
      </w:r>
      <w:r w:rsidRPr="00BF6428">
        <w:rPr>
          <w:rFonts w:ascii="Times New Roman" w:hAnsi="Times New Roman" w:cs="Times New Roman"/>
          <w:sz w:val="24"/>
          <w:szCs w:val="24"/>
        </w:rPr>
        <w:t>. (2024, April 2). Mid-Atlantic Fishery Management Council. https://www.mafmc.org/sf-s-bsb</w:t>
      </w:r>
    </w:p>
    <w:p w14:paraId="15E6E59B"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Tufte, T., &amp; </w:t>
      </w:r>
      <w:proofErr w:type="spellStart"/>
      <w:r w:rsidRPr="00BF6428">
        <w:rPr>
          <w:rFonts w:ascii="Times New Roman" w:hAnsi="Times New Roman" w:cs="Times New Roman"/>
          <w:sz w:val="24"/>
          <w:szCs w:val="24"/>
        </w:rPr>
        <w:t>Mefalopulos</w:t>
      </w:r>
      <w:proofErr w:type="spellEnd"/>
      <w:r w:rsidRPr="00BF6428">
        <w:rPr>
          <w:rFonts w:ascii="Times New Roman" w:hAnsi="Times New Roman" w:cs="Times New Roman"/>
          <w:sz w:val="24"/>
          <w:szCs w:val="24"/>
        </w:rPr>
        <w:t xml:space="preserve">, P. (2010, May 10). </w:t>
      </w:r>
      <w:r w:rsidRPr="00BF6428">
        <w:rPr>
          <w:rFonts w:ascii="Times New Roman" w:hAnsi="Times New Roman" w:cs="Times New Roman"/>
          <w:i/>
          <w:iCs/>
          <w:sz w:val="24"/>
          <w:szCs w:val="24"/>
        </w:rPr>
        <w:t>Participatory Communication: A Practical Guide - GSDRC</w:t>
      </w:r>
      <w:r w:rsidRPr="00BF6428">
        <w:rPr>
          <w:rFonts w:ascii="Times New Roman" w:hAnsi="Times New Roman" w:cs="Times New Roman"/>
          <w:sz w:val="24"/>
          <w:szCs w:val="24"/>
        </w:rPr>
        <w:t>. https://gsdrc.org/document-library/participatory-communication-a-practical-guide/, https://gsdrcwebsite-pjp5ov869n.live-website.com/document-library/participatory-communication-a-practical-guide/</w:t>
      </w:r>
    </w:p>
    <w:p w14:paraId="56031C29"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US EPA, O. (2016, July 1). </w:t>
      </w:r>
      <w:r w:rsidRPr="00BF6428">
        <w:rPr>
          <w:rFonts w:ascii="Times New Roman" w:hAnsi="Times New Roman" w:cs="Times New Roman"/>
          <w:i/>
          <w:iCs/>
          <w:sz w:val="24"/>
          <w:szCs w:val="24"/>
        </w:rPr>
        <w:t>Climate Change Indicators: Marine Species Distribution</w:t>
      </w:r>
      <w:r w:rsidRPr="00BF6428">
        <w:rPr>
          <w:rFonts w:ascii="Times New Roman" w:hAnsi="Times New Roman" w:cs="Times New Roman"/>
          <w:sz w:val="24"/>
          <w:szCs w:val="24"/>
        </w:rPr>
        <w:t xml:space="preserve"> [Reports and Assessments]. https://www.epa.gov/climate-indicators/climate-change-indicators-marine-species-distribution</w:t>
      </w:r>
    </w:p>
    <w:p w14:paraId="505C3B3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U.S. Regional Fishery Management Councils</w:t>
      </w:r>
      <w:r w:rsidRPr="00BF6428">
        <w:rPr>
          <w:rFonts w:ascii="Times New Roman" w:hAnsi="Times New Roman" w:cs="Times New Roman"/>
          <w:sz w:val="24"/>
          <w:szCs w:val="24"/>
        </w:rPr>
        <w:t xml:space="preserve">. (n.d.). U.S. Regional Fishery Management Councils. Retrieved October 20, 2023, from </w:t>
      </w:r>
      <w:proofErr w:type="gramStart"/>
      <w:r w:rsidRPr="00BF6428">
        <w:rPr>
          <w:rFonts w:ascii="Times New Roman" w:hAnsi="Times New Roman" w:cs="Times New Roman"/>
          <w:sz w:val="24"/>
          <w:szCs w:val="24"/>
        </w:rPr>
        <w:t>https://www.fisherycouncils.org</w:t>
      </w:r>
      <w:proofErr w:type="gramEnd"/>
    </w:p>
    <w:p w14:paraId="7D58A383"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Walch, K. (n.d.). </w:t>
      </w:r>
      <w:r w:rsidRPr="00BF6428">
        <w:rPr>
          <w:rFonts w:ascii="Times New Roman" w:hAnsi="Times New Roman" w:cs="Times New Roman"/>
          <w:i/>
          <w:iCs/>
          <w:sz w:val="24"/>
          <w:szCs w:val="24"/>
        </w:rPr>
        <w:t xml:space="preserve">Are Government Agencies Keeping Up </w:t>
      </w:r>
      <w:proofErr w:type="gramStart"/>
      <w:r w:rsidRPr="00BF6428">
        <w:rPr>
          <w:rFonts w:ascii="Times New Roman" w:hAnsi="Times New Roman" w:cs="Times New Roman"/>
          <w:i/>
          <w:iCs/>
          <w:sz w:val="24"/>
          <w:szCs w:val="24"/>
        </w:rPr>
        <w:t>With</w:t>
      </w:r>
      <w:proofErr w:type="gramEnd"/>
      <w:r w:rsidRPr="00BF6428">
        <w:rPr>
          <w:rFonts w:ascii="Times New Roman" w:hAnsi="Times New Roman" w:cs="Times New Roman"/>
          <w:i/>
          <w:iCs/>
          <w:sz w:val="24"/>
          <w:szCs w:val="24"/>
        </w:rPr>
        <w:t xml:space="preserve"> IT Modernization?</w:t>
      </w:r>
      <w:r w:rsidRPr="00BF6428">
        <w:rPr>
          <w:rFonts w:ascii="Times New Roman" w:hAnsi="Times New Roman" w:cs="Times New Roman"/>
          <w:sz w:val="24"/>
          <w:szCs w:val="24"/>
        </w:rPr>
        <w:t xml:space="preserve"> Forbes. Retrieved February 29, 2024, from </w:t>
      </w:r>
      <w:proofErr w:type="gramStart"/>
      <w:r w:rsidRPr="00BF6428">
        <w:rPr>
          <w:rFonts w:ascii="Times New Roman" w:hAnsi="Times New Roman" w:cs="Times New Roman"/>
          <w:sz w:val="24"/>
          <w:szCs w:val="24"/>
        </w:rPr>
        <w:t>https://www.forbes.com/sites/cognitiveworld/2023/07/14/are-government-agencies-keeping-up-with-it-modernization/</w:t>
      </w:r>
      <w:proofErr w:type="gramEnd"/>
    </w:p>
    <w:p w14:paraId="4C85E66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Walton, L., &amp; Krupp, F. (2019, September 26). </w:t>
      </w:r>
      <w:r w:rsidRPr="00BF6428">
        <w:rPr>
          <w:rFonts w:ascii="Times New Roman" w:hAnsi="Times New Roman" w:cs="Times New Roman"/>
          <w:i/>
          <w:iCs/>
          <w:sz w:val="24"/>
          <w:szCs w:val="24"/>
        </w:rPr>
        <w:t>Fish are the Future for Climate-Resilient Oceans</w:t>
      </w:r>
      <w:r w:rsidRPr="00BF6428">
        <w:rPr>
          <w:rFonts w:ascii="Times New Roman" w:hAnsi="Times New Roman" w:cs="Times New Roman"/>
          <w:sz w:val="24"/>
          <w:szCs w:val="24"/>
        </w:rPr>
        <w:t xml:space="preserve">. Walton Family Foundation. </w:t>
      </w:r>
      <w:r w:rsidRPr="00BF6428">
        <w:rPr>
          <w:rFonts w:ascii="Times New Roman" w:hAnsi="Times New Roman" w:cs="Times New Roman"/>
          <w:sz w:val="24"/>
          <w:szCs w:val="24"/>
        </w:rPr>
        <w:lastRenderedPageBreak/>
        <w:t>https://www.waltonfamilyfoundation.org/stories/environment/fish-are-the-future-for-climate-resilient-oceans</w:t>
      </w:r>
    </w:p>
    <w:p w14:paraId="47E5DDF5"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Wyborn</w:t>
      </w:r>
      <w:proofErr w:type="spellEnd"/>
      <w:r w:rsidRPr="00BF6428">
        <w:rPr>
          <w:rFonts w:ascii="Times New Roman" w:hAnsi="Times New Roman" w:cs="Times New Roman"/>
          <w:sz w:val="24"/>
          <w:szCs w:val="24"/>
        </w:rPr>
        <w:t xml:space="preserve">, C., Datta, A., Montana, J., Ryan, M., &amp; Leith, P. (2019, June 3). </w:t>
      </w:r>
      <w:r w:rsidRPr="00BF6428">
        <w:rPr>
          <w:rFonts w:ascii="Times New Roman" w:hAnsi="Times New Roman" w:cs="Times New Roman"/>
          <w:i/>
          <w:iCs/>
          <w:sz w:val="24"/>
          <w:szCs w:val="24"/>
        </w:rPr>
        <w:t>Co-Producing Sustainability: Reordering the Governance of Science, Policy, and Practice | Annual Review of Environment and Resources</w:t>
      </w:r>
      <w:r w:rsidRPr="00BF6428">
        <w:rPr>
          <w:rFonts w:ascii="Times New Roman" w:hAnsi="Times New Roman" w:cs="Times New Roman"/>
          <w:sz w:val="24"/>
          <w:szCs w:val="24"/>
        </w:rPr>
        <w:t>. https://www.annualreviews.org/doi/10.1146/annurev-environ-101718-033103</w:t>
      </w:r>
    </w:p>
    <w:p w14:paraId="5880CB3B" w14:textId="77777777" w:rsid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Young, N., Nguyen, V. M., Corriveau, M., Cooke, S. J., &amp; Hinch, S. G. (2016). Knowledge users’ perspectives and advice on how to improve knowledge exchange and mobilization in the case of a co-managed fishery. </w:t>
      </w:r>
      <w:r w:rsidRPr="00BF6428">
        <w:rPr>
          <w:rFonts w:ascii="Times New Roman" w:hAnsi="Times New Roman" w:cs="Times New Roman"/>
          <w:i/>
          <w:iCs/>
          <w:sz w:val="24"/>
          <w:szCs w:val="24"/>
        </w:rPr>
        <w:t>Environmental Science &amp;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66</w:t>
      </w:r>
      <w:r w:rsidRPr="00BF6428">
        <w:rPr>
          <w:rFonts w:ascii="Times New Roman" w:hAnsi="Times New Roman" w:cs="Times New Roman"/>
          <w:sz w:val="24"/>
          <w:szCs w:val="24"/>
        </w:rPr>
        <w:t>, 170–178. https://doi.org/10.1016/j.envsci.2016.09.002</w:t>
      </w:r>
    </w:p>
    <w:p w14:paraId="05AA0182" w14:textId="77777777" w:rsidR="006201BF" w:rsidRDefault="006201BF" w:rsidP="006201BF">
      <w:pPr>
        <w:spacing w:line="360" w:lineRule="auto"/>
        <w:rPr>
          <w:rFonts w:ascii="Times New Roman" w:hAnsi="Times New Roman" w:cs="Times New Roman"/>
          <w:sz w:val="24"/>
          <w:szCs w:val="24"/>
        </w:rPr>
      </w:pPr>
    </w:p>
    <w:p w14:paraId="7C17A7E3" w14:textId="77777777" w:rsidR="009C7EA3" w:rsidRDefault="009C7EA3" w:rsidP="006201BF">
      <w:pPr>
        <w:spacing w:line="360" w:lineRule="auto"/>
        <w:rPr>
          <w:rFonts w:ascii="Times New Roman" w:hAnsi="Times New Roman" w:cs="Times New Roman"/>
          <w:sz w:val="24"/>
          <w:szCs w:val="24"/>
        </w:rPr>
      </w:pPr>
    </w:p>
    <w:p w14:paraId="25429C6E" w14:textId="77777777" w:rsidR="009C7EA3" w:rsidRDefault="009C7EA3" w:rsidP="006201BF">
      <w:pPr>
        <w:spacing w:line="360" w:lineRule="auto"/>
        <w:rPr>
          <w:rFonts w:ascii="Times New Roman" w:hAnsi="Times New Roman" w:cs="Times New Roman"/>
          <w:sz w:val="24"/>
          <w:szCs w:val="24"/>
        </w:rPr>
      </w:pPr>
    </w:p>
    <w:p w14:paraId="1CAE636A" w14:textId="77777777" w:rsidR="009C7EA3" w:rsidRDefault="009C7EA3" w:rsidP="006201BF">
      <w:pPr>
        <w:spacing w:line="360" w:lineRule="auto"/>
        <w:rPr>
          <w:rFonts w:ascii="Times New Roman" w:hAnsi="Times New Roman" w:cs="Times New Roman"/>
          <w:sz w:val="24"/>
          <w:szCs w:val="24"/>
        </w:rPr>
      </w:pPr>
    </w:p>
    <w:p w14:paraId="53FA6E1D" w14:textId="77777777" w:rsidR="009C7EA3" w:rsidRDefault="009C7EA3" w:rsidP="006201BF">
      <w:pPr>
        <w:spacing w:line="360" w:lineRule="auto"/>
        <w:rPr>
          <w:rFonts w:ascii="Times New Roman" w:hAnsi="Times New Roman" w:cs="Times New Roman"/>
          <w:sz w:val="24"/>
          <w:szCs w:val="24"/>
        </w:rPr>
      </w:pPr>
    </w:p>
    <w:p w14:paraId="64F86163" w14:textId="77777777" w:rsidR="009C7EA3" w:rsidRDefault="009C7EA3" w:rsidP="006201BF">
      <w:pPr>
        <w:spacing w:line="360" w:lineRule="auto"/>
        <w:rPr>
          <w:rFonts w:ascii="Times New Roman" w:hAnsi="Times New Roman" w:cs="Times New Roman"/>
          <w:sz w:val="24"/>
          <w:szCs w:val="24"/>
        </w:rPr>
      </w:pPr>
    </w:p>
    <w:p w14:paraId="184DD00F" w14:textId="77777777" w:rsidR="009C7EA3" w:rsidRDefault="009C7EA3" w:rsidP="006201BF">
      <w:pPr>
        <w:spacing w:line="360" w:lineRule="auto"/>
        <w:rPr>
          <w:rFonts w:ascii="Times New Roman" w:hAnsi="Times New Roman" w:cs="Times New Roman"/>
          <w:sz w:val="24"/>
          <w:szCs w:val="24"/>
        </w:rPr>
      </w:pPr>
    </w:p>
    <w:p w14:paraId="613DB83B" w14:textId="77777777" w:rsidR="009C7EA3" w:rsidRDefault="009C7EA3" w:rsidP="006201BF">
      <w:pPr>
        <w:spacing w:line="360" w:lineRule="auto"/>
        <w:rPr>
          <w:rFonts w:ascii="Times New Roman" w:hAnsi="Times New Roman" w:cs="Times New Roman"/>
          <w:sz w:val="24"/>
          <w:szCs w:val="24"/>
        </w:rPr>
      </w:pPr>
    </w:p>
    <w:p w14:paraId="5F0FF722" w14:textId="77777777" w:rsidR="009C7EA3" w:rsidRDefault="009C7EA3" w:rsidP="006201BF">
      <w:pPr>
        <w:spacing w:line="360" w:lineRule="auto"/>
        <w:rPr>
          <w:rFonts w:ascii="Times New Roman" w:hAnsi="Times New Roman" w:cs="Times New Roman"/>
          <w:sz w:val="24"/>
          <w:szCs w:val="24"/>
        </w:rPr>
      </w:pPr>
    </w:p>
    <w:p w14:paraId="4FFBC763" w14:textId="77777777" w:rsidR="009C7EA3" w:rsidRDefault="009C7EA3" w:rsidP="006201BF">
      <w:pPr>
        <w:spacing w:line="360" w:lineRule="auto"/>
        <w:rPr>
          <w:rFonts w:ascii="Times New Roman" w:hAnsi="Times New Roman" w:cs="Times New Roman"/>
          <w:sz w:val="24"/>
          <w:szCs w:val="24"/>
        </w:rPr>
      </w:pPr>
    </w:p>
    <w:p w14:paraId="383614DB" w14:textId="77777777" w:rsidR="009C7EA3" w:rsidRDefault="009C7EA3" w:rsidP="006201BF">
      <w:pPr>
        <w:spacing w:line="360" w:lineRule="auto"/>
        <w:rPr>
          <w:rFonts w:ascii="Times New Roman" w:hAnsi="Times New Roman" w:cs="Times New Roman"/>
          <w:sz w:val="24"/>
          <w:szCs w:val="24"/>
        </w:rPr>
      </w:pPr>
    </w:p>
    <w:p w14:paraId="3CA5555B" w14:textId="77777777" w:rsidR="009C7EA3" w:rsidRDefault="009C7EA3" w:rsidP="006201BF">
      <w:pPr>
        <w:spacing w:line="360" w:lineRule="auto"/>
        <w:rPr>
          <w:rFonts w:ascii="Times New Roman" w:hAnsi="Times New Roman" w:cs="Times New Roman"/>
          <w:sz w:val="24"/>
          <w:szCs w:val="24"/>
        </w:rPr>
      </w:pPr>
    </w:p>
    <w:p w14:paraId="7CA71CA0" w14:textId="77777777" w:rsidR="009C7EA3" w:rsidRPr="006201BF" w:rsidRDefault="009C7EA3" w:rsidP="006201BF">
      <w:pPr>
        <w:spacing w:line="360" w:lineRule="auto"/>
        <w:rPr>
          <w:rFonts w:ascii="Times New Roman" w:hAnsi="Times New Roman" w:cs="Times New Roman"/>
          <w:sz w:val="24"/>
          <w:szCs w:val="24"/>
        </w:rPr>
      </w:pPr>
    </w:p>
    <w:p w14:paraId="25395707" w14:textId="304791DF" w:rsidR="00EA689A" w:rsidRPr="00EA689A" w:rsidRDefault="00B43A20" w:rsidP="006201BF">
      <w:pPr>
        <w:tabs>
          <w:tab w:val="left" w:pos="851"/>
        </w:tabs>
        <w:spacing w:line="360" w:lineRule="auto"/>
      </w:pPr>
      <w:r w:rsidRPr="00BF6428">
        <w:rPr>
          <w:rFonts w:ascii="Times New Roman" w:hAnsi="Times New Roman" w:cs="Times New Roman"/>
          <w:sz w:val="24"/>
          <w:szCs w:val="24"/>
        </w:rPr>
        <w:fldChar w:fldCharType="end"/>
      </w:r>
      <w:r w:rsidR="006201BF">
        <w:rPr>
          <w:rFonts w:ascii="Times New Roman" w:hAnsi="Times New Roman" w:cs="Times New Roman"/>
          <w:sz w:val="24"/>
          <w:szCs w:val="24"/>
        </w:rPr>
        <w:tab/>
      </w:r>
    </w:p>
    <w:p w14:paraId="4108C703" w14:textId="1D74128A" w:rsidR="00062EDD" w:rsidRDefault="00C17123" w:rsidP="00B43A20">
      <w:pPr>
        <w:pStyle w:val="Heading1"/>
        <w:spacing w:line="240" w:lineRule="auto"/>
        <w:rPr>
          <w:rFonts w:ascii="Times New Roman" w:hAnsi="Times New Roman" w:cs="Times New Roman"/>
          <w:color w:val="00538F" w:themeColor="text2" w:themeShade="BF"/>
        </w:rPr>
      </w:pPr>
      <w:bookmarkStart w:id="41" w:name="_Toc163147615"/>
      <w:r w:rsidRPr="00062EDD">
        <w:rPr>
          <w:rFonts w:ascii="Times New Roman" w:hAnsi="Times New Roman" w:cs="Times New Roman"/>
          <w:color w:val="00538F" w:themeColor="text2" w:themeShade="BF"/>
        </w:rPr>
        <w:lastRenderedPageBreak/>
        <w:t>Appendix A</w:t>
      </w:r>
      <w:bookmarkEnd w:id="41"/>
    </w:p>
    <w:p w14:paraId="0EE39467" w14:textId="15B68164" w:rsidR="008E3C96" w:rsidRDefault="007A5C61" w:rsidP="00B43A20">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Shifts in </w:t>
      </w:r>
      <w:r w:rsidR="00D139FE">
        <w:rPr>
          <w:rFonts w:ascii="Times New Roman" w:hAnsi="Times New Roman" w:cs="Times New Roman"/>
          <w:b/>
          <w:bCs/>
          <w:sz w:val="24"/>
          <w:szCs w:val="24"/>
        </w:rPr>
        <w:t>Biomass Leading to Regulatory Change</w:t>
      </w:r>
      <w:r w:rsidR="00DE33A0">
        <w:rPr>
          <w:rFonts w:ascii="Times New Roman" w:hAnsi="Times New Roman" w:cs="Times New Roman"/>
          <w:b/>
          <w:bCs/>
          <w:sz w:val="24"/>
          <w:szCs w:val="24"/>
        </w:rPr>
        <w:t xml:space="preserve"> in the Mid-Atlantic </w:t>
      </w:r>
    </w:p>
    <w:p w14:paraId="62CF1076" w14:textId="7B8E6877" w:rsidR="00C32BAB" w:rsidRDefault="00C32BAB" w:rsidP="00B43A20">
      <w:pPr>
        <w:spacing w:line="240" w:lineRule="auto"/>
        <w:rPr>
          <w:rFonts w:ascii="Times New Roman" w:hAnsi="Times New Roman" w:cs="Times New Roman"/>
          <w:sz w:val="24"/>
          <w:szCs w:val="24"/>
        </w:rPr>
      </w:pPr>
      <w:r w:rsidRPr="00C32BAB">
        <w:rPr>
          <w:rFonts w:ascii="Times New Roman" w:hAnsi="Times New Roman" w:cs="Times New Roman"/>
          <w:sz w:val="24"/>
          <w:szCs w:val="24"/>
          <w:u w:val="single"/>
        </w:rPr>
        <w:t>Background</w:t>
      </w:r>
    </w:p>
    <w:p w14:paraId="4FD359F6" w14:textId="7323E07C" w:rsidR="00D139FE" w:rsidRDefault="00B9656A" w:rsidP="00B43A20">
      <w:pPr>
        <w:spacing w:line="240" w:lineRule="auto"/>
        <w:rPr>
          <w:rFonts w:ascii="Times New Roman" w:hAnsi="Times New Roman" w:cs="Times New Roman"/>
          <w:sz w:val="24"/>
          <w:szCs w:val="24"/>
        </w:rPr>
      </w:pPr>
      <w:r>
        <w:rPr>
          <w:rFonts w:ascii="Times New Roman" w:hAnsi="Times New Roman" w:cs="Times New Roman"/>
          <w:sz w:val="24"/>
          <w:szCs w:val="24"/>
        </w:rPr>
        <w:t>Due to climate changes, t</w:t>
      </w:r>
      <w:r w:rsidR="006C3013">
        <w:rPr>
          <w:rFonts w:ascii="Times New Roman" w:hAnsi="Times New Roman" w:cs="Times New Roman"/>
          <w:sz w:val="24"/>
          <w:szCs w:val="24"/>
        </w:rPr>
        <w:t xml:space="preserve">he distribution and density of black sea bass and summer flounder along the </w:t>
      </w:r>
      <w:r w:rsidR="00D90E8B">
        <w:rPr>
          <w:rFonts w:ascii="Times New Roman" w:hAnsi="Times New Roman" w:cs="Times New Roman"/>
          <w:sz w:val="24"/>
          <w:szCs w:val="24"/>
        </w:rPr>
        <w:t xml:space="preserve">Atlantic coast is changing which is causing </w:t>
      </w:r>
      <w:r w:rsidR="00441B42">
        <w:rPr>
          <w:rFonts w:ascii="Times New Roman" w:hAnsi="Times New Roman" w:cs="Times New Roman"/>
          <w:sz w:val="24"/>
          <w:szCs w:val="24"/>
        </w:rPr>
        <w:t>management problems</w:t>
      </w:r>
      <w:r w:rsidR="003722B4">
        <w:rPr>
          <w:rFonts w:ascii="Times New Roman" w:hAnsi="Times New Roman" w:cs="Times New Roman"/>
          <w:sz w:val="24"/>
          <w:szCs w:val="24"/>
        </w:rPr>
        <w:t xml:space="preserve"> at the north and south ends of these species</w:t>
      </w:r>
      <w:r w:rsidR="00441B42">
        <w:rPr>
          <w:rFonts w:ascii="Times New Roman" w:hAnsi="Times New Roman" w:cs="Times New Roman"/>
          <w:sz w:val="24"/>
          <w:szCs w:val="24"/>
        </w:rPr>
        <w:t>’</w:t>
      </w:r>
      <w:r w:rsidR="003722B4">
        <w:rPr>
          <w:rFonts w:ascii="Times New Roman" w:hAnsi="Times New Roman" w:cs="Times New Roman"/>
          <w:sz w:val="24"/>
          <w:szCs w:val="24"/>
        </w:rPr>
        <w:t xml:space="preserve"> ranges </w:t>
      </w:r>
      <w:r w:rsidR="003722B4">
        <w:rPr>
          <w:rFonts w:ascii="Times New Roman" w:hAnsi="Times New Roman" w:cs="Times New Roman"/>
          <w:sz w:val="24"/>
          <w:szCs w:val="24"/>
        </w:rPr>
        <w:fldChar w:fldCharType="begin"/>
      </w:r>
      <w:r w:rsidR="003722B4">
        <w:rPr>
          <w:rFonts w:ascii="Times New Roman" w:hAnsi="Times New Roman" w:cs="Times New Roman"/>
          <w:sz w:val="24"/>
          <w:szCs w:val="24"/>
        </w:rPr>
        <w:instrText xml:space="preserve"> ADDIN ZOTERO_ITEM CSL_CITATION {"citationID":"soe0FH3o","properties":{"formattedCitation":"(Bell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3722B4">
        <w:rPr>
          <w:rFonts w:ascii="Times New Roman" w:hAnsi="Times New Roman" w:cs="Times New Roman"/>
          <w:sz w:val="24"/>
          <w:szCs w:val="24"/>
        </w:rPr>
        <w:fldChar w:fldCharType="separate"/>
      </w:r>
      <w:r w:rsidR="003722B4" w:rsidRPr="003722B4">
        <w:rPr>
          <w:rFonts w:ascii="Times New Roman" w:hAnsi="Times New Roman" w:cs="Times New Roman"/>
          <w:sz w:val="24"/>
        </w:rPr>
        <w:t>(Bell et al., 2020)</w:t>
      </w:r>
      <w:r w:rsidR="003722B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41B42">
        <w:rPr>
          <w:rFonts w:ascii="Times New Roman" w:hAnsi="Times New Roman" w:cs="Times New Roman"/>
          <w:sz w:val="24"/>
          <w:szCs w:val="24"/>
        </w:rPr>
        <w:t>Scup, summer flounder, and black sea bass are jointly managed under one fishery management plan</w:t>
      </w:r>
      <w:r w:rsidR="00F3432D">
        <w:rPr>
          <w:rFonts w:ascii="Times New Roman" w:hAnsi="Times New Roman" w:cs="Times New Roman"/>
          <w:sz w:val="24"/>
          <w:szCs w:val="24"/>
        </w:rPr>
        <w:t xml:space="preserve"> (FMP)</w:t>
      </w:r>
      <w:r w:rsidR="00441B42">
        <w:rPr>
          <w:rFonts w:ascii="Times New Roman" w:hAnsi="Times New Roman" w:cs="Times New Roman"/>
          <w:sz w:val="24"/>
          <w:szCs w:val="24"/>
        </w:rPr>
        <w:t xml:space="preserve"> by the Mid-Atlantic Council </w:t>
      </w:r>
      <w:r w:rsidR="00441B42">
        <w:rPr>
          <w:rFonts w:ascii="Times New Roman" w:hAnsi="Times New Roman" w:cs="Times New Roman"/>
          <w:sz w:val="24"/>
          <w:szCs w:val="24"/>
        </w:rPr>
        <w:fldChar w:fldCharType="begin"/>
      </w:r>
      <w:r w:rsidR="00441B42">
        <w:rPr>
          <w:rFonts w:ascii="Times New Roman" w:hAnsi="Times New Roman" w:cs="Times New Roman"/>
          <w:sz w:val="24"/>
          <w:szCs w:val="24"/>
        </w:rPr>
        <w:instrText xml:space="preserve"> ADDIN ZOTERO_ITEM CSL_CITATION {"citationID":"RsuRnTRr","properties":{"formattedCitation":"({\\i{}Summer Flounder, Scup, Black Sea Bass}, 2024)","plainCitation":"(Summer Flounder, Scup, Black Sea Bass, 2024)","noteIndex":0},"citationItems":[{"id":1004,"uris":["http://zotero.org/users/local/nqMsZEgP/items/BZC6YHS6"],"itemData":{"id":1004,"type":"webpage","container-title":"Mid-Atlantic Fishery Management Council","language":"en-US","title":"Summer Flounder, Scup, Black Sea Bass","URL":"https://www.mafmc.org/sf-s-bsb","accessed":{"date-parts":[["2024",4,2]]},"issued":{"date-parts":[["2024",4,2]]}}}],"schema":"https://github.com/citation-style-language/schema/raw/master/csl-citation.json"} </w:instrText>
      </w:r>
      <w:r w:rsidR="00441B42">
        <w:rPr>
          <w:rFonts w:ascii="Times New Roman" w:hAnsi="Times New Roman" w:cs="Times New Roman"/>
          <w:sz w:val="24"/>
          <w:szCs w:val="24"/>
        </w:rPr>
        <w:fldChar w:fldCharType="separate"/>
      </w:r>
      <w:r w:rsidR="00441B42" w:rsidRPr="00441B42">
        <w:rPr>
          <w:rFonts w:ascii="Times New Roman" w:hAnsi="Times New Roman" w:cs="Times New Roman"/>
          <w:kern w:val="0"/>
          <w:sz w:val="24"/>
        </w:rPr>
        <w:t>(</w:t>
      </w:r>
      <w:r w:rsidR="00441B42" w:rsidRPr="00441B42">
        <w:rPr>
          <w:rFonts w:ascii="Times New Roman" w:hAnsi="Times New Roman" w:cs="Times New Roman"/>
          <w:i/>
          <w:iCs/>
          <w:kern w:val="0"/>
          <w:sz w:val="24"/>
        </w:rPr>
        <w:t>Summer Flounder, Scup, Black Sea Bass</w:t>
      </w:r>
      <w:r w:rsidR="00441B42" w:rsidRPr="00441B42">
        <w:rPr>
          <w:rFonts w:ascii="Times New Roman" w:hAnsi="Times New Roman" w:cs="Times New Roman"/>
          <w:kern w:val="0"/>
          <w:sz w:val="24"/>
        </w:rPr>
        <w:t>, 2024)</w:t>
      </w:r>
      <w:r w:rsidR="00441B42">
        <w:rPr>
          <w:rFonts w:ascii="Times New Roman" w:hAnsi="Times New Roman" w:cs="Times New Roman"/>
          <w:sz w:val="24"/>
          <w:szCs w:val="24"/>
        </w:rPr>
        <w:fldChar w:fldCharType="end"/>
      </w:r>
      <w:r w:rsidR="00441B42">
        <w:rPr>
          <w:rFonts w:ascii="Times New Roman" w:hAnsi="Times New Roman" w:cs="Times New Roman"/>
          <w:sz w:val="24"/>
          <w:szCs w:val="24"/>
        </w:rPr>
        <w:t xml:space="preserve">. Quotas are </w:t>
      </w:r>
      <w:r w:rsidR="00D42959">
        <w:rPr>
          <w:rFonts w:ascii="Times New Roman" w:hAnsi="Times New Roman" w:cs="Times New Roman"/>
          <w:sz w:val="24"/>
          <w:szCs w:val="24"/>
        </w:rPr>
        <w:t>allotted by state</w:t>
      </w:r>
      <w:r w:rsidR="00441B42">
        <w:rPr>
          <w:rFonts w:ascii="Times New Roman" w:hAnsi="Times New Roman" w:cs="Times New Roman"/>
          <w:sz w:val="24"/>
          <w:szCs w:val="24"/>
        </w:rPr>
        <w:t xml:space="preserve"> </w:t>
      </w:r>
      <w:r w:rsidR="00AB7CB5">
        <w:rPr>
          <w:rFonts w:ascii="Times New Roman" w:hAnsi="Times New Roman" w:cs="Times New Roman"/>
          <w:sz w:val="24"/>
          <w:szCs w:val="24"/>
        </w:rPr>
        <w:t xml:space="preserve">based on historical </w:t>
      </w:r>
      <w:r w:rsidR="00F3432D">
        <w:rPr>
          <w:rFonts w:ascii="Times New Roman" w:hAnsi="Times New Roman" w:cs="Times New Roman"/>
          <w:sz w:val="24"/>
          <w:szCs w:val="24"/>
        </w:rPr>
        <w:t>data</w:t>
      </w:r>
      <w:r w:rsidR="00BF3A62">
        <w:rPr>
          <w:rFonts w:ascii="Times New Roman" w:hAnsi="Times New Roman" w:cs="Times New Roman"/>
          <w:sz w:val="24"/>
          <w:szCs w:val="24"/>
        </w:rPr>
        <w:t xml:space="preserve"> of where those fish have been caught</w:t>
      </w:r>
      <w:r w:rsidR="00F3432D">
        <w:rPr>
          <w:rFonts w:ascii="Times New Roman" w:hAnsi="Times New Roman" w:cs="Times New Roman"/>
          <w:sz w:val="24"/>
          <w:szCs w:val="24"/>
        </w:rPr>
        <w:t xml:space="preserve">, </w:t>
      </w:r>
      <w:r w:rsidR="00BF3A62">
        <w:rPr>
          <w:rFonts w:ascii="Times New Roman" w:hAnsi="Times New Roman" w:cs="Times New Roman"/>
          <w:sz w:val="24"/>
          <w:szCs w:val="24"/>
        </w:rPr>
        <w:t>and</w:t>
      </w:r>
      <w:r w:rsidR="00F3432D">
        <w:rPr>
          <w:rFonts w:ascii="Times New Roman" w:hAnsi="Times New Roman" w:cs="Times New Roman"/>
          <w:sz w:val="24"/>
          <w:szCs w:val="24"/>
        </w:rPr>
        <w:t xml:space="preserve"> the FMP stipulates that </w:t>
      </w:r>
      <w:r w:rsidR="008302F8">
        <w:rPr>
          <w:rFonts w:ascii="Times New Roman" w:hAnsi="Times New Roman" w:cs="Times New Roman"/>
          <w:sz w:val="24"/>
          <w:szCs w:val="24"/>
        </w:rPr>
        <w:t xml:space="preserve">all fish must be caught in the state in which the vessel is permitted </w:t>
      </w:r>
      <w:r w:rsidR="008302F8">
        <w:rPr>
          <w:rFonts w:ascii="Times New Roman" w:hAnsi="Times New Roman" w:cs="Times New Roman"/>
          <w:sz w:val="24"/>
          <w:szCs w:val="24"/>
        </w:rPr>
        <w:fldChar w:fldCharType="begin"/>
      </w:r>
      <w:r w:rsidR="008302F8">
        <w:rPr>
          <w:rFonts w:ascii="Times New Roman" w:hAnsi="Times New Roman" w:cs="Times New Roman"/>
          <w:sz w:val="24"/>
          <w:szCs w:val="24"/>
        </w:rPr>
        <w:instrText xml:space="preserve"> ADDIN ZOTERO_ITEM CSL_CITATION {"citationID":"HUAVu7GG","properties":{"formattedCitation":"(Bell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8302F8">
        <w:rPr>
          <w:rFonts w:ascii="Times New Roman" w:hAnsi="Times New Roman" w:cs="Times New Roman"/>
          <w:sz w:val="24"/>
          <w:szCs w:val="24"/>
        </w:rPr>
        <w:fldChar w:fldCharType="separate"/>
      </w:r>
      <w:r w:rsidR="008302F8" w:rsidRPr="008302F8">
        <w:rPr>
          <w:rFonts w:ascii="Times New Roman" w:hAnsi="Times New Roman" w:cs="Times New Roman"/>
          <w:sz w:val="24"/>
        </w:rPr>
        <w:t>(Bell et al., 2020)</w:t>
      </w:r>
      <w:r w:rsidR="008302F8">
        <w:rPr>
          <w:rFonts w:ascii="Times New Roman" w:hAnsi="Times New Roman" w:cs="Times New Roman"/>
          <w:sz w:val="24"/>
          <w:szCs w:val="24"/>
        </w:rPr>
        <w:fldChar w:fldCharType="end"/>
      </w:r>
      <w:r w:rsidR="008302F8">
        <w:rPr>
          <w:rFonts w:ascii="Times New Roman" w:hAnsi="Times New Roman" w:cs="Times New Roman"/>
          <w:sz w:val="24"/>
          <w:szCs w:val="24"/>
        </w:rPr>
        <w:t xml:space="preserve">. Because </w:t>
      </w:r>
      <w:r w:rsidR="00E92F79">
        <w:rPr>
          <w:rFonts w:ascii="Times New Roman" w:hAnsi="Times New Roman" w:cs="Times New Roman"/>
          <w:sz w:val="24"/>
          <w:szCs w:val="24"/>
        </w:rPr>
        <w:t>these stocks are shifting</w:t>
      </w:r>
      <w:r w:rsidR="00023DEE">
        <w:rPr>
          <w:rFonts w:ascii="Times New Roman" w:hAnsi="Times New Roman" w:cs="Times New Roman"/>
          <w:sz w:val="24"/>
          <w:szCs w:val="24"/>
        </w:rPr>
        <w:t xml:space="preserve"> </w:t>
      </w:r>
      <w:r w:rsidR="000A1A2A">
        <w:rPr>
          <w:rFonts w:ascii="Times New Roman" w:hAnsi="Times New Roman" w:cs="Times New Roman"/>
          <w:sz w:val="24"/>
          <w:szCs w:val="24"/>
        </w:rPr>
        <w:t xml:space="preserve">away from their historic habitats, </w:t>
      </w:r>
      <w:r w:rsidR="00E92F79">
        <w:rPr>
          <w:rFonts w:ascii="Times New Roman" w:hAnsi="Times New Roman" w:cs="Times New Roman"/>
          <w:sz w:val="24"/>
          <w:szCs w:val="24"/>
        </w:rPr>
        <w:t xml:space="preserve">vessels at the south end of the range </w:t>
      </w:r>
      <w:r w:rsidR="005C19C5">
        <w:rPr>
          <w:rFonts w:ascii="Times New Roman" w:hAnsi="Times New Roman" w:cs="Times New Roman"/>
          <w:sz w:val="24"/>
          <w:szCs w:val="24"/>
        </w:rPr>
        <w:t xml:space="preserve">(near Virginia) </w:t>
      </w:r>
      <w:r w:rsidR="00023DEE">
        <w:rPr>
          <w:rFonts w:ascii="Times New Roman" w:hAnsi="Times New Roman" w:cs="Times New Roman"/>
          <w:sz w:val="24"/>
          <w:szCs w:val="24"/>
        </w:rPr>
        <w:t>have farther to go and less time to fish than vessels at the north end of the range (</w:t>
      </w:r>
      <w:r w:rsidR="00D06880">
        <w:rPr>
          <w:rFonts w:ascii="Times New Roman" w:hAnsi="Times New Roman" w:cs="Times New Roman"/>
          <w:sz w:val="24"/>
          <w:szCs w:val="24"/>
        </w:rPr>
        <w:t>near</w:t>
      </w:r>
      <w:r w:rsidR="00023DEE">
        <w:rPr>
          <w:rFonts w:ascii="Times New Roman" w:hAnsi="Times New Roman" w:cs="Times New Roman"/>
          <w:sz w:val="24"/>
          <w:szCs w:val="24"/>
        </w:rPr>
        <w:t xml:space="preserve"> New Jersey)</w:t>
      </w:r>
      <w:r w:rsidR="00F129A7">
        <w:rPr>
          <w:rFonts w:ascii="Times New Roman" w:hAnsi="Times New Roman" w:cs="Times New Roman"/>
          <w:sz w:val="24"/>
          <w:szCs w:val="24"/>
        </w:rPr>
        <w:t xml:space="preserve"> where these stocks are more abundant </w:t>
      </w:r>
      <w:r w:rsidR="00D54929">
        <w:rPr>
          <w:rFonts w:ascii="Times New Roman" w:hAnsi="Times New Roman" w:cs="Times New Roman"/>
          <w:sz w:val="24"/>
          <w:szCs w:val="24"/>
        </w:rPr>
        <w:fldChar w:fldCharType="begin"/>
      </w:r>
      <w:r w:rsidR="00D54929">
        <w:rPr>
          <w:rFonts w:ascii="Times New Roman" w:hAnsi="Times New Roman" w:cs="Times New Roman"/>
          <w:sz w:val="24"/>
          <w:szCs w:val="24"/>
        </w:rPr>
        <w:instrText xml:space="preserve"> ADDIN ZOTERO_ITEM CSL_CITATION {"citationID":"hhXdDGPe","properties":{"formattedCitation":"(Bell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D54929">
        <w:rPr>
          <w:rFonts w:ascii="Times New Roman" w:hAnsi="Times New Roman" w:cs="Times New Roman"/>
          <w:sz w:val="24"/>
          <w:szCs w:val="24"/>
        </w:rPr>
        <w:fldChar w:fldCharType="separate"/>
      </w:r>
      <w:r w:rsidR="00D54929" w:rsidRPr="00D54929">
        <w:rPr>
          <w:rFonts w:ascii="Times New Roman" w:hAnsi="Times New Roman" w:cs="Times New Roman"/>
          <w:sz w:val="24"/>
        </w:rPr>
        <w:t>(Bell et al., 2020)</w:t>
      </w:r>
      <w:r w:rsidR="00D54929">
        <w:rPr>
          <w:rFonts w:ascii="Times New Roman" w:hAnsi="Times New Roman" w:cs="Times New Roman"/>
          <w:sz w:val="24"/>
          <w:szCs w:val="24"/>
        </w:rPr>
        <w:fldChar w:fldCharType="end"/>
      </w:r>
      <w:r w:rsidR="00D54929">
        <w:rPr>
          <w:rFonts w:ascii="Times New Roman" w:hAnsi="Times New Roman" w:cs="Times New Roman"/>
          <w:sz w:val="24"/>
          <w:szCs w:val="24"/>
        </w:rPr>
        <w:t xml:space="preserve">. </w:t>
      </w:r>
      <w:r w:rsidR="00B87D83">
        <w:rPr>
          <w:rFonts w:ascii="Times New Roman" w:hAnsi="Times New Roman" w:cs="Times New Roman"/>
          <w:sz w:val="24"/>
          <w:szCs w:val="24"/>
        </w:rPr>
        <w:t xml:space="preserve">Because more black sea bass and summer flounder are shifting ranges, commercial fishermen in the north </w:t>
      </w:r>
      <w:r w:rsidR="006C1973">
        <w:rPr>
          <w:rFonts w:ascii="Times New Roman" w:hAnsi="Times New Roman" w:cs="Times New Roman"/>
          <w:sz w:val="24"/>
          <w:szCs w:val="24"/>
        </w:rPr>
        <w:t xml:space="preserve">end of the range are having to discard more </w:t>
      </w:r>
      <w:r w:rsidR="00B1153D">
        <w:rPr>
          <w:rFonts w:ascii="Times New Roman" w:hAnsi="Times New Roman" w:cs="Times New Roman"/>
          <w:sz w:val="24"/>
          <w:szCs w:val="24"/>
        </w:rPr>
        <w:t xml:space="preserve">legal-sized fish </w:t>
      </w:r>
      <w:r w:rsidR="00DA7FE4">
        <w:rPr>
          <w:rFonts w:ascii="Times New Roman" w:hAnsi="Times New Roman" w:cs="Times New Roman"/>
          <w:sz w:val="24"/>
          <w:szCs w:val="24"/>
        </w:rPr>
        <w:t>to be in compliance with their quota</w:t>
      </w:r>
      <w:r w:rsidR="00C138A0">
        <w:rPr>
          <w:rFonts w:ascii="Times New Roman" w:hAnsi="Times New Roman" w:cs="Times New Roman"/>
          <w:sz w:val="24"/>
          <w:szCs w:val="24"/>
        </w:rPr>
        <w:t xml:space="preserve"> </w:t>
      </w:r>
      <w:r w:rsidR="00C138A0">
        <w:rPr>
          <w:rFonts w:ascii="Times New Roman" w:hAnsi="Times New Roman" w:cs="Times New Roman"/>
          <w:sz w:val="24"/>
          <w:szCs w:val="24"/>
        </w:rPr>
        <w:fldChar w:fldCharType="begin"/>
      </w:r>
      <w:r w:rsidR="00C138A0">
        <w:rPr>
          <w:rFonts w:ascii="Times New Roman" w:hAnsi="Times New Roman" w:cs="Times New Roman"/>
          <w:sz w:val="24"/>
          <w:szCs w:val="24"/>
        </w:rPr>
        <w:instrText xml:space="preserve"> ADDIN ZOTERO_ITEM CSL_CITATION {"citationID":"TrfrgXOC","properties":{"formattedCitation":"(Bell et al., 2020; Dubik et al., 2019)","plainCitation":"(Bell et al., 2020; Dubik et al., 2019)","noteIndex":0},"citationItems":[{"id":1012,"uris":["http://zotero.org/users/local/nqMsZEgP/items/LE4LA3TF"],"itemData":{"id":1012,"type":"article-journal","abstract":"Climate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id":1015,"uris":["http://zotero.org/users/local/nqMsZEgP/items/DLARA4HH"],"itemData":{"id":1015,"type":"article-journal","abstract":"Change, adaptation, and resilience have emerged as central concerns in the study of natural resource governance. The mobility of fisheries makes them particularly dynamic and susceptible to long term drivers of movement, such as changing climatic conditions and human pressures. To explore how movement impacts resource systems, this paper presents a mixed-method empirical analysis of long-term geographic shifts and social response in the Northeast U.S. summer flounder fishery from 1996 to 2014. First, the paper describes changes in the distribution of summer flounder and the catch location of commercial fishing trips landing summer flounder. This is followed by a description of the institutional context of summer flounder fishery management and a narrative policy analysis of the ongoing regulatory process. Results indicate significant northward movement of both resource and resource users. Fisheries movement patterns are a result of both ecological change, and an institutional context that allows for some types of fishery mobility while constraining others. Significant conflict has emerged over the distribution of resource access and benefits as these fishery shifts occur within a spatially allocative, and relatively static management context. The analysis identifies competing policy narratives that have emerged to advocate for different forms of adaptation. Narratives offer contesting constructions of the nature and extent of locational shifts, and the fundamental goals of allocation. The differences in these narratives highlight how policy history shapes contemporary disagreements about appropriate response. This fishery serves as a case study for exploring human response to large scale, long-term movements of a natural resource.","container-title":"Marine Policy","DOI":"10.1016/j.marpol.2018.10.032","ISSN":"0308-597X","journalAbbreviation":"Marine Policy","page":"243-251","source":"ScienceDirect","title":"Governing fisheries in the face of change: Social responses to long-term geographic shifts in a U.S. fishery","title-short":"Governing fisheries in the face of change","volume":"99","author":[{"family":"Dubik","given":"Bradford A."},{"family":"Clark","given":"Elizabeth C."},{"family":"Young","given":"Talia"},{"family":"Zigler","given":"Sarah Bess Jones"},{"family":"Provost","given":"Mikaela M."},{"family":"Pinsky","given":"Malin L."},{"family":"St. Martin","given":"Kevin"}],"issued":{"date-parts":[["2019",1,1]]}}}],"schema":"https://github.com/citation-style-language/schema/raw/master/csl-citation.json"} </w:instrText>
      </w:r>
      <w:r w:rsidR="00C138A0">
        <w:rPr>
          <w:rFonts w:ascii="Times New Roman" w:hAnsi="Times New Roman" w:cs="Times New Roman"/>
          <w:sz w:val="24"/>
          <w:szCs w:val="24"/>
        </w:rPr>
        <w:fldChar w:fldCharType="separate"/>
      </w:r>
      <w:r w:rsidR="00C138A0" w:rsidRPr="00C138A0">
        <w:rPr>
          <w:rFonts w:ascii="Times New Roman" w:hAnsi="Times New Roman" w:cs="Times New Roman"/>
          <w:sz w:val="24"/>
        </w:rPr>
        <w:t>(Bell et al., 2020; Dubik et al., 2019)</w:t>
      </w:r>
      <w:r w:rsidR="00C138A0">
        <w:rPr>
          <w:rFonts w:ascii="Times New Roman" w:hAnsi="Times New Roman" w:cs="Times New Roman"/>
          <w:sz w:val="24"/>
          <w:szCs w:val="24"/>
        </w:rPr>
        <w:fldChar w:fldCharType="end"/>
      </w:r>
      <w:r w:rsidR="00D06880">
        <w:rPr>
          <w:rFonts w:ascii="Times New Roman" w:hAnsi="Times New Roman" w:cs="Times New Roman"/>
          <w:sz w:val="24"/>
          <w:szCs w:val="24"/>
        </w:rPr>
        <w:t xml:space="preserve">. </w:t>
      </w:r>
      <w:r w:rsidR="002973C1">
        <w:rPr>
          <w:rFonts w:ascii="Times New Roman" w:hAnsi="Times New Roman" w:cs="Times New Roman"/>
          <w:sz w:val="24"/>
          <w:szCs w:val="24"/>
        </w:rPr>
        <w:t xml:space="preserve">This creates a problem since many in the south are not reaching their quotas due to the </w:t>
      </w:r>
      <w:r w:rsidR="00E36474">
        <w:rPr>
          <w:rFonts w:ascii="Times New Roman" w:hAnsi="Times New Roman" w:cs="Times New Roman"/>
          <w:sz w:val="24"/>
          <w:szCs w:val="24"/>
        </w:rPr>
        <w:t xml:space="preserve">increased time required to get to where these fish are. </w:t>
      </w:r>
      <w:r w:rsidR="002364F8">
        <w:rPr>
          <w:rFonts w:ascii="Times New Roman" w:hAnsi="Times New Roman" w:cs="Times New Roman"/>
          <w:sz w:val="24"/>
          <w:szCs w:val="24"/>
        </w:rPr>
        <w:t xml:space="preserve">Additionally, states like New York are experiencing higher amounts of black sea bass than their historic quota allows due to these shifts and fishermen feel their quotas should change accordingly </w:t>
      </w:r>
      <w:r w:rsidR="002364F8">
        <w:rPr>
          <w:rFonts w:ascii="Times New Roman" w:hAnsi="Times New Roman" w:cs="Times New Roman"/>
          <w:sz w:val="24"/>
          <w:szCs w:val="24"/>
        </w:rPr>
        <w:fldChar w:fldCharType="begin"/>
      </w:r>
      <w:r w:rsidR="002364F8">
        <w:rPr>
          <w:rFonts w:ascii="Times New Roman" w:hAnsi="Times New Roman" w:cs="Times New Roman"/>
          <w:sz w:val="24"/>
          <w:szCs w:val="24"/>
        </w:rPr>
        <w:instrText xml:space="preserve"> ADDIN ZOTERO_ITEM CSL_CITATION {"citationID":"hN6Co6BO","properties":{"formattedCitation":"({\\i{}Council Revises Black Sea Bass Commercial State Allocation Recommendations}, 2021)","plainCitation":"(Council Revises Black Sea Bass Commercial State Allocation Recommendations, 2021)","noteIndex":0},"citationItems":[{"id":1023,"uris":["http://zotero.org/users/local/nqMsZEgP/items/YMZSPVWD"],"itemData":{"id":1023,"type":"webpage","abstract":"The Mid-Atlantic Fishery Management Council approved a 1% increase in New York’s black sea bass commercial allocation, bringing New York’s baseline share of the coastwide quota to 8%, during a meeting last week with the Atlantic States Marine Fisheries Commission’s (Commission) Summer Flounder, Scup","container-title":"Mid-Atlantic Fishery Management Council","language":"en-US","title":"Council Revises Black Sea Bass Commercial State Allocation Recommendations","URL":"https://www.mafmc.org/newsfeed/2021/council-revises-black-sea-bass-commercial-state-allocation-recommendations","accessed":{"date-parts":[["2024",4,3]]},"issued":{"date-parts":[["2021",8,9]]}}}],"schema":"https://github.com/citation-style-language/schema/raw/master/csl-citation.json"} </w:instrText>
      </w:r>
      <w:r w:rsidR="002364F8">
        <w:rPr>
          <w:rFonts w:ascii="Times New Roman" w:hAnsi="Times New Roman" w:cs="Times New Roman"/>
          <w:sz w:val="24"/>
          <w:szCs w:val="24"/>
        </w:rPr>
        <w:fldChar w:fldCharType="separate"/>
      </w:r>
      <w:r w:rsidR="002364F8" w:rsidRPr="002364F8">
        <w:rPr>
          <w:rFonts w:ascii="Times New Roman" w:hAnsi="Times New Roman" w:cs="Times New Roman"/>
          <w:kern w:val="0"/>
          <w:sz w:val="24"/>
        </w:rPr>
        <w:t>(</w:t>
      </w:r>
      <w:r w:rsidR="002364F8" w:rsidRPr="002364F8">
        <w:rPr>
          <w:rFonts w:ascii="Times New Roman" w:hAnsi="Times New Roman" w:cs="Times New Roman"/>
          <w:i/>
          <w:iCs/>
          <w:kern w:val="0"/>
          <w:sz w:val="24"/>
        </w:rPr>
        <w:t>Council Revises Black Sea Bass Commercial State Allocation Recommendations</w:t>
      </w:r>
      <w:r w:rsidR="002364F8" w:rsidRPr="002364F8">
        <w:rPr>
          <w:rFonts w:ascii="Times New Roman" w:hAnsi="Times New Roman" w:cs="Times New Roman"/>
          <w:kern w:val="0"/>
          <w:sz w:val="24"/>
        </w:rPr>
        <w:t>, 2021)</w:t>
      </w:r>
      <w:r w:rsidR="002364F8">
        <w:rPr>
          <w:rFonts w:ascii="Times New Roman" w:hAnsi="Times New Roman" w:cs="Times New Roman"/>
          <w:sz w:val="24"/>
          <w:szCs w:val="24"/>
        </w:rPr>
        <w:fldChar w:fldCharType="end"/>
      </w:r>
      <w:r w:rsidR="002364F8">
        <w:rPr>
          <w:rFonts w:ascii="Times New Roman" w:hAnsi="Times New Roman" w:cs="Times New Roman"/>
          <w:sz w:val="24"/>
          <w:szCs w:val="24"/>
        </w:rPr>
        <w:t>.</w:t>
      </w:r>
    </w:p>
    <w:p w14:paraId="5B4EF8FD" w14:textId="1098DE89" w:rsidR="004C723B" w:rsidRDefault="00DE33A0" w:rsidP="00B43A20">
      <w:pPr>
        <w:spacing w:line="240" w:lineRule="auto"/>
        <w:rPr>
          <w:rFonts w:ascii="Times New Roman" w:hAnsi="Times New Roman" w:cs="Times New Roman"/>
          <w:sz w:val="24"/>
          <w:szCs w:val="24"/>
        </w:rPr>
      </w:pPr>
      <w:r>
        <w:rPr>
          <w:rFonts w:ascii="Times New Roman" w:hAnsi="Times New Roman" w:cs="Times New Roman"/>
          <w:sz w:val="24"/>
          <w:szCs w:val="24"/>
        </w:rPr>
        <w:t>To combat this issue</w:t>
      </w:r>
      <w:r w:rsidR="00154F0C">
        <w:rPr>
          <w:rFonts w:ascii="Times New Roman" w:hAnsi="Times New Roman" w:cs="Times New Roman"/>
          <w:sz w:val="24"/>
          <w:szCs w:val="24"/>
        </w:rPr>
        <w:t xml:space="preserve"> of shifting stocks</w:t>
      </w:r>
      <w:r>
        <w:rPr>
          <w:rFonts w:ascii="Times New Roman" w:hAnsi="Times New Roman" w:cs="Times New Roman"/>
          <w:sz w:val="24"/>
          <w:szCs w:val="24"/>
        </w:rPr>
        <w:t>, the Mid-Atlantic Council, in collaboration with the Atlantic States Marine Fisheries Commission</w:t>
      </w:r>
      <w:r w:rsidR="00C76DCB">
        <w:rPr>
          <w:rFonts w:ascii="Times New Roman" w:hAnsi="Times New Roman" w:cs="Times New Roman"/>
          <w:sz w:val="24"/>
          <w:szCs w:val="24"/>
        </w:rPr>
        <w:t>,</w:t>
      </w:r>
      <w:r w:rsidR="00BF3A62">
        <w:rPr>
          <w:rFonts w:ascii="Times New Roman" w:hAnsi="Times New Roman" w:cs="Times New Roman"/>
          <w:sz w:val="24"/>
          <w:szCs w:val="24"/>
        </w:rPr>
        <w:t xml:space="preserve"> </w:t>
      </w:r>
      <w:r w:rsidR="00AB69B9">
        <w:rPr>
          <w:rFonts w:ascii="Times New Roman" w:hAnsi="Times New Roman" w:cs="Times New Roman"/>
          <w:sz w:val="24"/>
          <w:szCs w:val="24"/>
        </w:rPr>
        <w:t>wrote Amendment 2</w:t>
      </w:r>
      <w:r w:rsidR="00E7578A">
        <w:rPr>
          <w:rFonts w:ascii="Times New Roman" w:hAnsi="Times New Roman" w:cs="Times New Roman"/>
          <w:sz w:val="24"/>
          <w:szCs w:val="24"/>
        </w:rPr>
        <w:t>3</w:t>
      </w:r>
      <w:r w:rsidR="00A82964">
        <w:rPr>
          <w:rFonts w:ascii="Times New Roman" w:hAnsi="Times New Roman" w:cs="Times New Roman"/>
          <w:sz w:val="24"/>
          <w:szCs w:val="24"/>
        </w:rPr>
        <w:t xml:space="preserve"> </w:t>
      </w:r>
      <w:r w:rsidR="00AB69B9">
        <w:rPr>
          <w:rFonts w:ascii="Times New Roman" w:hAnsi="Times New Roman" w:cs="Times New Roman"/>
          <w:sz w:val="24"/>
          <w:szCs w:val="24"/>
        </w:rPr>
        <w:t>to the FMP</w:t>
      </w:r>
      <w:r w:rsidR="00A82964">
        <w:rPr>
          <w:rFonts w:ascii="Times New Roman" w:hAnsi="Times New Roman" w:cs="Times New Roman"/>
          <w:sz w:val="24"/>
          <w:szCs w:val="24"/>
        </w:rPr>
        <w:t>,</w:t>
      </w:r>
      <w:r w:rsidR="00AB69B9">
        <w:rPr>
          <w:rFonts w:ascii="Times New Roman" w:hAnsi="Times New Roman" w:cs="Times New Roman"/>
          <w:sz w:val="24"/>
          <w:szCs w:val="24"/>
        </w:rPr>
        <w:t xml:space="preserve"> </w:t>
      </w:r>
      <w:r w:rsidR="00EB512C">
        <w:rPr>
          <w:rFonts w:ascii="Times New Roman" w:hAnsi="Times New Roman" w:cs="Times New Roman"/>
          <w:sz w:val="24"/>
          <w:szCs w:val="24"/>
        </w:rPr>
        <w:t xml:space="preserve">which, among other things, </w:t>
      </w:r>
      <w:r w:rsidR="00E471C6">
        <w:rPr>
          <w:rFonts w:ascii="Times New Roman" w:hAnsi="Times New Roman" w:cs="Times New Roman"/>
          <w:sz w:val="24"/>
          <w:szCs w:val="24"/>
        </w:rPr>
        <w:t>stipula</w:t>
      </w:r>
      <w:r w:rsidR="00EB512C">
        <w:rPr>
          <w:rFonts w:ascii="Times New Roman" w:hAnsi="Times New Roman" w:cs="Times New Roman"/>
          <w:sz w:val="24"/>
          <w:szCs w:val="24"/>
        </w:rPr>
        <w:t>tes</w:t>
      </w:r>
      <w:r w:rsidR="00E471C6">
        <w:rPr>
          <w:rFonts w:ascii="Times New Roman" w:hAnsi="Times New Roman" w:cs="Times New Roman"/>
          <w:sz w:val="24"/>
          <w:szCs w:val="24"/>
        </w:rPr>
        <w:t xml:space="preserve"> </w:t>
      </w:r>
      <w:r w:rsidR="00EB512C">
        <w:rPr>
          <w:rFonts w:ascii="Times New Roman" w:hAnsi="Times New Roman" w:cs="Times New Roman"/>
          <w:sz w:val="24"/>
          <w:szCs w:val="24"/>
        </w:rPr>
        <w:t xml:space="preserve">changing how commercial sea bass allocations are calculated </w:t>
      </w:r>
      <w:r w:rsidR="00853E1C">
        <w:rPr>
          <w:rFonts w:ascii="Times New Roman" w:hAnsi="Times New Roman" w:cs="Times New Roman"/>
          <w:sz w:val="24"/>
          <w:szCs w:val="24"/>
        </w:rPr>
        <w:fldChar w:fldCharType="begin"/>
      </w:r>
      <w:r w:rsidR="00853E1C">
        <w:rPr>
          <w:rFonts w:ascii="Times New Roman" w:hAnsi="Times New Roman" w:cs="Times New Roman"/>
          <w:sz w:val="24"/>
          <w:szCs w:val="24"/>
        </w:rPr>
        <w:instrText xml:space="preserve"> ADDIN ZOTERO_ITEM CSL_CITATION {"citationID":"2IDnPTBQ","properties":{"formattedCitation":"({\\i{}Amendment 23}, 2023)","plainCitation":"(Amendment 23, 2023)","noteIndex":0},"citationItems":[{"id":1019,"uris":["http://zotero.org/users/local/nqMsZEgP/items/C4BA8ZUQ"],"itemData":{"id":1019,"type":"webpage","abstract":"NOAA Fisheries published a proposed rule for Amendment 23 to the Fluke, Scup, and Black Sea Bass FMP that proposes changing the formula for state allocations, adding state allocations to the Federal FMP, and changing Federal in-season closure regulations.","container-title":"NOAA","language":"en","note":"archive_location: New England/Mid-Atlantic","title":"Amendment 23 to the Summer Flounder, Scup, and Black Sea Bass Fishery Management Plan | NOAA Fisheries","title-short":"Amendment 23","URL":"https://www.fisheries.noaa.gov/action/amendment-23-summer-flounder-scup-and-black-sea-bass-fishery-management-plan","accessed":{"date-parts":[["2024",4,3]]},"issued":{"date-parts":[["2023",5,15]]}}}],"schema":"https://github.com/citation-style-language/schema/raw/master/csl-citation.json"} </w:instrText>
      </w:r>
      <w:r w:rsidR="00853E1C">
        <w:rPr>
          <w:rFonts w:ascii="Times New Roman" w:hAnsi="Times New Roman" w:cs="Times New Roman"/>
          <w:sz w:val="24"/>
          <w:szCs w:val="24"/>
        </w:rPr>
        <w:fldChar w:fldCharType="separate"/>
      </w:r>
      <w:r w:rsidR="00853E1C" w:rsidRPr="00853E1C">
        <w:rPr>
          <w:rFonts w:ascii="Times New Roman" w:hAnsi="Times New Roman" w:cs="Times New Roman"/>
          <w:kern w:val="0"/>
          <w:sz w:val="24"/>
        </w:rPr>
        <w:t>(</w:t>
      </w:r>
      <w:r w:rsidR="00853E1C" w:rsidRPr="00853E1C">
        <w:rPr>
          <w:rFonts w:ascii="Times New Roman" w:hAnsi="Times New Roman" w:cs="Times New Roman"/>
          <w:i/>
          <w:iCs/>
          <w:kern w:val="0"/>
          <w:sz w:val="24"/>
        </w:rPr>
        <w:t>Amendment 23</w:t>
      </w:r>
      <w:r w:rsidR="00853E1C" w:rsidRPr="00853E1C">
        <w:rPr>
          <w:rFonts w:ascii="Times New Roman" w:hAnsi="Times New Roman" w:cs="Times New Roman"/>
          <w:kern w:val="0"/>
          <w:sz w:val="24"/>
        </w:rPr>
        <w:t>, 2023)</w:t>
      </w:r>
      <w:r w:rsidR="00853E1C">
        <w:rPr>
          <w:rFonts w:ascii="Times New Roman" w:hAnsi="Times New Roman" w:cs="Times New Roman"/>
          <w:sz w:val="24"/>
          <w:szCs w:val="24"/>
        </w:rPr>
        <w:fldChar w:fldCharType="end"/>
      </w:r>
      <w:r w:rsidR="00853E1C">
        <w:rPr>
          <w:rFonts w:ascii="Times New Roman" w:hAnsi="Times New Roman" w:cs="Times New Roman"/>
          <w:sz w:val="24"/>
          <w:szCs w:val="24"/>
        </w:rPr>
        <w:t xml:space="preserve">. </w:t>
      </w:r>
      <w:r w:rsidR="008A7A7A">
        <w:rPr>
          <w:rFonts w:ascii="Times New Roman" w:hAnsi="Times New Roman" w:cs="Times New Roman"/>
          <w:sz w:val="24"/>
          <w:szCs w:val="24"/>
        </w:rPr>
        <w:t xml:space="preserve">At a regional meeting in August 2021, stakeholders agreed to a 1% increase in New York’s </w:t>
      </w:r>
      <w:r w:rsidR="00ED6781">
        <w:rPr>
          <w:rFonts w:ascii="Times New Roman" w:hAnsi="Times New Roman" w:cs="Times New Roman"/>
          <w:sz w:val="24"/>
          <w:szCs w:val="24"/>
        </w:rPr>
        <w:t xml:space="preserve">allocation of sea bass </w:t>
      </w:r>
      <w:r w:rsidR="00ED6781">
        <w:rPr>
          <w:rFonts w:ascii="Times New Roman" w:hAnsi="Times New Roman" w:cs="Times New Roman"/>
          <w:sz w:val="24"/>
          <w:szCs w:val="24"/>
        </w:rPr>
        <w:fldChar w:fldCharType="begin"/>
      </w:r>
      <w:r w:rsidR="00ED6781">
        <w:rPr>
          <w:rFonts w:ascii="Times New Roman" w:hAnsi="Times New Roman" w:cs="Times New Roman"/>
          <w:sz w:val="24"/>
          <w:szCs w:val="24"/>
        </w:rPr>
        <w:instrText xml:space="preserve"> ADDIN ZOTERO_ITEM CSL_CITATION {"citationID":"sOkP2xLg","properties":{"formattedCitation":"({\\i{}Council Revises Black Sea Bass Commercial State Allocation Recommendations}, 2021)","plainCitation":"(Council Revises Black Sea Bass Commercial State Allocation Recommendations, 2021)","noteIndex":0},"citationItems":[{"id":1023,"uris":["http://zotero.org/users/local/nqMsZEgP/items/YMZSPVWD"],"itemData":{"id":1023,"type":"webpage","abstract":"The Mid-Atlantic Fishery Management Council approved a 1% increase in New York’s black sea bass commercial allocation, bringing New York’s baseline share of the coastwide quota to 8%, during a meeting last week with the Atlantic States Marine Fisheries Commission’s (Commission) Summer Flounder, Scup","container-title":"Mid-Atlantic Fishery Management Council","language":"en-US","title":"Council Revises Black Sea Bass Commercial State Allocation Recommendations","URL":"https://www.mafmc.org/newsfeed/2021/council-revises-black-sea-bass-commercial-state-allocation-recommendations","accessed":{"date-parts":[["2024",4,3]]},"issued":{"date-parts":[["2021",8,9]]}}}],"schema":"https://github.com/citation-style-language/schema/raw/master/csl-citation.json"} </w:instrText>
      </w:r>
      <w:r w:rsidR="00ED6781">
        <w:rPr>
          <w:rFonts w:ascii="Times New Roman" w:hAnsi="Times New Roman" w:cs="Times New Roman"/>
          <w:sz w:val="24"/>
          <w:szCs w:val="24"/>
        </w:rPr>
        <w:fldChar w:fldCharType="separate"/>
      </w:r>
      <w:r w:rsidR="00ED6781" w:rsidRPr="00ED6781">
        <w:rPr>
          <w:rFonts w:ascii="Times New Roman" w:hAnsi="Times New Roman" w:cs="Times New Roman"/>
          <w:kern w:val="0"/>
          <w:sz w:val="24"/>
        </w:rPr>
        <w:t>(</w:t>
      </w:r>
      <w:r w:rsidR="00ED6781" w:rsidRPr="00ED6781">
        <w:rPr>
          <w:rFonts w:ascii="Times New Roman" w:hAnsi="Times New Roman" w:cs="Times New Roman"/>
          <w:i/>
          <w:iCs/>
          <w:kern w:val="0"/>
          <w:sz w:val="24"/>
        </w:rPr>
        <w:t>Council Revises Black Sea Bass Commercial State Allocation Recommendations</w:t>
      </w:r>
      <w:r w:rsidR="00ED6781" w:rsidRPr="00ED6781">
        <w:rPr>
          <w:rFonts w:ascii="Times New Roman" w:hAnsi="Times New Roman" w:cs="Times New Roman"/>
          <w:kern w:val="0"/>
          <w:sz w:val="24"/>
        </w:rPr>
        <w:t>, 2021)</w:t>
      </w:r>
      <w:r w:rsidR="00ED6781">
        <w:rPr>
          <w:rFonts w:ascii="Times New Roman" w:hAnsi="Times New Roman" w:cs="Times New Roman"/>
          <w:sz w:val="24"/>
          <w:szCs w:val="24"/>
        </w:rPr>
        <w:fldChar w:fldCharType="end"/>
      </w:r>
      <w:r w:rsidR="002C77CD">
        <w:rPr>
          <w:rFonts w:ascii="Times New Roman" w:hAnsi="Times New Roman" w:cs="Times New Roman"/>
          <w:sz w:val="24"/>
          <w:szCs w:val="24"/>
        </w:rPr>
        <w:t xml:space="preserve">. It should be noted that NOAA </w:t>
      </w:r>
      <w:r w:rsidR="00783E2A">
        <w:rPr>
          <w:rFonts w:ascii="Times New Roman" w:hAnsi="Times New Roman" w:cs="Times New Roman"/>
          <w:sz w:val="24"/>
          <w:szCs w:val="24"/>
        </w:rPr>
        <w:t>Fisheries only partially approved Amendment 23</w:t>
      </w:r>
      <w:r w:rsidR="00FE274E">
        <w:rPr>
          <w:rFonts w:ascii="Times New Roman" w:hAnsi="Times New Roman" w:cs="Times New Roman"/>
          <w:sz w:val="24"/>
          <w:szCs w:val="24"/>
        </w:rPr>
        <w:t xml:space="preserve"> and did not endorse </w:t>
      </w:r>
      <w:r w:rsidR="00B32BAA">
        <w:rPr>
          <w:rFonts w:ascii="Times New Roman" w:hAnsi="Times New Roman" w:cs="Times New Roman"/>
          <w:sz w:val="24"/>
          <w:szCs w:val="24"/>
        </w:rPr>
        <w:t>the new state allocations going in the FMP</w:t>
      </w:r>
      <w:r w:rsidR="00783E2A">
        <w:rPr>
          <w:rFonts w:ascii="Times New Roman" w:hAnsi="Times New Roman" w:cs="Times New Roman"/>
          <w:sz w:val="24"/>
          <w:szCs w:val="24"/>
        </w:rPr>
        <w:t xml:space="preserve">, </w:t>
      </w:r>
      <w:r w:rsidR="0016658D">
        <w:rPr>
          <w:rFonts w:ascii="Times New Roman" w:hAnsi="Times New Roman" w:cs="Times New Roman"/>
          <w:sz w:val="24"/>
          <w:szCs w:val="24"/>
        </w:rPr>
        <w:t xml:space="preserve">but because sea bass are jointly managed </w:t>
      </w:r>
      <w:r w:rsidR="00B32BAA">
        <w:rPr>
          <w:rFonts w:ascii="Times New Roman" w:hAnsi="Times New Roman" w:cs="Times New Roman"/>
          <w:sz w:val="24"/>
          <w:szCs w:val="24"/>
        </w:rPr>
        <w:t>with</w:t>
      </w:r>
      <w:r w:rsidR="0016658D">
        <w:rPr>
          <w:rFonts w:ascii="Times New Roman" w:hAnsi="Times New Roman" w:cs="Times New Roman"/>
          <w:sz w:val="24"/>
          <w:szCs w:val="24"/>
        </w:rPr>
        <w:t xml:space="preserve"> </w:t>
      </w:r>
      <w:r w:rsidR="00F66C0A">
        <w:rPr>
          <w:rFonts w:ascii="Times New Roman" w:hAnsi="Times New Roman" w:cs="Times New Roman"/>
          <w:sz w:val="24"/>
          <w:szCs w:val="24"/>
        </w:rPr>
        <w:t xml:space="preserve">the </w:t>
      </w:r>
      <w:r w:rsidR="00FE274E">
        <w:rPr>
          <w:rFonts w:ascii="Times New Roman" w:hAnsi="Times New Roman" w:cs="Times New Roman"/>
          <w:sz w:val="24"/>
          <w:szCs w:val="24"/>
        </w:rPr>
        <w:t xml:space="preserve">Atlantic States Marine </w:t>
      </w:r>
      <w:r w:rsidR="00356F96">
        <w:rPr>
          <w:rFonts w:ascii="Times New Roman" w:hAnsi="Times New Roman" w:cs="Times New Roman"/>
          <w:sz w:val="24"/>
          <w:szCs w:val="24"/>
        </w:rPr>
        <w:t>Fisheries</w:t>
      </w:r>
      <w:r w:rsidR="00FE274E">
        <w:rPr>
          <w:rFonts w:ascii="Times New Roman" w:hAnsi="Times New Roman" w:cs="Times New Roman"/>
          <w:sz w:val="24"/>
          <w:szCs w:val="24"/>
        </w:rPr>
        <w:t xml:space="preserve"> Commission, </w:t>
      </w:r>
      <w:r w:rsidR="00B32BAA">
        <w:rPr>
          <w:rFonts w:ascii="Times New Roman" w:hAnsi="Times New Roman" w:cs="Times New Roman"/>
          <w:sz w:val="24"/>
          <w:szCs w:val="24"/>
        </w:rPr>
        <w:t>the new state allocations remain in place through the Commission</w:t>
      </w:r>
      <w:r w:rsidR="00406111">
        <w:rPr>
          <w:rFonts w:ascii="Times New Roman" w:hAnsi="Times New Roman" w:cs="Times New Roman"/>
          <w:sz w:val="24"/>
          <w:szCs w:val="24"/>
        </w:rPr>
        <w:t xml:space="preserve"> </w:t>
      </w:r>
      <w:r w:rsidR="00406111">
        <w:rPr>
          <w:rFonts w:ascii="Times New Roman" w:hAnsi="Times New Roman" w:cs="Times New Roman"/>
          <w:sz w:val="24"/>
          <w:szCs w:val="24"/>
        </w:rPr>
        <w:fldChar w:fldCharType="begin"/>
      </w:r>
      <w:r w:rsidR="00406111">
        <w:rPr>
          <w:rFonts w:ascii="Times New Roman" w:hAnsi="Times New Roman" w:cs="Times New Roman"/>
          <w:sz w:val="24"/>
          <w:szCs w:val="24"/>
        </w:rPr>
        <w:instrText xml:space="preserve"> ADDIN ZOTERO_ITEM CSL_CITATION {"citationID":"d7kBvl0d","properties":{"formattedCitation":"({\\i{}Black Sea Bass Commercial State Allocation Amendment (Amendment 23)}, 2023)","plainCitation":"(Black Sea Bass Commercial State Allocation Amendment (Amendment 23), 2023)","noteIndex":0},"citationItems":[{"id":1025,"uris":["http://zotero.org/users/local/nqMsZEgP/items/YUVM8UN2"],"itemData":{"id":1025,"type":"webpage","abstract":"This joint Council amendment and Atlantic States Marine Fisheries Commission Addendum proposes several changes to the management program for black sea bass commercial fisheries. The Council and Commission  took final action  in August 2021. The Commission’s Addendum XXXIII measures are final for sta","container-title":"Mid-Atlantic Fishery Management Council","language":"en-US","title":"Black Sea Bass Commercial State Allocation Amendment (Amendment 23)","URL":"https://www.mafmc.org/actions/bsb-commercial-allocation","accessed":{"date-parts":[["2024",4,3]]},"issued":{"date-parts":[["2023",9,6]]}}}],"schema":"https://github.com/citation-style-language/schema/raw/master/csl-citation.json"} </w:instrText>
      </w:r>
      <w:r w:rsidR="00406111">
        <w:rPr>
          <w:rFonts w:ascii="Times New Roman" w:hAnsi="Times New Roman" w:cs="Times New Roman"/>
          <w:sz w:val="24"/>
          <w:szCs w:val="24"/>
        </w:rPr>
        <w:fldChar w:fldCharType="separate"/>
      </w:r>
      <w:r w:rsidR="00406111" w:rsidRPr="00406111">
        <w:rPr>
          <w:rFonts w:ascii="Times New Roman" w:hAnsi="Times New Roman" w:cs="Times New Roman"/>
          <w:kern w:val="0"/>
          <w:sz w:val="24"/>
        </w:rPr>
        <w:t>(</w:t>
      </w:r>
      <w:r w:rsidR="00406111" w:rsidRPr="00406111">
        <w:rPr>
          <w:rFonts w:ascii="Times New Roman" w:hAnsi="Times New Roman" w:cs="Times New Roman"/>
          <w:i/>
          <w:iCs/>
          <w:kern w:val="0"/>
          <w:sz w:val="24"/>
        </w:rPr>
        <w:t>Black Sea Bass Commercial State Allocation Amendment (Amendment 23)</w:t>
      </w:r>
      <w:r w:rsidR="00406111" w:rsidRPr="00406111">
        <w:rPr>
          <w:rFonts w:ascii="Times New Roman" w:hAnsi="Times New Roman" w:cs="Times New Roman"/>
          <w:kern w:val="0"/>
          <w:sz w:val="24"/>
        </w:rPr>
        <w:t>, 2023)</w:t>
      </w:r>
      <w:r w:rsidR="00406111">
        <w:rPr>
          <w:rFonts w:ascii="Times New Roman" w:hAnsi="Times New Roman" w:cs="Times New Roman"/>
          <w:sz w:val="24"/>
          <w:szCs w:val="24"/>
        </w:rPr>
        <w:fldChar w:fldCharType="end"/>
      </w:r>
      <w:r w:rsidR="00356F96">
        <w:rPr>
          <w:rFonts w:ascii="Times New Roman" w:hAnsi="Times New Roman" w:cs="Times New Roman"/>
          <w:sz w:val="24"/>
          <w:szCs w:val="24"/>
        </w:rPr>
        <w:t xml:space="preserve">. </w:t>
      </w:r>
    </w:p>
    <w:p w14:paraId="6AD6FF8E" w14:textId="77777777" w:rsidR="00B7459A" w:rsidRDefault="00B7459A" w:rsidP="00B43A20">
      <w:pPr>
        <w:spacing w:line="240" w:lineRule="auto"/>
        <w:rPr>
          <w:rFonts w:ascii="Times New Roman" w:hAnsi="Times New Roman" w:cs="Times New Roman"/>
          <w:sz w:val="24"/>
          <w:szCs w:val="24"/>
        </w:rPr>
      </w:pPr>
    </w:p>
    <w:p w14:paraId="76756392" w14:textId="6DFBF5F6" w:rsidR="002C2DF1" w:rsidRPr="002C2DF1" w:rsidRDefault="002C2DF1" w:rsidP="00B43A20">
      <w:pPr>
        <w:spacing w:line="240" w:lineRule="auto"/>
        <w:rPr>
          <w:rFonts w:ascii="Times New Roman" w:hAnsi="Times New Roman" w:cs="Times New Roman"/>
          <w:sz w:val="24"/>
          <w:szCs w:val="24"/>
          <w:u w:val="single"/>
        </w:rPr>
      </w:pPr>
      <w:r w:rsidRPr="002C2DF1">
        <w:rPr>
          <w:rFonts w:ascii="Times New Roman" w:hAnsi="Times New Roman" w:cs="Times New Roman"/>
          <w:sz w:val="24"/>
          <w:szCs w:val="24"/>
          <w:u w:val="single"/>
        </w:rPr>
        <w:t>How Amendment 2</w:t>
      </w:r>
      <w:r w:rsidR="00E7578A">
        <w:rPr>
          <w:rFonts w:ascii="Times New Roman" w:hAnsi="Times New Roman" w:cs="Times New Roman"/>
          <w:sz w:val="24"/>
          <w:szCs w:val="24"/>
          <w:u w:val="single"/>
        </w:rPr>
        <w:t>3</w:t>
      </w:r>
      <w:r w:rsidRPr="002C2DF1">
        <w:rPr>
          <w:rFonts w:ascii="Times New Roman" w:hAnsi="Times New Roman" w:cs="Times New Roman"/>
          <w:sz w:val="24"/>
          <w:szCs w:val="24"/>
          <w:u w:val="single"/>
        </w:rPr>
        <w:t xml:space="preserve"> </w:t>
      </w:r>
      <w:r>
        <w:rPr>
          <w:rFonts w:ascii="Times New Roman" w:hAnsi="Times New Roman" w:cs="Times New Roman"/>
          <w:sz w:val="24"/>
          <w:szCs w:val="24"/>
          <w:u w:val="single"/>
        </w:rPr>
        <w:t>Enhances</w:t>
      </w:r>
      <w:r w:rsidRPr="002C2DF1">
        <w:rPr>
          <w:rFonts w:ascii="Times New Roman" w:hAnsi="Times New Roman" w:cs="Times New Roman"/>
          <w:sz w:val="24"/>
          <w:szCs w:val="24"/>
          <w:u w:val="single"/>
        </w:rPr>
        <w:t xml:space="preserve"> the Science-to-Management Pathway</w:t>
      </w:r>
    </w:p>
    <w:p w14:paraId="7E1E175B" w14:textId="397BFBF2" w:rsidR="00441B42" w:rsidRDefault="00623212" w:rsidP="00B43A20">
      <w:pPr>
        <w:spacing w:line="240" w:lineRule="auto"/>
        <w:rPr>
          <w:rFonts w:ascii="Times New Roman" w:hAnsi="Times New Roman" w:cs="Times New Roman"/>
          <w:sz w:val="24"/>
          <w:szCs w:val="24"/>
        </w:rPr>
      </w:pPr>
      <w:r>
        <w:rPr>
          <w:rFonts w:ascii="Times New Roman" w:hAnsi="Times New Roman" w:cs="Times New Roman"/>
          <w:sz w:val="24"/>
          <w:szCs w:val="24"/>
        </w:rPr>
        <w:t>Amendment</w:t>
      </w:r>
      <w:r w:rsidR="002C2DF1">
        <w:rPr>
          <w:rFonts w:ascii="Times New Roman" w:hAnsi="Times New Roman" w:cs="Times New Roman"/>
          <w:sz w:val="24"/>
          <w:szCs w:val="24"/>
        </w:rPr>
        <w:t xml:space="preserve"> 2</w:t>
      </w:r>
      <w:r w:rsidR="00E7578A">
        <w:rPr>
          <w:rFonts w:ascii="Times New Roman" w:hAnsi="Times New Roman" w:cs="Times New Roman"/>
          <w:sz w:val="24"/>
          <w:szCs w:val="24"/>
        </w:rPr>
        <w:t>3</w:t>
      </w:r>
      <w:r w:rsidR="002C2DF1">
        <w:rPr>
          <w:rFonts w:ascii="Times New Roman" w:hAnsi="Times New Roman" w:cs="Times New Roman"/>
          <w:sz w:val="24"/>
          <w:szCs w:val="24"/>
        </w:rPr>
        <w:t xml:space="preserve"> to the black sea bass and summer flounder FMP is a clear </w:t>
      </w:r>
      <w:r>
        <w:rPr>
          <w:rFonts w:ascii="Times New Roman" w:hAnsi="Times New Roman" w:cs="Times New Roman"/>
          <w:sz w:val="24"/>
          <w:szCs w:val="24"/>
        </w:rPr>
        <w:t xml:space="preserve">example of the science-to-management pathway working well. </w:t>
      </w:r>
      <w:r w:rsidR="00F24035">
        <w:rPr>
          <w:rFonts w:ascii="Times New Roman" w:hAnsi="Times New Roman" w:cs="Times New Roman"/>
          <w:sz w:val="24"/>
          <w:szCs w:val="24"/>
        </w:rPr>
        <w:t xml:space="preserve">At </w:t>
      </w:r>
      <w:r w:rsidR="00C32BAB">
        <w:rPr>
          <w:rFonts w:ascii="Times New Roman" w:hAnsi="Times New Roman" w:cs="Times New Roman"/>
          <w:sz w:val="24"/>
          <w:szCs w:val="24"/>
        </w:rPr>
        <w:t>its</w:t>
      </w:r>
      <w:r w:rsidR="00F24035">
        <w:rPr>
          <w:rFonts w:ascii="Times New Roman" w:hAnsi="Times New Roman" w:cs="Times New Roman"/>
          <w:sz w:val="24"/>
          <w:szCs w:val="24"/>
        </w:rPr>
        <w:t xml:space="preserve"> most basic level, scientists did research to </w:t>
      </w:r>
      <w:r w:rsidR="00082FE0">
        <w:rPr>
          <w:rFonts w:ascii="Times New Roman" w:hAnsi="Times New Roman" w:cs="Times New Roman"/>
          <w:sz w:val="24"/>
          <w:szCs w:val="24"/>
        </w:rPr>
        <w:t xml:space="preserve">find out the ways in which climate change was impacting fish stocks’ distribution and density and those findings informed </w:t>
      </w:r>
      <w:r w:rsidR="00974E70">
        <w:rPr>
          <w:rFonts w:ascii="Times New Roman" w:hAnsi="Times New Roman" w:cs="Times New Roman"/>
          <w:sz w:val="24"/>
          <w:szCs w:val="24"/>
        </w:rPr>
        <w:t xml:space="preserve">new management regulations. </w:t>
      </w:r>
      <w:r w:rsidR="000E73F2">
        <w:rPr>
          <w:rFonts w:ascii="Times New Roman" w:hAnsi="Times New Roman" w:cs="Times New Roman"/>
          <w:sz w:val="24"/>
          <w:szCs w:val="24"/>
        </w:rPr>
        <w:t xml:space="preserve">This process enhances the science-to-management </w:t>
      </w:r>
      <w:r w:rsidR="006E6FA8">
        <w:rPr>
          <w:rFonts w:ascii="Times New Roman" w:hAnsi="Times New Roman" w:cs="Times New Roman"/>
          <w:sz w:val="24"/>
          <w:szCs w:val="24"/>
        </w:rPr>
        <w:t xml:space="preserve">in </w:t>
      </w:r>
      <w:proofErr w:type="gramStart"/>
      <w:r w:rsidR="006E6FA8">
        <w:rPr>
          <w:rFonts w:ascii="Times New Roman" w:hAnsi="Times New Roman" w:cs="Times New Roman"/>
          <w:sz w:val="24"/>
          <w:szCs w:val="24"/>
        </w:rPr>
        <w:t>a number of</w:t>
      </w:r>
      <w:proofErr w:type="gramEnd"/>
      <w:r w:rsidR="006E6FA8">
        <w:rPr>
          <w:rFonts w:ascii="Times New Roman" w:hAnsi="Times New Roman" w:cs="Times New Roman"/>
          <w:sz w:val="24"/>
          <w:szCs w:val="24"/>
        </w:rPr>
        <w:t xml:space="preserve"> ways</w:t>
      </w:r>
      <w:r w:rsidR="000E73F2">
        <w:rPr>
          <w:rFonts w:ascii="Times New Roman" w:hAnsi="Times New Roman" w:cs="Times New Roman"/>
          <w:sz w:val="24"/>
          <w:szCs w:val="24"/>
        </w:rPr>
        <w:t>:</w:t>
      </w:r>
    </w:p>
    <w:p w14:paraId="4DE12C51" w14:textId="77777777" w:rsidR="00B426C0" w:rsidRDefault="00B426C0" w:rsidP="00B43A20">
      <w:pPr>
        <w:pStyle w:val="NoSpacing"/>
        <w:numPr>
          <w:ilvl w:val="0"/>
          <w:numId w:val="24"/>
        </w:numPr>
        <w:rPr>
          <w:rFonts w:ascii="Times New Roman" w:hAnsi="Times New Roman" w:cs="Times New Roman"/>
          <w:sz w:val="24"/>
          <w:szCs w:val="24"/>
        </w:rPr>
      </w:pPr>
      <w:r>
        <w:rPr>
          <w:rFonts w:ascii="Times New Roman" w:hAnsi="Times New Roman" w:cs="Times New Roman"/>
          <w:i/>
          <w:iCs/>
          <w:sz w:val="24"/>
          <w:szCs w:val="24"/>
        </w:rPr>
        <w:t>Collaboration</w:t>
      </w:r>
      <w:r w:rsidRPr="00E41251">
        <w:rPr>
          <w:rFonts w:ascii="Times New Roman" w:hAnsi="Times New Roman" w:cs="Times New Roman"/>
          <w:i/>
          <w:iCs/>
          <w:sz w:val="24"/>
          <w:szCs w:val="24"/>
        </w:rPr>
        <w:t>:</w:t>
      </w:r>
      <w:r w:rsidRPr="00C32BAB">
        <w:rPr>
          <w:rFonts w:ascii="Times New Roman" w:hAnsi="Times New Roman" w:cs="Times New Roman"/>
          <w:sz w:val="24"/>
          <w:szCs w:val="24"/>
        </w:rPr>
        <w:t xml:space="preserve"> The Mid-Atlantic Fishery Management Council and the Atlantic States Marine Fisheries Commission worked together to develop Amendment 2</w:t>
      </w:r>
      <w:r>
        <w:rPr>
          <w:rFonts w:ascii="Times New Roman" w:hAnsi="Times New Roman" w:cs="Times New Roman"/>
          <w:sz w:val="24"/>
          <w:szCs w:val="24"/>
        </w:rPr>
        <w:t>3</w:t>
      </w:r>
      <w:r w:rsidRPr="00C32BAB">
        <w:rPr>
          <w:rFonts w:ascii="Times New Roman" w:hAnsi="Times New Roman" w:cs="Times New Roman"/>
          <w:sz w:val="24"/>
          <w:szCs w:val="24"/>
        </w:rPr>
        <w:t>, ensuring a collaborative approach that considers the perspectives of multiple stakeholders.</w:t>
      </w:r>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amendment was open to public comment which is one way multiple stakeholders’ voices can be heard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{"citationID":"JcKcVkxn","properties":{"formattedCitation":"({\\i{}Amendment 23 - Federal Register}, 2023)","plainCitation":"(Amendment 23 - Federal Register, 2023)","noteIndex":0},"citationItems":[{"id":1021,"uris":["http://zotero.org/users/local/nqMsZEgP/items/2I2LMVHB"],"itemData":{"id":1021,"type":"webpage","abstract":"The Mid-Atlantic Fishery Management Council has submitted the Black Sea Bass Commercial State Allocation Amendment (Amendment 23) to the Summer Flounder, Scup, and Black Sea Bass Fishery Management Plan (FMP). Amendment 23 proposes to establish commercial state-by-state black sea bass allocations...","container-title":"Federal Register","language":"en","title":"Magnuson-Stevens Fishery Conservation and Management Act Provisions; Fisheries of the Northeastern United States; Amendment 23 to the Summer Flounder, Scup, and Black Sea Bass Fishery Management Plan","title-short":"Amendment 23 - Federal Register","URL":"https://www.federalregister.gov/documents/2023/05/15/2023-10112/magnuson-stevens-fishery-conservation-and-management-act-provisions-fisheries-of-the-northeastern","accessed":{"date-parts":[["2024",4,3]]},"issued":{"date-parts":[["2023",5,15]]}}}],"schema":"https://github.com/citation-style-language/schema/raw/master/csl-citation.json"} </w:instrText>
      </w:r>
      <w:r>
        <w:rPr>
          <w:rFonts w:ascii="Times New Roman" w:hAnsi="Times New Roman" w:cs="Times New Roman"/>
          <w:sz w:val="24"/>
          <w:szCs w:val="24"/>
        </w:rPr>
        <w:fldChar w:fldCharType="separate"/>
      </w:r>
      <w:r w:rsidRPr="005C5021">
        <w:rPr>
          <w:rFonts w:ascii="Times New Roman" w:hAnsi="Times New Roman" w:cs="Times New Roman"/>
          <w:kern w:val="0"/>
          <w:sz w:val="24"/>
        </w:rPr>
        <w:t>(</w:t>
      </w:r>
      <w:r w:rsidRPr="005C5021">
        <w:rPr>
          <w:rFonts w:ascii="Times New Roman" w:hAnsi="Times New Roman" w:cs="Times New Roman"/>
          <w:i/>
          <w:iCs/>
          <w:kern w:val="0"/>
          <w:sz w:val="24"/>
        </w:rPr>
        <w:t>Amendment 23 - Federal Register</w:t>
      </w:r>
      <w:r w:rsidRPr="005C5021">
        <w:rPr>
          <w:rFonts w:ascii="Times New Roman" w:hAnsi="Times New Roman" w:cs="Times New Roman"/>
          <w:kern w:val="0"/>
          <w:sz w:val="24"/>
        </w:rPr>
        <w:t>,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7D412C6" w14:textId="77777777" w:rsidR="00B426C0" w:rsidRPr="00B426C0" w:rsidRDefault="00B426C0" w:rsidP="00B43A20">
      <w:pPr>
        <w:pStyle w:val="NoSpacing"/>
        <w:ind w:left="720"/>
        <w:rPr>
          <w:rFonts w:ascii="Times New Roman" w:hAnsi="Times New Roman" w:cs="Times New Roman"/>
          <w:sz w:val="24"/>
          <w:szCs w:val="24"/>
        </w:rPr>
      </w:pPr>
    </w:p>
    <w:p w14:paraId="03DB3B63" w14:textId="4C4F0108" w:rsidR="00E41251" w:rsidRPr="0002450F" w:rsidRDefault="00C32BAB" w:rsidP="00B43A20">
      <w:pPr>
        <w:pStyle w:val="NoSpacing"/>
        <w:numPr>
          <w:ilvl w:val="0"/>
          <w:numId w:val="24"/>
        </w:numPr>
        <w:rPr>
          <w:rFonts w:ascii="Times New Roman" w:hAnsi="Times New Roman" w:cs="Times New Roman"/>
          <w:sz w:val="24"/>
          <w:szCs w:val="24"/>
        </w:rPr>
      </w:pPr>
      <w:r w:rsidRPr="00E41251">
        <w:rPr>
          <w:rFonts w:ascii="Times New Roman" w:hAnsi="Times New Roman" w:cs="Times New Roman"/>
          <w:i/>
          <w:iCs/>
          <w:sz w:val="24"/>
          <w:szCs w:val="24"/>
        </w:rPr>
        <w:t>Responsive to Scientific Findings:</w:t>
      </w:r>
      <w:r w:rsidRPr="00C32BAB">
        <w:rPr>
          <w:rFonts w:ascii="Times New Roman" w:hAnsi="Times New Roman" w:cs="Times New Roman"/>
          <w:sz w:val="24"/>
          <w:szCs w:val="24"/>
        </w:rPr>
        <w:t xml:space="preserve"> The amendment is a direct response to scientific research that identified changes in the distribution and density of black sea bass and summer flounder stocks along the Atlantic coast. This research provided valuable data </w:t>
      </w:r>
      <w:r w:rsidR="00B81DE2">
        <w:rPr>
          <w:rFonts w:ascii="Times New Roman" w:hAnsi="Times New Roman" w:cs="Times New Roman"/>
          <w:sz w:val="24"/>
          <w:szCs w:val="24"/>
        </w:rPr>
        <w:t xml:space="preserve">on </w:t>
      </w:r>
      <w:r w:rsidR="00372C78">
        <w:rPr>
          <w:rFonts w:ascii="Times New Roman" w:hAnsi="Times New Roman" w:cs="Times New Roman"/>
          <w:sz w:val="24"/>
          <w:szCs w:val="24"/>
        </w:rPr>
        <w:t xml:space="preserve">these shifts and allowed managers to </w:t>
      </w:r>
      <w:r w:rsidR="006E6FA8">
        <w:rPr>
          <w:rFonts w:ascii="Times New Roman" w:hAnsi="Times New Roman" w:cs="Times New Roman"/>
          <w:sz w:val="24"/>
          <w:szCs w:val="24"/>
        </w:rPr>
        <w:t>adjust</w:t>
      </w:r>
      <w:r w:rsidR="00372C78">
        <w:rPr>
          <w:rFonts w:ascii="Times New Roman" w:hAnsi="Times New Roman" w:cs="Times New Roman"/>
          <w:sz w:val="24"/>
          <w:szCs w:val="24"/>
        </w:rPr>
        <w:t xml:space="preserve"> </w:t>
      </w:r>
      <w:r w:rsidR="008D3E1B">
        <w:rPr>
          <w:rFonts w:ascii="Times New Roman" w:hAnsi="Times New Roman" w:cs="Times New Roman"/>
          <w:sz w:val="24"/>
          <w:szCs w:val="24"/>
        </w:rPr>
        <w:t xml:space="preserve">the allotments. </w:t>
      </w:r>
    </w:p>
    <w:p w14:paraId="3168D2BA" w14:textId="77777777" w:rsidR="00E41251" w:rsidRPr="00C32BAB" w:rsidRDefault="00E41251" w:rsidP="00B43A20">
      <w:pPr>
        <w:pStyle w:val="NoSpacing"/>
        <w:ind w:left="720"/>
        <w:rPr>
          <w:rFonts w:ascii="Times New Roman" w:hAnsi="Times New Roman" w:cs="Times New Roman"/>
          <w:sz w:val="24"/>
          <w:szCs w:val="24"/>
        </w:rPr>
      </w:pPr>
    </w:p>
    <w:p w14:paraId="00BB1067" w14:textId="227D9E5E" w:rsidR="00C32BAB" w:rsidRPr="00C32BAB" w:rsidRDefault="00C32BAB" w:rsidP="00B43A20">
      <w:pPr>
        <w:pStyle w:val="NoSpacing"/>
        <w:numPr>
          <w:ilvl w:val="0"/>
          <w:numId w:val="24"/>
        </w:numPr>
        <w:rPr>
          <w:rFonts w:ascii="Times New Roman" w:hAnsi="Times New Roman" w:cs="Times New Roman"/>
          <w:sz w:val="24"/>
          <w:szCs w:val="24"/>
        </w:rPr>
      </w:pPr>
      <w:r w:rsidRPr="00E41251">
        <w:rPr>
          <w:rFonts w:ascii="Times New Roman" w:hAnsi="Times New Roman" w:cs="Times New Roman"/>
          <w:i/>
          <w:iCs/>
          <w:sz w:val="24"/>
          <w:szCs w:val="24"/>
        </w:rPr>
        <w:t>Adaptive Management:</w:t>
      </w:r>
      <w:r w:rsidRPr="00C32BAB">
        <w:rPr>
          <w:rFonts w:ascii="Times New Roman" w:hAnsi="Times New Roman" w:cs="Times New Roman"/>
          <w:sz w:val="24"/>
          <w:szCs w:val="24"/>
        </w:rPr>
        <w:t xml:space="preserve"> Amendment 2</w:t>
      </w:r>
      <w:r w:rsidR="0002450F">
        <w:rPr>
          <w:rFonts w:ascii="Times New Roman" w:hAnsi="Times New Roman" w:cs="Times New Roman"/>
          <w:sz w:val="24"/>
          <w:szCs w:val="24"/>
        </w:rPr>
        <w:t>3</w:t>
      </w:r>
      <w:r w:rsidRPr="00C32BAB">
        <w:rPr>
          <w:rFonts w:ascii="Times New Roman" w:hAnsi="Times New Roman" w:cs="Times New Roman"/>
          <w:sz w:val="24"/>
          <w:szCs w:val="24"/>
        </w:rPr>
        <w:t xml:space="preserve"> demonstrates an adaptive management approach, where management measures are adjusted in response to changing environmental conditions and scientific information. This adaptability is crucial in addressing the dynamic impacts of climate change on fisheries</w:t>
      </w:r>
      <w:r w:rsidR="00705801">
        <w:rPr>
          <w:rFonts w:ascii="Times New Roman" w:hAnsi="Times New Roman" w:cs="Times New Roman"/>
          <w:sz w:val="24"/>
          <w:szCs w:val="24"/>
        </w:rPr>
        <w:t xml:space="preserve"> and creating </w:t>
      </w:r>
      <w:r w:rsidR="007356C4">
        <w:rPr>
          <w:rFonts w:ascii="Times New Roman" w:hAnsi="Times New Roman" w:cs="Times New Roman"/>
          <w:sz w:val="24"/>
          <w:szCs w:val="24"/>
        </w:rPr>
        <w:t>policies</w:t>
      </w:r>
      <w:r w:rsidR="00705801">
        <w:rPr>
          <w:rFonts w:ascii="Times New Roman" w:hAnsi="Times New Roman" w:cs="Times New Roman"/>
          <w:sz w:val="24"/>
          <w:szCs w:val="24"/>
        </w:rPr>
        <w:t xml:space="preserve"> that </w:t>
      </w:r>
      <w:proofErr w:type="gramStart"/>
      <w:r w:rsidR="00705801">
        <w:rPr>
          <w:rFonts w:ascii="Times New Roman" w:hAnsi="Times New Roman" w:cs="Times New Roman"/>
          <w:sz w:val="24"/>
          <w:szCs w:val="24"/>
        </w:rPr>
        <w:t>addresses</w:t>
      </w:r>
      <w:proofErr w:type="gramEnd"/>
      <w:r w:rsidR="00705801">
        <w:rPr>
          <w:rFonts w:ascii="Times New Roman" w:hAnsi="Times New Roman" w:cs="Times New Roman"/>
          <w:sz w:val="24"/>
          <w:szCs w:val="24"/>
        </w:rPr>
        <w:t xml:space="preserve"> these issues. </w:t>
      </w:r>
    </w:p>
    <w:p w14:paraId="2370E58F" w14:textId="77777777" w:rsidR="00C32BAB" w:rsidRPr="00C32BAB" w:rsidRDefault="00C32BAB" w:rsidP="00B43A20">
      <w:pPr>
        <w:pStyle w:val="NoSpacing"/>
        <w:rPr>
          <w:rFonts w:ascii="Times New Roman" w:hAnsi="Times New Roman" w:cs="Times New Roman"/>
          <w:sz w:val="24"/>
          <w:szCs w:val="24"/>
        </w:rPr>
      </w:pPr>
    </w:p>
    <w:p w14:paraId="2A85B9AB" w14:textId="30F875E3" w:rsidR="00705801" w:rsidRDefault="00B7459A" w:rsidP="00B43A20">
      <w:pPr>
        <w:pStyle w:val="NoSpacing"/>
        <w:rPr>
          <w:rFonts w:ascii="Times New Roman" w:hAnsi="Times New Roman" w:cs="Times New Roman"/>
          <w:sz w:val="24"/>
          <w:szCs w:val="24"/>
          <w:u w:val="single"/>
        </w:rPr>
      </w:pPr>
      <w:r>
        <w:rPr>
          <w:rFonts w:ascii="Times New Roman" w:hAnsi="Times New Roman" w:cs="Times New Roman"/>
          <w:sz w:val="24"/>
          <w:szCs w:val="24"/>
          <w:u w:val="single"/>
        </w:rPr>
        <w:t>Caveats &amp; Limitations</w:t>
      </w:r>
    </w:p>
    <w:p w14:paraId="6E316FFA" w14:textId="77777777" w:rsidR="00203304" w:rsidRDefault="00203304" w:rsidP="00B43A20">
      <w:pPr>
        <w:pStyle w:val="NoSpacing"/>
        <w:rPr>
          <w:rFonts w:ascii="Times New Roman" w:hAnsi="Times New Roman" w:cs="Times New Roman"/>
          <w:sz w:val="24"/>
          <w:szCs w:val="24"/>
          <w:u w:val="single"/>
        </w:rPr>
      </w:pPr>
    </w:p>
    <w:p w14:paraId="6FCCD5AD" w14:textId="5210EADC" w:rsidR="00203304" w:rsidRDefault="00203304" w:rsidP="00B43A20">
      <w:pPr>
        <w:pStyle w:val="NoSpacing"/>
        <w:numPr>
          <w:ilvl w:val="0"/>
          <w:numId w:val="29"/>
        </w:numPr>
        <w:rPr>
          <w:rFonts w:ascii="Times New Roman" w:hAnsi="Times New Roman" w:cs="Times New Roman"/>
          <w:sz w:val="24"/>
          <w:szCs w:val="24"/>
        </w:rPr>
      </w:pPr>
      <w:r w:rsidRPr="00203304">
        <w:rPr>
          <w:rFonts w:ascii="Times New Roman" w:hAnsi="Times New Roman" w:cs="Times New Roman"/>
          <w:i/>
          <w:iCs/>
          <w:sz w:val="24"/>
          <w:szCs w:val="24"/>
        </w:rPr>
        <w:t xml:space="preserve">Regulatory </w:t>
      </w:r>
      <w:r w:rsidR="00100611">
        <w:rPr>
          <w:rFonts w:ascii="Times New Roman" w:hAnsi="Times New Roman" w:cs="Times New Roman"/>
          <w:i/>
          <w:iCs/>
          <w:sz w:val="24"/>
          <w:szCs w:val="24"/>
        </w:rPr>
        <w:t>C</w:t>
      </w:r>
      <w:r w:rsidRPr="00203304">
        <w:rPr>
          <w:rFonts w:ascii="Times New Roman" w:hAnsi="Times New Roman" w:cs="Times New Roman"/>
          <w:i/>
          <w:iCs/>
          <w:sz w:val="24"/>
          <w:szCs w:val="24"/>
        </w:rPr>
        <w:t>omplexities:</w:t>
      </w:r>
      <w:r w:rsidRPr="00203304">
        <w:rPr>
          <w:rFonts w:ascii="Times New Roman" w:hAnsi="Times New Roman" w:cs="Times New Roman"/>
          <w:sz w:val="24"/>
          <w:szCs w:val="24"/>
        </w:rPr>
        <w:t xml:space="preserve"> The case study highlights the regulatory challenges faced in getting full approval from NOAA Fisheries for the proposed state allocation changes under Amendment 23. </w:t>
      </w:r>
      <w:r>
        <w:rPr>
          <w:rFonts w:ascii="Times New Roman" w:hAnsi="Times New Roman" w:cs="Times New Roman"/>
          <w:sz w:val="24"/>
          <w:szCs w:val="24"/>
        </w:rPr>
        <w:t>More broadly, such</w:t>
      </w:r>
      <w:r w:rsidRPr="00203304">
        <w:rPr>
          <w:rFonts w:ascii="Times New Roman" w:hAnsi="Times New Roman" w:cs="Times New Roman"/>
          <w:sz w:val="24"/>
          <w:szCs w:val="24"/>
        </w:rPr>
        <w:t xml:space="preserve"> regulatory complexities </w:t>
      </w:r>
      <w:r w:rsidR="00714A8E" w:rsidRPr="00203304">
        <w:rPr>
          <w:rFonts w:ascii="Times New Roman" w:hAnsi="Times New Roman" w:cs="Times New Roman"/>
          <w:sz w:val="24"/>
          <w:szCs w:val="24"/>
        </w:rPr>
        <w:t>hinder</w:t>
      </w:r>
      <w:r w:rsidRPr="00203304">
        <w:rPr>
          <w:rFonts w:ascii="Times New Roman" w:hAnsi="Times New Roman" w:cs="Times New Roman"/>
          <w:sz w:val="24"/>
          <w:szCs w:val="24"/>
        </w:rPr>
        <w:t xml:space="preserve"> the timely incorporation of climate science into management decisions.</w:t>
      </w:r>
    </w:p>
    <w:p w14:paraId="2A140793" w14:textId="77777777" w:rsidR="00203304" w:rsidRDefault="00203304" w:rsidP="00B43A20">
      <w:pPr>
        <w:pStyle w:val="NoSpacing"/>
        <w:ind w:left="720"/>
        <w:rPr>
          <w:rFonts w:ascii="Times New Roman" w:hAnsi="Times New Roman" w:cs="Times New Roman"/>
          <w:i/>
          <w:iCs/>
          <w:sz w:val="24"/>
          <w:szCs w:val="24"/>
        </w:rPr>
      </w:pPr>
    </w:p>
    <w:p w14:paraId="2E296DEC" w14:textId="3E0CB0D0" w:rsidR="00203304" w:rsidRDefault="00D67BD5" w:rsidP="00B43A20">
      <w:pPr>
        <w:pStyle w:val="NoSpacing"/>
        <w:numPr>
          <w:ilvl w:val="0"/>
          <w:numId w:val="29"/>
        </w:numPr>
        <w:rPr>
          <w:rFonts w:ascii="Times New Roman" w:hAnsi="Times New Roman" w:cs="Times New Roman"/>
          <w:sz w:val="24"/>
          <w:szCs w:val="24"/>
        </w:rPr>
      </w:pPr>
      <w:r>
        <w:rPr>
          <w:rFonts w:ascii="Times New Roman" w:hAnsi="Times New Roman" w:cs="Times New Roman"/>
          <w:i/>
          <w:iCs/>
          <w:sz w:val="24"/>
          <w:szCs w:val="24"/>
        </w:rPr>
        <w:t>Management Distrust</w:t>
      </w:r>
      <w:r w:rsidR="00203304">
        <w:rPr>
          <w:rFonts w:ascii="Times New Roman" w:hAnsi="Times New Roman" w:cs="Times New Roman"/>
          <w:i/>
          <w:iCs/>
          <w:sz w:val="24"/>
          <w:szCs w:val="24"/>
        </w:rPr>
        <w:t xml:space="preserve">: </w:t>
      </w:r>
      <w:r w:rsidR="00203304">
        <w:rPr>
          <w:rFonts w:ascii="Times New Roman" w:hAnsi="Times New Roman" w:cs="Times New Roman"/>
          <w:sz w:val="24"/>
          <w:szCs w:val="24"/>
        </w:rPr>
        <w:t xml:space="preserve">Like any </w:t>
      </w:r>
      <w:r w:rsidR="00B95D99">
        <w:rPr>
          <w:rFonts w:ascii="Times New Roman" w:hAnsi="Times New Roman" w:cs="Times New Roman"/>
          <w:sz w:val="24"/>
          <w:szCs w:val="24"/>
        </w:rPr>
        <w:t xml:space="preserve">management change trying to address shifting </w:t>
      </w:r>
      <w:r w:rsidR="00094305">
        <w:rPr>
          <w:rFonts w:ascii="Times New Roman" w:hAnsi="Times New Roman" w:cs="Times New Roman"/>
          <w:sz w:val="24"/>
          <w:szCs w:val="24"/>
        </w:rPr>
        <w:t>stocks</w:t>
      </w:r>
      <w:r w:rsidR="00B95D99">
        <w:rPr>
          <w:rFonts w:ascii="Times New Roman" w:hAnsi="Times New Roman" w:cs="Times New Roman"/>
          <w:sz w:val="24"/>
          <w:szCs w:val="24"/>
        </w:rPr>
        <w:t>, care must be taken to ensure the historic habitats—and the economies that relied on them—are not forgotten</w:t>
      </w:r>
      <w:r w:rsidR="00E95A04">
        <w:rPr>
          <w:rFonts w:ascii="Times New Roman" w:hAnsi="Times New Roman" w:cs="Times New Roman"/>
          <w:sz w:val="24"/>
          <w:szCs w:val="24"/>
        </w:rPr>
        <w:t xml:space="preserve">. </w:t>
      </w:r>
      <w:r w:rsidR="006B7733">
        <w:rPr>
          <w:rFonts w:ascii="Times New Roman" w:hAnsi="Times New Roman" w:cs="Times New Roman"/>
          <w:sz w:val="24"/>
          <w:szCs w:val="24"/>
        </w:rPr>
        <w:t xml:space="preserve">Distrust of management decisions can stem from such actions, especially if these communities feel they are being left behind </w:t>
      </w:r>
      <w:r w:rsidR="006B7733">
        <w:rPr>
          <w:rFonts w:ascii="Times New Roman" w:hAnsi="Times New Roman" w:cs="Times New Roman"/>
          <w:sz w:val="24"/>
          <w:szCs w:val="24"/>
        </w:rPr>
        <w:fldChar w:fldCharType="begin"/>
      </w:r>
      <w:r w:rsidR="006B7733">
        <w:rPr>
          <w:rFonts w:ascii="Times New Roman" w:hAnsi="Times New Roman" w:cs="Times New Roman"/>
          <w:sz w:val="24"/>
          <w:szCs w:val="24"/>
        </w:rPr>
        <w:instrText xml:space="preserve"> ADDIN ZOTERO_ITEM CSL_CITATION {"citationID":"FndyAY8V","properties":{"formattedCitation":"(Bell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6B7733">
        <w:rPr>
          <w:rFonts w:ascii="Times New Roman" w:hAnsi="Times New Roman" w:cs="Times New Roman"/>
          <w:sz w:val="24"/>
          <w:szCs w:val="24"/>
        </w:rPr>
        <w:fldChar w:fldCharType="separate"/>
      </w:r>
      <w:r w:rsidR="006B7733" w:rsidRPr="006B7733">
        <w:rPr>
          <w:rFonts w:ascii="Times New Roman" w:hAnsi="Times New Roman" w:cs="Times New Roman"/>
          <w:sz w:val="24"/>
        </w:rPr>
        <w:t>(Bell et al., 2020)</w:t>
      </w:r>
      <w:r w:rsidR="006B7733">
        <w:rPr>
          <w:rFonts w:ascii="Times New Roman" w:hAnsi="Times New Roman" w:cs="Times New Roman"/>
          <w:sz w:val="24"/>
          <w:szCs w:val="24"/>
        </w:rPr>
        <w:fldChar w:fldCharType="end"/>
      </w:r>
      <w:r w:rsidR="00573253">
        <w:rPr>
          <w:rFonts w:ascii="Times New Roman" w:hAnsi="Times New Roman" w:cs="Times New Roman"/>
          <w:sz w:val="24"/>
          <w:szCs w:val="24"/>
        </w:rPr>
        <w:t xml:space="preserve">. </w:t>
      </w:r>
      <w:r w:rsidR="00E95A04">
        <w:rPr>
          <w:rFonts w:ascii="Times New Roman" w:hAnsi="Times New Roman" w:cs="Times New Roman"/>
          <w:sz w:val="24"/>
          <w:szCs w:val="24"/>
        </w:rPr>
        <w:t xml:space="preserve"> </w:t>
      </w:r>
      <w:r w:rsidR="004A3515">
        <w:rPr>
          <w:rFonts w:ascii="Times New Roman" w:hAnsi="Times New Roman" w:cs="Times New Roman"/>
          <w:sz w:val="24"/>
          <w:szCs w:val="24"/>
        </w:rPr>
        <w:t>Fishers’ s</w:t>
      </w:r>
      <w:r w:rsidR="00094305">
        <w:rPr>
          <w:rFonts w:ascii="Times New Roman" w:hAnsi="Times New Roman" w:cs="Times New Roman"/>
          <w:sz w:val="24"/>
          <w:szCs w:val="24"/>
        </w:rPr>
        <w:t>kepticism</w:t>
      </w:r>
      <w:r w:rsidR="00573253">
        <w:rPr>
          <w:rFonts w:ascii="Times New Roman" w:hAnsi="Times New Roman" w:cs="Times New Roman"/>
          <w:sz w:val="24"/>
          <w:szCs w:val="24"/>
        </w:rPr>
        <w:t xml:space="preserve"> of climate science</w:t>
      </w:r>
      <w:r w:rsidR="004A3515">
        <w:rPr>
          <w:rFonts w:ascii="Times New Roman" w:hAnsi="Times New Roman" w:cs="Times New Roman"/>
          <w:sz w:val="24"/>
          <w:szCs w:val="24"/>
        </w:rPr>
        <w:t xml:space="preserve"> </w:t>
      </w:r>
      <w:r w:rsidR="002A2F87">
        <w:rPr>
          <w:rFonts w:ascii="Times New Roman" w:hAnsi="Times New Roman" w:cs="Times New Roman"/>
          <w:sz w:val="24"/>
          <w:szCs w:val="24"/>
        </w:rPr>
        <w:t xml:space="preserve">is a major hurdle in addressing the science-to-management pathway </w:t>
      </w:r>
      <w:r w:rsidR="002A2F87" w:rsidRPr="00206834">
        <w:rPr>
          <w:rFonts w:ascii="Times New Roman" w:hAnsi="Times New Roman" w:cs="Times New Roman"/>
          <w:sz w:val="24"/>
          <w:szCs w:val="24"/>
        </w:rPr>
        <w:t>(</w:t>
      </w:r>
      <w:proofErr w:type="spellStart"/>
      <w:r w:rsidR="002A2F87" w:rsidRPr="00206834">
        <w:rPr>
          <w:rFonts w:ascii="Times New Roman" w:hAnsi="Times New Roman" w:cs="Times New Roman"/>
          <w:sz w:val="24"/>
          <w:szCs w:val="24"/>
        </w:rPr>
        <w:t>Dedual</w:t>
      </w:r>
      <w:proofErr w:type="spellEnd"/>
      <w:r w:rsidR="002A2F87" w:rsidRPr="00206834">
        <w:rPr>
          <w:rFonts w:ascii="Times New Roman" w:hAnsi="Times New Roman" w:cs="Times New Roman"/>
          <w:sz w:val="24"/>
          <w:szCs w:val="24"/>
        </w:rPr>
        <w:t xml:space="preserve"> et al., 2013; </w:t>
      </w:r>
      <w:proofErr w:type="spellStart"/>
      <w:r w:rsidR="002A2F87" w:rsidRPr="00206834">
        <w:rPr>
          <w:rFonts w:ascii="Times New Roman" w:hAnsi="Times New Roman" w:cs="Times New Roman"/>
          <w:sz w:val="24"/>
          <w:szCs w:val="24"/>
        </w:rPr>
        <w:t>Soomai</w:t>
      </w:r>
      <w:proofErr w:type="spellEnd"/>
      <w:r w:rsidR="002A2F87" w:rsidRPr="00206834">
        <w:rPr>
          <w:rFonts w:ascii="Times New Roman" w:hAnsi="Times New Roman" w:cs="Times New Roman"/>
          <w:sz w:val="24"/>
          <w:szCs w:val="24"/>
        </w:rPr>
        <w:t>, 2017).</w:t>
      </w:r>
      <w:r w:rsidR="002A2F87">
        <w:rPr>
          <w:rFonts w:ascii="Times New Roman" w:hAnsi="Times New Roman" w:cs="Times New Roman"/>
          <w:sz w:val="24"/>
          <w:szCs w:val="24"/>
        </w:rPr>
        <w:t xml:space="preserve"> </w:t>
      </w:r>
    </w:p>
    <w:p w14:paraId="2B29FAB3" w14:textId="77777777" w:rsidR="00573253" w:rsidRDefault="00573253" w:rsidP="00B43A20">
      <w:pPr>
        <w:pStyle w:val="NoSpacing"/>
        <w:ind w:left="720"/>
        <w:rPr>
          <w:rFonts w:ascii="Times New Roman" w:hAnsi="Times New Roman" w:cs="Times New Roman"/>
          <w:i/>
          <w:iCs/>
          <w:sz w:val="24"/>
          <w:szCs w:val="24"/>
        </w:rPr>
      </w:pPr>
    </w:p>
    <w:p w14:paraId="763DC5BB" w14:textId="495C2B0A" w:rsidR="00C32BAB" w:rsidRPr="004D0348" w:rsidRDefault="00573253" w:rsidP="00B43A20">
      <w:pPr>
        <w:pStyle w:val="NoSpacing"/>
        <w:numPr>
          <w:ilvl w:val="0"/>
          <w:numId w:val="29"/>
        </w:numPr>
        <w:rPr>
          <w:rFonts w:ascii="Times New Roman" w:hAnsi="Times New Roman" w:cs="Times New Roman"/>
          <w:sz w:val="24"/>
          <w:szCs w:val="24"/>
        </w:rPr>
      </w:pPr>
      <w:r w:rsidRPr="00100611">
        <w:rPr>
          <w:rFonts w:ascii="Times New Roman" w:hAnsi="Times New Roman" w:cs="Times New Roman"/>
          <w:i/>
          <w:iCs/>
          <w:sz w:val="24"/>
          <w:szCs w:val="24"/>
        </w:rPr>
        <w:t xml:space="preserve">Reactive </w:t>
      </w:r>
      <w:r w:rsidR="00100611">
        <w:rPr>
          <w:rFonts w:ascii="Times New Roman" w:hAnsi="Times New Roman" w:cs="Times New Roman"/>
          <w:i/>
          <w:iCs/>
          <w:sz w:val="24"/>
          <w:szCs w:val="24"/>
        </w:rPr>
        <w:t>R</w:t>
      </w:r>
      <w:r w:rsidRPr="00100611">
        <w:rPr>
          <w:rFonts w:ascii="Times New Roman" w:hAnsi="Times New Roman" w:cs="Times New Roman"/>
          <w:i/>
          <w:iCs/>
          <w:sz w:val="24"/>
          <w:szCs w:val="24"/>
        </w:rPr>
        <w:t xml:space="preserve">ather </w:t>
      </w:r>
      <w:r w:rsidR="00100611">
        <w:rPr>
          <w:rFonts w:ascii="Times New Roman" w:hAnsi="Times New Roman" w:cs="Times New Roman"/>
          <w:i/>
          <w:iCs/>
          <w:sz w:val="24"/>
          <w:szCs w:val="24"/>
        </w:rPr>
        <w:t>T</w:t>
      </w:r>
      <w:r w:rsidRPr="00100611">
        <w:rPr>
          <w:rFonts w:ascii="Times New Roman" w:hAnsi="Times New Roman" w:cs="Times New Roman"/>
          <w:i/>
          <w:iCs/>
          <w:sz w:val="24"/>
          <w:szCs w:val="24"/>
        </w:rPr>
        <w:t xml:space="preserve">han </w:t>
      </w:r>
      <w:r w:rsidR="00100611">
        <w:rPr>
          <w:rFonts w:ascii="Times New Roman" w:hAnsi="Times New Roman" w:cs="Times New Roman"/>
          <w:i/>
          <w:iCs/>
          <w:sz w:val="24"/>
          <w:szCs w:val="24"/>
        </w:rPr>
        <w:t>P</w:t>
      </w:r>
      <w:r w:rsidRPr="00100611">
        <w:rPr>
          <w:rFonts w:ascii="Times New Roman" w:hAnsi="Times New Roman" w:cs="Times New Roman"/>
          <w:i/>
          <w:iCs/>
          <w:sz w:val="24"/>
          <w:szCs w:val="24"/>
        </w:rPr>
        <w:t>roactive:</w:t>
      </w:r>
      <w:r>
        <w:rPr>
          <w:rFonts w:ascii="Times New Roman" w:hAnsi="Times New Roman" w:cs="Times New Roman"/>
          <w:sz w:val="24"/>
          <w:szCs w:val="24"/>
        </w:rPr>
        <w:t xml:space="preserve"> </w:t>
      </w:r>
      <w:r w:rsidR="00E26259">
        <w:rPr>
          <w:rFonts w:ascii="Times New Roman" w:hAnsi="Times New Roman" w:cs="Times New Roman"/>
          <w:sz w:val="24"/>
          <w:szCs w:val="24"/>
        </w:rPr>
        <w:t>This case study highlights how management decisions are reactive to shifting stocks rather than being particularly proactive about them</w:t>
      </w:r>
      <w:r w:rsidR="00A95C00">
        <w:rPr>
          <w:rFonts w:ascii="Times New Roman" w:hAnsi="Times New Roman" w:cs="Times New Roman"/>
          <w:sz w:val="24"/>
          <w:szCs w:val="24"/>
        </w:rPr>
        <w:t xml:space="preserve"> </w:t>
      </w:r>
      <w:r w:rsidR="00A95C00">
        <w:rPr>
          <w:rFonts w:ascii="Times New Roman" w:hAnsi="Times New Roman" w:cs="Times New Roman"/>
          <w:sz w:val="24"/>
          <w:szCs w:val="24"/>
        </w:rPr>
        <w:fldChar w:fldCharType="begin"/>
      </w:r>
      <w:r w:rsidR="00A95C00">
        <w:rPr>
          <w:rFonts w:ascii="Times New Roman" w:hAnsi="Times New Roman" w:cs="Times New Roman"/>
          <w:sz w:val="24"/>
          <w:szCs w:val="24"/>
        </w:rPr>
        <w:instrText xml:space="preserve"> ADDIN ZOTERO_ITEM CSL_CITATION {"citationID":"mPtRw2qr","properties":{"formattedCitation":"(Bell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A95C00">
        <w:rPr>
          <w:rFonts w:ascii="Times New Roman" w:hAnsi="Times New Roman" w:cs="Times New Roman"/>
          <w:sz w:val="24"/>
          <w:szCs w:val="24"/>
        </w:rPr>
        <w:fldChar w:fldCharType="separate"/>
      </w:r>
      <w:r w:rsidR="00A95C00" w:rsidRPr="00A95C00">
        <w:rPr>
          <w:rFonts w:ascii="Times New Roman" w:hAnsi="Times New Roman" w:cs="Times New Roman"/>
          <w:sz w:val="24"/>
        </w:rPr>
        <w:t>(Bell et al., 2020)</w:t>
      </w:r>
      <w:r w:rsidR="00A95C00">
        <w:rPr>
          <w:rFonts w:ascii="Times New Roman" w:hAnsi="Times New Roman" w:cs="Times New Roman"/>
          <w:sz w:val="24"/>
          <w:szCs w:val="24"/>
        </w:rPr>
        <w:fldChar w:fldCharType="end"/>
      </w:r>
      <w:r w:rsidR="00E26259">
        <w:rPr>
          <w:rFonts w:ascii="Times New Roman" w:hAnsi="Times New Roman" w:cs="Times New Roman"/>
          <w:sz w:val="24"/>
          <w:szCs w:val="24"/>
        </w:rPr>
        <w:t>.</w:t>
      </w:r>
      <w:r w:rsidR="00021916">
        <w:rPr>
          <w:rFonts w:ascii="Times New Roman" w:hAnsi="Times New Roman" w:cs="Times New Roman"/>
          <w:sz w:val="24"/>
          <w:szCs w:val="24"/>
        </w:rPr>
        <w:t xml:space="preserve"> </w:t>
      </w:r>
      <w:r w:rsidR="008028C1">
        <w:rPr>
          <w:rFonts w:ascii="Times New Roman" w:hAnsi="Times New Roman" w:cs="Times New Roman"/>
          <w:sz w:val="24"/>
          <w:szCs w:val="24"/>
        </w:rPr>
        <w:t>Therefore,</w:t>
      </w:r>
      <w:r w:rsidR="00021916">
        <w:rPr>
          <w:rFonts w:ascii="Times New Roman" w:hAnsi="Times New Roman" w:cs="Times New Roman"/>
          <w:sz w:val="24"/>
          <w:szCs w:val="24"/>
        </w:rPr>
        <w:t xml:space="preserve"> the question of how such a complex regulatory body like NOAA Fisheries </w:t>
      </w:r>
      <w:r w:rsidR="00657EEE">
        <w:rPr>
          <w:rFonts w:ascii="Times New Roman" w:hAnsi="Times New Roman" w:cs="Times New Roman"/>
          <w:sz w:val="24"/>
          <w:szCs w:val="24"/>
        </w:rPr>
        <w:t xml:space="preserve">can be proactive </w:t>
      </w:r>
      <w:r w:rsidR="008028C1">
        <w:rPr>
          <w:rFonts w:ascii="Times New Roman" w:hAnsi="Times New Roman" w:cs="Times New Roman"/>
          <w:sz w:val="24"/>
          <w:szCs w:val="24"/>
        </w:rPr>
        <w:t>about climate changes remains a difficult question.</w:t>
      </w:r>
      <w:r w:rsidR="00E26259">
        <w:rPr>
          <w:rFonts w:ascii="Times New Roman" w:hAnsi="Times New Roman" w:cs="Times New Roman"/>
          <w:sz w:val="24"/>
          <w:szCs w:val="24"/>
        </w:rPr>
        <w:t xml:space="preserve"> </w:t>
      </w:r>
      <w:r w:rsidR="004D0348">
        <w:rPr>
          <w:rFonts w:ascii="Times New Roman" w:hAnsi="Times New Roman" w:cs="Times New Roman"/>
          <w:sz w:val="24"/>
          <w:szCs w:val="24"/>
        </w:rPr>
        <w:t xml:space="preserve">This </w:t>
      </w:r>
      <w:r w:rsidR="00C32BAB" w:rsidRPr="004D0348">
        <w:rPr>
          <w:rFonts w:ascii="Times New Roman" w:hAnsi="Times New Roman" w:cs="Times New Roman"/>
          <w:sz w:val="24"/>
          <w:szCs w:val="24"/>
        </w:rPr>
        <w:t>suggest</w:t>
      </w:r>
      <w:r w:rsidR="004D0348">
        <w:rPr>
          <w:rFonts w:ascii="Times New Roman" w:hAnsi="Times New Roman" w:cs="Times New Roman"/>
          <w:sz w:val="24"/>
          <w:szCs w:val="24"/>
        </w:rPr>
        <w:t>s</w:t>
      </w:r>
      <w:r w:rsidR="00C32BAB" w:rsidRPr="004D0348">
        <w:rPr>
          <w:rFonts w:ascii="Times New Roman" w:hAnsi="Times New Roman" w:cs="Times New Roman"/>
          <w:sz w:val="24"/>
          <w:szCs w:val="24"/>
        </w:rPr>
        <w:t xml:space="preserve"> that management measures need to be continuously adjusted as the impacts of climate change on fisheries evolve.</w:t>
      </w:r>
    </w:p>
    <w:p w14:paraId="1B2BA81E" w14:textId="77777777" w:rsidR="00203304" w:rsidRPr="00C32BAB" w:rsidRDefault="00203304" w:rsidP="00B43A20">
      <w:pPr>
        <w:pStyle w:val="NoSpacing"/>
        <w:rPr>
          <w:rFonts w:ascii="Times New Roman" w:hAnsi="Times New Roman" w:cs="Times New Roman"/>
          <w:sz w:val="24"/>
          <w:szCs w:val="24"/>
        </w:rPr>
      </w:pPr>
    </w:p>
    <w:p w14:paraId="3AD7805C" w14:textId="63D6C032" w:rsidR="00C32BAB" w:rsidRPr="00C32BAB" w:rsidRDefault="00C32BAB" w:rsidP="00B43A20">
      <w:pPr>
        <w:pStyle w:val="NoSpacing"/>
        <w:rPr>
          <w:rFonts w:ascii="Times New Roman" w:hAnsi="Times New Roman" w:cs="Times New Roman"/>
          <w:sz w:val="24"/>
          <w:szCs w:val="24"/>
        </w:rPr>
      </w:pPr>
      <w:r w:rsidRPr="00C32BAB">
        <w:rPr>
          <w:rFonts w:ascii="Times New Roman" w:hAnsi="Times New Roman" w:cs="Times New Roman"/>
          <w:sz w:val="24"/>
          <w:szCs w:val="24"/>
        </w:rPr>
        <w:t>While Amendment 2</w:t>
      </w:r>
      <w:r w:rsidR="004D0348">
        <w:rPr>
          <w:rFonts w:ascii="Times New Roman" w:hAnsi="Times New Roman" w:cs="Times New Roman"/>
          <w:sz w:val="24"/>
          <w:szCs w:val="24"/>
        </w:rPr>
        <w:t>3</w:t>
      </w:r>
      <w:r w:rsidRPr="00C32BAB">
        <w:rPr>
          <w:rFonts w:ascii="Times New Roman" w:hAnsi="Times New Roman" w:cs="Times New Roman"/>
          <w:sz w:val="24"/>
          <w:szCs w:val="24"/>
        </w:rPr>
        <w:t xml:space="preserve"> demonstrates a commendable effort to incorporate scientific findings into fisheries management, it also highlights the complexity of balancing ecological, socioeconomic, and regulatory considerations. Ongoing monitoring, stakeholder engagement, and adaptive management strategies will be crucial to address the dynamic challenges posed by shifting biomass distributions effectively.</w:t>
      </w:r>
    </w:p>
    <w:p w14:paraId="5C05DCAE" w14:textId="77777777" w:rsidR="004171AE" w:rsidRDefault="004171AE" w:rsidP="00B43A20">
      <w:pPr>
        <w:spacing w:line="240" w:lineRule="auto"/>
        <w:rPr>
          <w:rFonts w:ascii="Times New Roman" w:hAnsi="Times New Roman" w:cs="Times New Roman"/>
          <w:sz w:val="24"/>
          <w:szCs w:val="24"/>
        </w:rPr>
      </w:pPr>
    </w:p>
    <w:p w14:paraId="6F3C28BB" w14:textId="77777777" w:rsidR="00B4329D" w:rsidRDefault="00B4329D" w:rsidP="00B43A20">
      <w:pPr>
        <w:spacing w:line="240" w:lineRule="auto"/>
      </w:pPr>
    </w:p>
    <w:p w14:paraId="27C324E9" w14:textId="77777777" w:rsidR="00B4329D" w:rsidRDefault="00B4329D" w:rsidP="00B43A20">
      <w:pPr>
        <w:spacing w:line="240" w:lineRule="auto"/>
      </w:pPr>
    </w:p>
    <w:p w14:paraId="333D605C" w14:textId="33524D63" w:rsidR="00062EDD" w:rsidRPr="00062EDD" w:rsidRDefault="00062EDD" w:rsidP="00B43A20">
      <w:pPr>
        <w:pStyle w:val="Heading1"/>
        <w:spacing w:line="240" w:lineRule="auto"/>
        <w:rPr>
          <w:rFonts w:ascii="Times New Roman" w:hAnsi="Times New Roman" w:cs="Times New Roman"/>
          <w:color w:val="00538F" w:themeColor="text2" w:themeShade="BF"/>
        </w:rPr>
      </w:pPr>
      <w:bookmarkStart w:id="42" w:name="_Toc163147616"/>
      <w:r w:rsidRPr="00062EDD">
        <w:rPr>
          <w:rFonts w:ascii="Times New Roman" w:hAnsi="Times New Roman" w:cs="Times New Roman"/>
          <w:color w:val="00538F" w:themeColor="text2" w:themeShade="BF"/>
        </w:rPr>
        <w:lastRenderedPageBreak/>
        <w:t>Appendix B</w:t>
      </w:r>
      <w:bookmarkEnd w:id="42"/>
    </w:p>
    <w:p w14:paraId="2AEFF3DB" w14:textId="4F7E16CC" w:rsidR="00075A91" w:rsidRPr="0003253B" w:rsidRDefault="00075A91" w:rsidP="00B43A20">
      <w:pPr>
        <w:spacing w:line="240" w:lineRule="auto"/>
        <w:rPr>
          <w:rFonts w:ascii="Times New Roman" w:hAnsi="Times New Roman" w:cs="Times New Roman"/>
          <w:b/>
          <w:bCs/>
          <w:sz w:val="24"/>
          <w:szCs w:val="24"/>
        </w:rPr>
      </w:pPr>
      <w:r w:rsidRPr="0003253B">
        <w:rPr>
          <w:rFonts w:ascii="Times New Roman" w:hAnsi="Times New Roman" w:cs="Times New Roman"/>
          <w:b/>
          <w:bCs/>
          <w:sz w:val="24"/>
          <w:szCs w:val="24"/>
        </w:rPr>
        <w:t>Case Study 2: Research Set-Aside Program</w:t>
      </w:r>
    </w:p>
    <w:p w14:paraId="67E25307" w14:textId="5516EA56" w:rsidR="0027608F" w:rsidRDefault="00B845FC" w:rsidP="00B43A20">
      <w:pPr>
        <w:spacing w:line="240" w:lineRule="auto"/>
        <w:rPr>
          <w:rFonts w:ascii="Times New Roman" w:hAnsi="Times New Roman" w:cs="Times New Roman"/>
          <w:sz w:val="24"/>
          <w:szCs w:val="24"/>
        </w:rPr>
      </w:pPr>
      <w:r w:rsidRPr="00B92088">
        <w:rPr>
          <w:rFonts w:ascii="Times New Roman" w:hAnsi="Times New Roman" w:cs="Times New Roman"/>
          <w:sz w:val="24"/>
          <w:szCs w:val="24"/>
          <w:u w:val="single"/>
        </w:rPr>
        <w:t>Background</w:t>
      </w:r>
      <w:r w:rsidRPr="00B92088">
        <w:rPr>
          <w:rFonts w:ascii="Times New Roman" w:hAnsi="Times New Roman" w:cs="Times New Roman"/>
          <w:sz w:val="24"/>
          <w:szCs w:val="24"/>
        </w:rPr>
        <w:t xml:space="preserve"> </w:t>
      </w:r>
    </w:p>
    <w:p w14:paraId="735ADF53" w14:textId="087484BF" w:rsidR="000B7C1A" w:rsidRDefault="000817AC" w:rsidP="00B43A20">
      <w:pPr>
        <w:spacing w:line="240" w:lineRule="auto"/>
        <w:rPr>
          <w:rFonts w:ascii="Times New Roman" w:hAnsi="Times New Roman" w:cs="Times New Roman"/>
          <w:sz w:val="24"/>
          <w:szCs w:val="24"/>
        </w:rPr>
      </w:pPr>
      <w:r w:rsidRPr="00CF3CF6">
        <w:rPr>
          <w:rFonts w:ascii="Times New Roman" w:hAnsi="Times New Roman" w:cs="Times New Roman"/>
          <w:sz w:val="24"/>
          <w:szCs w:val="24"/>
        </w:rPr>
        <w:t>The Research Set-Aside (RSA) Program, instituted by the New England and Mid-Atlantic Fishery Management Councils, is a unique and innovative approach to bridging the gap between scientific research and fisheries management.</w:t>
      </w:r>
      <w:r>
        <w:rPr>
          <w:rFonts w:ascii="Times New Roman" w:hAnsi="Times New Roman" w:cs="Times New Roman"/>
          <w:sz w:val="24"/>
          <w:szCs w:val="24"/>
        </w:rPr>
        <w:t xml:space="preserve"> RSA programs </w:t>
      </w:r>
      <w:r w:rsidR="004F37CF" w:rsidRPr="004F37CF">
        <w:rPr>
          <w:rFonts w:ascii="Times New Roman" w:hAnsi="Times New Roman" w:cs="Times New Roman"/>
          <w:sz w:val="24"/>
          <w:szCs w:val="24"/>
        </w:rPr>
        <w:t>are competitive grant initiatives designed to fund research projects that can provide valuable data and insights to guide fishery management decision</w:t>
      </w:r>
      <w:r w:rsidR="002F4289">
        <w:rPr>
          <w:rFonts w:ascii="Times New Roman" w:hAnsi="Times New Roman" w:cs="Times New Roman"/>
          <w:sz w:val="24"/>
          <w:szCs w:val="24"/>
        </w:rPr>
        <w:t xml:space="preserve">s </w:t>
      </w:r>
      <w:r w:rsidR="002F4289">
        <w:rPr>
          <w:rFonts w:ascii="Times New Roman" w:hAnsi="Times New Roman" w:cs="Times New Roman"/>
          <w:sz w:val="24"/>
          <w:szCs w:val="24"/>
        </w:rPr>
        <w:fldChar w:fldCharType="begin"/>
      </w:r>
      <w:r w:rsidR="002F4289">
        <w:rPr>
          <w:rFonts w:ascii="Times New Roman" w:hAnsi="Times New Roman" w:cs="Times New Roman"/>
          <w:sz w:val="24"/>
          <w:szCs w:val="24"/>
        </w:rPr>
        <w:instrText xml:space="preserve"> ADDIN ZOTERO_ITEM CSL_CITATION {"citationID":"KnMsJcHr","properties":{"formattedCitation":"(Fisheries, 2022b)","plainCitation":"(Fisheries, 2022b)","noteIndex":0},"citationItems":[{"id":1000,"uris":["http://zotero.org/users/local/nqMsZEgP/items/GDJCR8AR"],"itemData":{"id":1000,"type":"webpage","abstract":"Detailed information about the Northeast's research funding program.","container-title":"NOAA","language":"en","note":"archive_location: New England/Mid-Atlantic","title":"Frequently Asked Questions: Research Set-Aside Program | NOAA Fisheries","title-short":"Frequently Asked Questions","URL":"https://www.fisheries.noaa.gov/new-england-mid-atlantic/commercial-fishing/frequently-asked-questions-research-set-aside-program","author":[{"family":"Fisheries","given":"NOAA"}],"accessed":{"date-parts":[["2024",4,1]]},"issued":{"date-parts":[["2022",11,28]]}}}],"schema":"https://github.com/citation-style-language/schema/raw/master/csl-citation.json"} </w:instrText>
      </w:r>
      <w:r w:rsidR="002F4289">
        <w:rPr>
          <w:rFonts w:ascii="Times New Roman" w:hAnsi="Times New Roman" w:cs="Times New Roman"/>
          <w:sz w:val="24"/>
          <w:szCs w:val="24"/>
        </w:rPr>
        <w:fldChar w:fldCharType="separate"/>
      </w:r>
      <w:r w:rsidR="002F4289" w:rsidRPr="002F4289">
        <w:rPr>
          <w:rFonts w:ascii="Times New Roman" w:hAnsi="Times New Roman" w:cs="Times New Roman"/>
          <w:sz w:val="24"/>
        </w:rPr>
        <w:t>(Fisheries, 2022b)</w:t>
      </w:r>
      <w:r w:rsidR="002F4289">
        <w:rPr>
          <w:rFonts w:ascii="Times New Roman" w:hAnsi="Times New Roman" w:cs="Times New Roman"/>
          <w:sz w:val="24"/>
          <w:szCs w:val="24"/>
        </w:rPr>
        <w:fldChar w:fldCharType="end"/>
      </w:r>
      <w:r w:rsidR="003A02E5">
        <w:rPr>
          <w:rFonts w:ascii="Times New Roman" w:hAnsi="Times New Roman" w:cs="Times New Roman"/>
          <w:sz w:val="24"/>
          <w:szCs w:val="24"/>
        </w:rPr>
        <w:t xml:space="preserve">. RSAs </w:t>
      </w:r>
      <w:r w:rsidR="00B845FC" w:rsidRPr="00B92088">
        <w:rPr>
          <w:rFonts w:ascii="Times New Roman" w:hAnsi="Times New Roman" w:cs="Times New Roman"/>
          <w:sz w:val="24"/>
          <w:szCs w:val="24"/>
        </w:rPr>
        <w:t xml:space="preserve">allocate a portion of the total allowable catch or quota for a fish stock to fund scientific research projects related to that fishery </w:t>
      </w:r>
      <w:r w:rsidR="00675FBE" w:rsidRPr="00B92088">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{"citationID":"z3eaJuZm","properties":{"formattedCitation":"(Fisheries,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675FBE" w:rsidRPr="00B92088">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675FBE" w:rsidRPr="00B92088">
        <w:rPr>
          <w:rFonts w:ascii="Times New Roman" w:hAnsi="Times New Roman" w:cs="Times New Roman"/>
          <w:sz w:val="24"/>
          <w:szCs w:val="24"/>
        </w:rPr>
        <w:fldChar w:fldCharType="end"/>
      </w:r>
      <w:r w:rsidR="00B92088" w:rsidRPr="00B92088">
        <w:rPr>
          <w:rFonts w:ascii="Times New Roman" w:hAnsi="Times New Roman" w:cs="Times New Roman"/>
          <w:sz w:val="24"/>
          <w:szCs w:val="24"/>
        </w:rPr>
        <w:t xml:space="preserve">. </w:t>
      </w:r>
      <w:r w:rsidR="00B845FC" w:rsidRPr="00B92088">
        <w:rPr>
          <w:rFonts w:ascii="Times New Roman" w:hAnsi="Times New Roman" w:cs="Times New Roman"/>
          <w:sz w:val="24"/>
          <w:szCs w:val="24"/>
        </w:rPr>
        <w:t xml:space="preserve">A percentage of the annual quota is sold or auctioned to commercial fishing entities, generating revenue used to support </w:t>
      </w:r>
      <w:r w:rsidR="00C35ED4">
        <w:rPr>
          <w:rFonts w:ascii="Times New Roman" w:hAnsi="Times New Roman" w:cs="Times New Roman"/>
          <w:sz w:val="24"/>
          <w:szCs w:val="24"/>
        </w:rPr>
        <w:t>relevant research about a targeted fish stock</w:t>
      </w:r>
      <w:r w:rsidR="003521EF">
        <w:rPr>
          <w:rFonts w:ascii="Times New Roman" w:hAnsi="Times New Roman" w:cs="Times New Roman"/>
          <w:sz w:val="24"/>
          <w:szCs w:val="24"/>
        </w:rPr>
        <w:t xml:space="preserve"> </w:t>
      </w:r>
      <w:r w:rsidR="009F2125">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{"citationID":"PgAiHCaq","properties":{"formattedCitation":"(Fisheries,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9F2125">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9F2125">
        <w:rPr>
          <w:rFonts w:ascii="Times New Roman" w:hAnsi="Times New Roman" w:cs="Times New Roman"/>
          <w:sz w:val="24"/>
          <w:szCs w:val="24"/>
        </w:rPr>
        <w:fldChar w:fldCharType="end"/>
      </w:r>
      <w:r w:rsidR="00C35ED4">
        <w:rPr>
          <w:rFonts w:ascii="Times New Roman" w:hAnsi="Times New Roman" w:cs="Times New Roman"/>
          <w:sz w:val="24"/>
          <w:szCs w:val="24"/>
        </w:rPr>
        <w:t xml:space="preserve">. </w:t>
      </w:r>
      <w:r w:rsidR="007B5D4C" w:rsidRPr="00CF3CF6">
        <w:rPr>
          <w:rFonts w:ascii="Times New Roman" w:hAnsi="Times New Roman" w:cs="Times New Roman"/>
          <w:sz w:val="24"/>
          <w:szCs w:val="24"/>
        </w:rPr>
        <w:t>This system is particularly noteworthy because it does not rely on federal funding allocations, as the grant money is generated through the auction of catch quotas</w:t>
      </w:r>
      <w:r w:rsidR="007B5D4C">
        <w:rPr>
          <w:rFonts w:ascii="Times New Roman" w:hAnsi="Times New Roman" w:cs="Times New Roman"/>
          <w:sz w:val="24"/>
          <w:szCs w:val="24"/>
        </w:rPr>
        <w:t xml:space="preserve"> </w:t>
      </w:r>
      <w:r w:rsidR="007D7124">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{"citationID":"qGyW4yxF","properties":{"formattedCitation":"(Fisheries,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7D7124">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7D7124">
        <w:rPr>
          <w:rFonts w:ascii="Times New Roman" w:hAnsi="Times New Roman" w:cs="Times New Roman"/>
          <w:sz w:val="24"/>
          <w:szCs w:val="24"/>
        </w:rPr>
        <w:fldChar w:fldCharType="end"/>
      </w:r>
      <w:r w:rsidR="007D7124">
        <w:rPr>
          <w:rFonts w:ascii="Times New Roman" w:hAnsi="Times New Roman" w:cs="Times New Roman"/>
          <w:sz w:val="24"/>
          <w:szCs w:val="24"/>
        </w:rPr>
        <w:t xml:space="preserve">. </w:t>
      </w:r>
      <w:r w:rsidR="007B5D4C" w:rsidRPr="00CF3CF6">
        <w:rPr>
          <w:rFonts w:ascii="Times New Roman" w:hAnsi="Times New Roman" w:cs="Times New Roman"/>
          <w:sz w:val="24"/>
          <w:szCs w:val="24"/>
        </w:rPr>
        <w:t>Currently, the monkfish and sea scallop fisheries are the two active RSAs in the greater Atlantic region. The research funded through these RSAs focuses on addressing critical knowledge gaps and priorities identified by managers, scientists, and stakeholders, such as stock abundance, life history, habitat, and gear impacts</w:t>
      </w:r>
      <w:r w:rsidR="00405CB1">
        <w:rPr>
          <w:rFonts w:ascii="Times New Roman" w:hAnsi="Times New Roman" w:cs="Times New Roman"/>
          <w:sz w:val="24"/>
          <w:szCs w:val="24"/>
        </w:rPr>
        <w:t xml:space="preserve"> </w:t>
      </w:r>
      <w:r w:rsidR="00405CB1">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{"citationID":"mbIL73On","properties":{"formattedCitation":"(Fisheries,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405CB1">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405CB1">
        <w:rPr>
          <w:rFonts w:ascii="Times New Roman" w:hAnsi="Times New Roman" w:cs="Times New Roman"/>
          <w:sz w:val="24"/>
          <w:szCs w:val="24"/>
        </w:rPr>
        <w:fldChar w:fldCharType="end"/>
      </w:r>
      <w:r w:rsidR="007B5D4C" w:rsidRPr="00CF3CF6">
        <w:rPr>
          <w:rFonts w:ascii="Times New Roman" w:hAnsi="Times New Roman" w:cs="Times New Roman"/>
          <w:sz w:val="24"/>
          <w:szCs w:val="24"/>
        </w:rPr>
        <w:t>.</w:t>
      </w:r>
    </w:p>
    <w:p w14:paraId="03E33CBE" w14:textId="77777777" w:rsidR="008C561D" w:rsidRDefault="008C561D" w:rsidP="00B43A20">
      <w:pPr>
        <w:spacing w:line="240" w:lineRule="auto"/>
        <w:rPr>
          <w:rFonts w:ascii="Times New Roman" w:hAnsi="Times New Roman" w:cs="Times New Roman"/>
          <w:sz w:val="24"/>
          <w:szCs w:val="24"/>
        </w:rPr>
      </w:pPr>
    </w:p>
    <w:p w14:paraId="02B9C710" w14:textId="5A488799" w:rsidR="00F762A4" w:rsidRPr="001D4A48" w:rsidRDefault="000B7C1A" w:rsidP="00B43A20">
      <w:pPr>
        <w:spacing w:line="240" w:lineRule="auto"/>
        <w:rPr>
          <w:rFonts w:ascii="Times New Roman" w:hAnsi="Times New Roman" w:cs="Times New Roman"/>
          <w:sz w:val="24"/>
          <w:szCs w:val="24"/>
          <w:u w:val="single"/>
        </w:rPr>
      </w:pPr>
      <w:r w:rsidRPr="000B7C1A">
        <w:rPr>
          <w:rFonts w:ascii="Times New Roman" w:hAnsi="Times New Roman" w:cs="Times New Roman"/>
          <w:sz w:val="24"/>
          <w:szCs w:val="24"/>
          <w:u w:val="single"/>
        </w:rPr>
        <w:t xml:space="preserve">How </w:t>
      </w:r>
      <w:r w:rsidR="000B3378">
        <w:rPr>
          <w:rFonts w:ascii="Times New Roman" w:hAnsi="Times New Roman" w:cs="Times New Roman"/>
          <w:sz w:val="24"/>
          <w:szCs w:val="24"/>
          <w:u w:val="single"/>
        </w:rPr>
        <w:t>RSAs</w:t>
      </w:r>
      <w:r w:rsidRPr="000B7C1A">
        <w:rPr>
          <w:rFonts w:ascii="Times New Roman" w:hAnsi="Times New Roman" w:cs="Times New Roman"/>
          <w:sz w:val="24"/>
          <w:szCs w:val="24"/>
          <w:u w:val="single"/>
        </w:rPr>
        <w:t xml:space="preserve"> Enhances the </w:t>
      </w:r>
      <w:r w:rsidR="00FA4DCB">
        <w:rPr>
          <w:rFonts w:ascii="Times New Roman" w:hAnsi="Times New Roman" w:cs="Times New Roman"/>
          <w:sz w:val="24"/>
          <w:szCs w:val="24"/>
          <w:u w:val="single"/>
        </w:rPr>
        <w:t>Science-to-</w:t>
      </w:r>
      <w:r w:rsidR="00B7459A">
        <w:rPr>
          <w:rFonts w:ascii="Times New Roman" w:hAnsi="Times New Roman" w:cs="Times New Roman"/>
          <w:sz w:val="24"/>
          <w:szCs w:val="24"/>
          <w:u w:val="single"/>
        </w:rPr>
        <w:t>M</w:t>
      </w:r>
      <w:r w:rsidR="00FA4DCB">
        <w:rPr>
          <w:rFonts w:ascii="Times New Roman" w:hAnsi="Times New Roman" w:cs="Times New Roman"/>
          <w:sz w:val="24"/>
          <w:szCs w:val="24"/>
          <w:u w:val="single"/>
        </w:rPr>
        <w:t xml:space="preserve">anagement </w:t>
      </w:r>
      <w:r w:rsidR="00B7459A">
        <w:rPr>
          <w:rFonts w:ascii="Times New Roman" w:hAnsi="Times New Roman" w:cs="Times New Roman"/>
          <w:sz w:val="24"/>
          <w:szCs w:val="24"/>
          <w:u w:val="single"/>
        </w:rPr>
        <w:t>P</w:t>
      </w:r>
      <w:r w:rsidR="00FA4DCB">
        <w:rPr>
          <w:rFonts w:ascii="Times New Roman" w:hAnsi="Times New Roman" w:cs="Times New Roman"/>
          <w:sz w:val="24"/>
          <w:szCs w:val="24"/>
          <w:u w:val="single"/>
        </w:rPr>
        <w:t>athway</w:t>
      </w:r>
    </w:p>
    <w:p w14:paraId="54C74182" w14:textId="47D3DB31" w:rsidR="00F762A4" w:rsidRPr="000B3378" w:rsidRDefault="00F762A4" w:rsidP="00B43A20">
      <w:pPr>
        <w:spacing w:line="240" w:lineRule="auto"/>
        <w:rPr>
          <w:rFonts w:ascii="Times New Roman" w:hAnsi="Times New Roman" w:cs="Times New Roman"/>
          <w:sz w:val="24"/>
          <w:szCs w:val="24"/>
        </w:rPr>
      </w:pPr>
      <w:r w:rsidRPr="000B3378">
        <w:rPr>
          <w:rFonts w:ascii="Times New Roman" w:hAnsi="Times New Roman" w:cs="Times New Roman"/>
          <w:sz w:val="24"/>
          <w:szCs w:val="24"/>
        </w:rPr>
        <w:t>The RSA Program facilitates effective translation of scientific findings into management decisions in several ways:</w:t>
      </w:r>
    </w:p>
    <w:p w14:paraId="071CCB77" w14:textId="77777777" w:rsidR="00F40A41" w:rsidRDefault="00F762A4" w:rsidP="00B43A20">
      <w:pPr>
        <w:pStyle w:val="ListParagraph"/>
        <w:numPr>
          <w:ilvl w:val="0"/>
          <w:numId w:val="10"/>
        </w:numPr>
        <w:spacing w:line="240" w:lineRule="auto"/>
        <w:rPr>
          <w:rFonts w:ascii="Times New Roman" w:hAnsi="Times New Roman" w:cs="Times New Roman"/>
          <w:sz w:val="24"/>
          <w:szCs w:val="24"/>
        </w:rPr>
      </w:pPr>
      <w:r w:rsidRPr="00092A82">
        <w:rPr>
          <w:rFonts w:ascii="Times New Roman" w:hAnsi="Times New Roman" w:cs="Times New Roman"/>
          <w:i/>
          <w:iCs/>
          <w:sz w:val="24"/>
          <w:szCs w:val="24"/>
        </w:rPr>
        <w:t>Collaborat</w:t>
      </w:r>
      <w:r w:rsidR="00B766CC" w:rsidRPr="00092A82">
        <w:rPr>
          <w:rFonts w:ascii="Times New Roman" w:hAnsi="Times New Roman" w:cs="Times New Roman"/>
          <w:i/>
          <w:iCs/>
          <w:sz w:val="24"/>
          <w:szCs w:val="24"/>
        </w:rPr>
        <w:t>ion</w:t>
      </w:r>
      <w:r w:rsidRPr="000B3378">
        <w:rPr>
          <w:rFonts w:ascii="Times New Roman" w:hAnsi="Times New Roman" w:cs="Times New Roman"/>
          <w:sz w:val="24"/>
          <w:szCs w:val="24"/>
        </w:rPr>
        <w:t>: RSAs foster collaboration among regulators, researchers, and the fishing industry, ensuring that the research addresses relevant issues and can be effectively integrated into fishery management plans.</w:t>
      </w:r>
    </w:p>
    <w:p w14:paraId="6D05D02E" w14:textId="77777777" w:rsidR="00C84834" w:rsidRPr="000B3378" w:rsidRDefault="00C84834" w:rsidP="00B43A20">
      <w:pPr>
        <w:pStyle w:val="ListParagraph"/>
        <w:spacing w:line="240" w:lineRule="auto"/>
        <w:rPr>
          <w:rFonts w:ascii="Times New Roman" w:hAnsi="Times New Roman" w:cs="Times New Roman"/>
          <w:sz w:val="24"/>
          <w:szCs w:val="24"/>
        </w:rPr>
      </w:pPr>
    </w:p>
    <w:p w14:paraId="2A8E4B91" w14:textId="6370E5C7" w:rsidR="002C7E22" w:rsidRDefault="00F762A4" w:rsidP="00B43A20">
      <w:pPr>
        <w:pStyle w:val="ListParagraph"/>
        <w:numPr>
          <w:ilvl w:val="0"/>
          <w:numId w:val="10"/>
        </w:numPr>
        <w:spacing w:line="240" w:lineRule="auto"/>
        <w:rPr>
          <w:rFonts w:ascii="Times New Roman" w:hAnsi="Times New Roman" w:cs="Times New Roman"/>
          <w:sz w:val="24"/>
          <w:szCs w:val="24"/>
        </w:rPr>
      </w:pPr>
      <w:r w:rsidRPr="000B3378">
        <w:rPr>
          <w:rFonts w:ascii="Times New Roman" w:hAnsi="Times New Roman" w:cs="Times New Roman"/>
          <w:sz w:val="24"/>
          <w:szCs w:val="24"/>
        </w:rPr>
        <w:t xml:space="preserve"> </w:t>
      </w:r>
      <w:r w:rsidRPr="00092A82">
        <w:rPr>
          <w:rFonts w:ascii="Times New Roman" w:hAnsi="Times New Roman" w:cs="Times New Roman"/>
          <w:i/>
          <w:iCs/>
          <w:sz w:val="24"/>
          <w:szCs w:val="24"/>
        </w:rPr>
        <w:t>Relevant Data Collection:</w:t>
      </w:r>
      <w:r w:rsidRPr="000B3378">
        <w:rPr>
          <w:rFonts w:ascii="Times New Roman" w:hAnsi="Times New Roman" w:cs="Times New Roman"/>
          <w:sz w:val="24"/>
          <w:szCs w:val="24"/>
        </w:rPr>
        <w:t xml:space="preserve"> </w:t>
      </w:r>
      <w:r w:rsidR="00F40A41" w:rsidRPr="000B3378">
        <w:rPr>
          <w:rFonts w:ascii="Times New Roman" w:hAnsi="Times New Roman" w:cs="Times New Roman"/>
          <w:sz w:val="24"/>
          <w:szCs w:val="24"/>
        </w:rPr>
        <w:t xml:space="preserve">The data that is collected </w:t>
      </w:r>
      <w:r w:rsidR="008D1A58" w:rsidRPr="000B3378">
        <w:rPr>
          <w:rFonts w:ascii="Times New Roman" w:hAnsi="Times New Roman" w:cs="Times New Roman"/>
          <w:sz w:val="24"/>
          <w:szCs w:val="24"/>
        </w:rPr>
        <w:t xml:space="preserve">through the RSA </w:t>
      </w:r>
      <w:r w:rsidR="00703599" w:rsidRPr="000B3378">
        <w:rPr>
          <w:rFonts w:ascii="Times New Roman" w:hAnsi="Times New Roman" w:cs="Times New Roman"/>
          <w:sz w:val="24"/>
          <w:szCs w:val="24"/>
        </w:rPr>
        <w:t xml:space="preserve">provides </w:t>
      </w:r>
      <w:r w:rsidRPr="000B3378">
        <w:rPr>
          <w:rFonts w:ascii="Times New Roman" w:hAnsi="Times New Roman" w:cs="Times New Roman"/>
          <w:sz w:val="24"/>
          <w:szCs w:val="24"/>
        </w:rPr>
        <w:t>vital information that feeds directly into stock assessments and management decisions.</w:t>
      </w:r>
      <w:r w:rsidR="00AB7DF5">
        <w:rPr>
          <w:rFonts w:ascii="Times New Roman" w:hAnsi="Times New Roman" w:cs="Times New Roman"/>
          <w:sz w:val="24"/>
          <w:szCs w:val="24"/>
        </w:rPr>
        <w:t xml:space="preserve"> </w:t>
      </w:r>
      <w:r w:rsidR="00C7458D" w:rsidRPr="00AB7DF5">
        <w:rPr>
          <w:rFonts w:ascii="Times New Roman" w:hAnsi="Times New Roman" w:cs="Times New Roman"/>
          <w:sz w:val="24"/>
          <w:szCs w:val="24"/>
        </w:rPr>
        <w:t>Stock assessments give managers both the historical and current size of the stocks</w:t>
      </w:r>
      <w:r w:rsidR="00DC7088" w:rsidRPr="00AB7DF5">
        <w:rPr>
          <w:rFonts w:ascii="Times New Roman" w:hAnsi="Times New Roman" w:cs="Times New Roman"/>
          <w:sz w:val="24"/>
          <w:szCs w:val="24"/>
        </w:rPr>
        <w:t xml:space="preserve"> while also attempting to predict what might happen to a stock given future management changes</w:t>
      </w:r>
      <w:r w:rsidR="00084915" w:rsidRPr="00AB7DF5">
        <w:rPr>
          <w:rFonts w:ascii="Times New Roman" w:hAnsi="Times New Roman" w:cs="Times New Roman"/>
          <w:sz w:val="24"/>
          <w:szCs w:val="24"/>
        </w:rPr>
        <w:t xml:space="preserve"> </w:t>
      </w:r>
      <w:r w:rsidR="00084915" w:rsidRPr="00AB7DF5">
        <w:rPr>
          <w:rFonts w:ascii="Times New Roman" w:hAnsi="Times New Roman" w:cs="Times New Roman"/>
          <w:sz w:val="24"/>
          <w:szCs w:val="24"/>
        </w:rPr>
        <w:fldChar w:fldCharType="begin"/>
      </w:r>
      <w:r w:rsidR="00084915" w:rsidRPr="00AB7DF5">
        <w:rPr>
          <w:rFonts w:ascii="Times New Roman" w:hAnsi="Times New Roman" w:cs="Times New Roman"/>
          <w:sz w:val="24"/>
          <w:szCs w:val="24"/>
        </w:rPr>
        <w:instrText xml:space="preserve"> ADDIN ZOTERO_ITEM CSL_CITATION {"citationID":"MfVjHFvW","properties":{"formattedCitation":"(Cooper, n.d.)","plainCitation":"(Cooper, n.d.)","noteIndex":0},"citationItems":[{"id":905,"uris":["http://zotero.org/users/local/nqMsZEgP/items/J5S84WKT"],"itemData":{"id":905,"type":"article-journal","language":"en","source":"Zotero","title":"A Guide to Fisheries Stock Assessment","author":[{"family":"Cooper","given":"Andrew B"}]}}],"schema":"https://github.com/citation-style-language/schema/raw/master/csl-citation.json"} </w:instrText>
      </w:r>
      <w:r w:rsidR="00084915" w:rsidRPr="00AB7DF5">
        <w:rPr>
          <w:rFonts w:ascii="Times New Roman" w:hAnsi="Times New Roman" w:cs="Times New Roman"/>
          <w:sz w:val="24"/>
          <w:szCs w:val="24"/>
        </w:rPr>
        <w:fldChar w:fldCharType="separate"/>
      </w:r>
      <w:r w:rsidR="00084915" w:rsidRPr="00AB7DF5">
        <w:rPr>
          <w:rFonts w:ascii="Times New Roman" w:hAnsi="Times New Roman" w:cs="Times New Roman"/>
          <w:sz w:val="24"/>
        </w:rPr>
        <w:t>(Cooper, n.d.)</w:t>
      </w:r>
      <w:r w:rsidR="00084915" w:rsidRPr="00AB7DF5">
        <w:rPr>
          <w:rFonts w:ascii="Times New Roman" w:hAnsi="Times New Roman" w:cs="Times New Roman"/>
          <w:sz w:val="24"/>
          <w:szCs w:val="24"/>
        </w:rPr>
        <w:fldChar w:fldCharType="end"/>
      </w:r>
      <w:r w:rsidR="00DC7088" w:rsidRPr="00AB7DF5">
        <w:rPr>
          <w:rFonts w:ascii="Times New Roman" w:hAnsi="Times New Roman" w:cs="Times New Roman"/>
          <w:sz w:val="24"/>
          <w:szCs w:val="24"/>
        </w:rPr>
        <w:t xml:space="preserve">. </w:t>
      </w:r>
      <w:r w:rsidR="008E3523" w:rsidRPr="00AB7DF5">
        <w:rPr>
          <w:rFonts w:ascii="Times New Roman" w:hAnsi="Times New Roman" w:cs="Times New Roman"/>
          <w:sz w:val="24"/>
          <w:szCs w:val="24"/>
        </w:rPr>
        <w:t>The value of stock assessments is they provide “decision makers with the information necessary to make reasoned choices</w:t>
      </w:r>
      <w:r w:rsidR="00084915" w:rsidRPr="00AB7DF5">
        <w:rPr>
          <w:rFonts w:ascii="Times New Roman" w:hAnsi="Times New Roman" w:cs="Times New Roman"/>
          <w:sz w:val="24"/>
          <w:szCs w:val="24"/>
        </w:rPr>
        <w:t xml:space="preserve">” </w:t>
      </w:r>
      <w:r w:rsidR="00084915" w:rsidRPr="00AB7DF5">
        <w:rPr>
          <w:rFonts w:ascii="Times New Roman" w:hAnsi="Times New Roman" w:cs="Times New Roman"/>
          <w:sz w:val="24"/>
          <w:szCs w:val="24"/>
        </w:rPr>
        <w:fldChar w:fldCharType="begin"/>
      </w:r>
      <w:r w:rsidR="00084915" w:rsidRPr="00AB7DF5">
        <w:rPr>
          <w:rFonts w:ascii="Times New Roman" w:hAnsi="Times New Roman" w:cs="Times New Roman"/>
          <w:sz w:val="24"/>
          <w:szCs w:val="24"/>
        </w:rPr>
        <w:instrText xml:space="preserve"> ADDIN ZOTERO_ITEM CSL_CITATION {"citationID":"FhMjGn2i","properties":{"formattedCitation":"(Cooper, n.d.)","plainCitation":"(Cooper, n.d.)","noteIndex":0},"citationItems":[{"id":905,"uris":["http://zotero.org/users/local/nqMsZEgP/items/J5S84WKT"],"itemData":{"id":905,"type":"article-journal","language":"en","source":"Zotero","title":"A Guide to Fisheries Stock Assessment","author":[{"family":"Cooper","given":"Andrew B"}]}}],"schema":"https://github.com/citation-style-language/schema/raw/master/csl-citation.json"} </w:instrText>
      </w:r>
      <w:r w:rsidR="00084915" w:rsidRPr="00AB7DF5">
        <w:rPr>
          <w:rFonts w:ascii="Times New Roman" w:hAnsi="Times New Roman" w:cs="Times New Roman"/>
          <w:sz w:val="24"/>
          <w:szCs w:val="24"/>
        </w:rPr>
        <w:fldChar w:fldCharType="separate"/>
      </w:r>
      <w:r w:rsidR="004C23A8" w:rsidRPr="004C23A8">
        <w:rPr>
          <w:rFonts w:ascii="Times New Roman" w:hAnsi="Times New Roman" w:cs="Times New Roman"/>
          <w:sz w:val="24"/>
        </w:rPr>
        <w:t>(Cooper, n.d.)</w:t>
      </w:r>
      <w:r w:rsidR="00084915" w:rsidRPr="00AB7DF5">
        <w:rPr>
          <w:rFonts w:ascii="Times New Roman" w:hAnsi="Times New Roman" w:cs="Times New Roman"/>
          <w:sz w:val="24"/>
          <w:szCs w:val="24"/>
        </w:rPr>
        <w:fldChar w:fldCharType="end"/>
      </w:r>
      <w:r w:rsidR="000B3378" w:rsidRPr="00AB7DF5">
        <w:rPr>
          <w:rFonts w:ascii="Times New Roman" w:hAnsi="Times New Roman" w:cs="Times New Roman"/>
          <w:sz w:val="24"/>
          <w:szCs w:val="24"/>
        </w:rPr>
        <w:t xml:space="preserve">. </w:t>
      </w:r>
      <w:r w:rsidR="000322B0">
        <w:rPr>
          <w:rFonts w:ascii="Times New Roman" w:hAnsi="Times New Roman" w:cs="Times New Roman"/>
          <w:sz w:val="24"/>
          <w:szCs w:val="24"/>
        </w:rPr>
        <w:t xml:space="preserve">Stock assessments are one way to stay </w:t>
      </w:r>
      <w:r w:rsidR="00E00608">
        <w:rPr>
          <w:rFonts w:ascii="Times New Roman" w:hAnsi="Times New Roman" w:cs="Times New Roman"/>
          <w:sz w:val="24"/>
          <w:szCs w:val="24"/>
        </w:rPr>
        <w:t>abreast</w:t>
      </w:r>
      <w:r w:rsidR="000322B0">
        <w:rPr>
          <w:rFonts w:ascii="Times New Roman" w:hAnsi="Times New Roman" w:cs="Times New Roman"/>
          <w:sz w:val="24"/>
          <w:szCs w:val="24"/>
        </w:rPr>
        <w:t xml:space="preserve"> of climate</w:t>
      </w:r>
      <w:r w:rsidR="00AB7DF5">
        <w:rPr>
          <w:rFonts w:ascii="Times New Roman" w:hAnsi="Times New Roman" w:cs="Times New Roman"/>
          <w:sz w:val="24"/>
          <w:szCs w:val="24"/>
        </w:rPr>
        <w:t xml:space="preserve"> impacts to fisheries </w:t>
      </w:r>
      <w:r w:rsidR="000322B0">
        <w:rPr>
          <w:rFonts w:ascii="Times New Roman" w:hAnsi="Times New Roman" w:cs="Times New Roman"/>
          <w:sz w:val="24"/>
          <w:szCs w:val="24"/>
        </w:rPr>
        <w:t xml:space="preserve">by having researchers </w:t>
      </w:r>
      <w:r w:rsidR="00E00608">
        <w:rPr>
          <w:rFonts w:ascii="Times New Roman" w:hAnsi="Times New Roman" w:cs="Times New Roman"/>
          <w:sz w:val="24"/>
          <w:szCs w:val="24"/>
        </w:rPr>
        <w:t xml:space="preserve">be well informed on the ways warming oceans are impacting these ecosystems. </w:t>
      </w:r>
    </w:p>
    <w:p w14:paraId="779BDB2F" w14:textId="77777777" w:rsidR="00C84834" w:rsidRDefault="00C84834" w:rsidP="00B43A20">
      <w:pPr>
        <w:pStyle w:val="ListParagraph"/>
        <w:spacing w:line="240" w:lineRule="auto"/>
        <w:rPr>
          <w:rFonts w:ascii="Times New Roman" w:hAnsi="Times New Roman" w:cs="Times New Roman"/>
          <w:sz w:val="24"/>
          <w:szCs w:val="24"/>
        </w:rPr>
      </w:pPr>
    </w:p>
    <w:p w14:paraId="3E154BA4" w14:textId="57B612D8" w:rsidR="00C84834" w:rsidRPr="0027608F" w:rsidRDefault="00F762A4" w:rsidP="00B43A20">
      <w:pPr>
        <w:pStyle w:val="ListParagraph"/>
        <w:numPr>
          <w:ilvl w:val="0"/>
          <w:numId w:val="10"/>
        </w:numPr>
        <w:spacing w:line="240" w:lineRule="auto"/>
        <w:rPr>
          <w:rFonts w:ascii="Times New Roman" w:hAnsi="Times New Roman" w:cs="Times New Roman"/>
          <w:sz w:val="24"/>
          <w:szCs w:val="24"/>
        </w:rPr>
      </w:pPr>
      <w:r w:rsidRPr="00092A82">
        <w:rPr>
          <w:rFonts w:ascii="Times New Roman" w:hAnsi="Times New Roman" w:cs="Times New Roman"/>
          <w:i/>
          <w:iCs/>
          <w:sz w:val="24"/>
          <w:szCs w:val="24"/>
        </w:rPr>
        <w:t>Stakeholder Buy-In:</w:t>
      </w:r>
      <w:r w:rsidRPr="001147E0">
        <w:rPr>
          <w:rFonts w:ascii="Times New Roman" w:hAnsi="Times New Roman" w:cs="Times New Roman"/>
          <w:sz w:val="24"/>
          <w:szCs w:val="24"/>
        </w:rPr>
        <w:t xml:space="preserve"> By involving the fishing industry in the research process and compensating vessel owners for their participation</w:t>
      </w:r>
      <w:r w:rsidR="00F45A6B" w:rsidRPr="001147E0">
        <w:rPr>
          <w:rFonts w:ascii="Times New Roman" w:hAnsi="Times New Roman" w:cs="Times New Roman"/>
          <w:sz w:val="24"/>
          <w:szCs w:val="24"/>
        </w:rPr>
        <w:t xml:space="preserve"> </w:t>
      </w:r>
      <w:r w:rsidR="00C44E80" w:rsidRPr="001147E0">
        <w:rPr>
          <w:rFonts w:ascii="Times New Roman" w:hAnsi="Times New Roman" w:cs="Times New Roman"/>
          <w:sz w:val="24"/>
          <w:szCs w:val="24"/>
        </w:rPr>
        <w:fldChar w:fldCharType="begin"/>
      </w:r>
      <w:r w:rsidR="00C44E80" w:rsidRPr="001147E0">
        <w:rPr>
          <w:rFonts w:ascii="Times New Roman" w:hAnsi="Times New Roman" w:cs="Times New Roman"/>
          <w:sz w:val="24"/>
          <w:szCs w:val="24"/>
        </w:rPr>
        <w:instrText xml:space="preserve"> ADDIN ZOTERO_ITEM CSL_CITATION {"citationID":"aDqeLdYy","properties":{"formattedCitation":"({\\i{}Research Set-Aside Program}, 2024)","plainCitation":"(Research Set-Aside Program, 2024)","noteIndex":0},"citationItems":[{"id":997,"uris":["http://zotero.org/users/local/nqMsZEgP/items/U34LDCEI"],"itemData":{"id":997,"type":"webpage","container-title":"Mid-Atlantic Fishery Management Council","language":"en-US","title":"Research Set-Aside Program","URL":"https://www.mafmc.org/research-set-aside","accessed":{"date-parts":[["2024",4,1]]},"issued":{"date-parts":[["2024",4,1]]}}}],"schema":"https://github.com/citation-style-language/schema/raw/master/csl-citation.json"} </w:instrText>
      </w:r>
      <w:r w:rsidR="00C44E80" w:rsidRPr="001147E0">
        <w:rPr>
          <w:rFonts w:ascii="Times New Roman" w:hAnsi="Times New Roman" w:cs="Times New Roman"/>
          <w:sz w:val="24"/>
          <w:szCs w:val="24"/>
        </w:rPr>
        <w:fldChar w:fldCharType="separate"/>
      </w:r>
      <w:r w:rsidR="00C44E80" w:rsidRPr="001147E0">
        <w:rPr>
          <w:rFonts w:ascii="Times New Roman" w:hAnsi="Times New Roman" w:cs="Times New Roman"/>
          <w:kern w:val="0"/>
          <w:sz w:val="24"/>
        </w:rPr>
        <w:t>(</w:t>
      </w:r>
      <w:r w:rsidR="00C44E80" w:rsidRPr="001147E0">
        <w:rPr>
          <w:rFonts w:ascii="Times New Roman" w:hAnsi="Times New Roman" w:cs="Times New Roman"/>
          <w:i/>
          <w:iCs/>
          <w:kern w:val="0"/>
          <w:sz w:val="24"/>
        </w:rPr>
        <w:t>Research Set-Aside Program</w:t>
      </w:r>
      <w:r w:rsidR="00C44E80" w:rsidRPr="001147E0">
        <w:rPr>
          <w:rFonts w:ascii="Times New Roman" w:hAnsi="Times New Roman" w:cs="Times New Roman"/>
          <w:kern w:val="0"/>
          <w:sz w:val="24"/>
        </w:rPr>
        <w:t>, 2024)</w:t>
      </w:r>
      <w:r w:rsidR="00C44E80" w:rsidRPr="001147E0">
        <w:rPr>
          <w:rFonts w:ascii="Times New Roman" w:hAnsi="Times New Roman" w:cs="Times New Roman"/>
          <w:sz w:val="24"/>
          <w:szCs w:val="24"/>
        </w:rPr>
        <w:fldChar w:fldCharType="end"/>
      </w:r>
      <w:r w:rsidRPr="001147E0">
        <w:rPr>
          <w:rFonts w:ascii="Times New Roman" w:hAnsi="Times New Roman" w:cs="Times New Roman"/>
          <w:sz w:val="24"/>
          <w:szCs w:val="24"/>
        </w:rPr>
        <w:t>, RSAs promote stakeholder buy-in and increase the likelihood that scientific findings will be accepted and incorporated into management strategies.</w:t>
      </w:r>
    </w:p>
    <w:p w14:paraId="4AE13E06" w14:textId="77777777" w:rsidR="00C84834" w:rsidRPr="001147E0" w:rsidRDefault="00C84834" w:rsidP="00B43A20">
      <w:pPr>
        <w:pStyle w:val="ListParagraph"/>
        <w:spacing w:line="240" w:lineRule="auto"/>
        <w:rPr>
          <w:rFonts w:ascii="Times New Roman" w:hAnsi="Times New Roman" w:cs="Times New Roman"/>
          <w:sz w:val="24"/>
          <w:szCs w:val="24"/>
        </w:rPr>
      </w:pPr>
    </w:p>
    <w:p w14:paraId="2C97BE0D" w14:textId="698A4BAF" w:rsidR="008C561D" w:rsidRPr="00127F95" w:rsidRDefault="00F762A4" w:rsidP="00B43A20">
      <w:pPr>
        <w:pStyle w:val="ListParagraph"/>
        <w:numPr>
          <w:ilvl w:val="0"/>
          <w:numId w:val="10"/>
        </w:numPr>
        <w:spacing w:line="240" w:lineRule="auto"/>
        <w:rPr>
          <w:rFonts w:ascii="Times New Roman" w:hAnsi="Times New Roman" w:cs="Times New Roman"/>
          <w:sz w:val="24"/>
          <w:szCs w:val="24"/>
        </w:rPr>
      </w:pPr>
      <w:r w:rsidRPr="00092A82">
        <w:rPr>
          <w:rFonts w:ascii="Times New Roman" w:hAnsi="Times New Roman" w:cs="Times New Roman"/>
          <w:i/>
          <w:iCs/>
          <w:sz w:val="24"/>
          <w:szCs w:val="24"/>
        </w:rPr>
        <w:t>Addressing Priorities:</w:t>
      </w:r>
      <w:r w:rsidRPr="001147E0">
        <w:rPr>
          <w:rFonts w:ascii="Times New Roman" w:hAnsi="Times New Roman" w:cs="Times New Roman"/>
          <w:sz w:val="24"/>
          <w:szCs w:val="24"/>
        </w:rPr>
        <w:t xml:space="preserve"> The research funded through RSAs is specifically designed to address the knowledge gaps and priorities identified by managers, scientists, and </w:t>
      </w:r>
      <w:r w:rsidRPr="001147E0">
        <w:rPr>
          <w:rFonts w:ascii="Times New Roman" w:hAnsi="Times New Roman" w:cs="Times New Roman"/>
          <w:sz w:val="24"/>
          <w:szCs w:val="24"/>
        </w:rPr>
        <w:lastRenderedPageBreak/>
        <w:t>stakeholders, ensuring that the findings are directly relevant to management needs</w:t>
      </w:r>
      <w:r w:rsidR="00560C5F">
        <w:rPr>
          <w:rFonts w:ascii="Times New Roman" w:hAnsi="Times New Roman" w:cs="Times New Roman"/>
          <w:sz w:val="24"/>
          <w:szCs w:val="24"/>
        </w:rPr>
        <w:t xml:space="preserve"> </w:t>
      </w:r>
      <w:r w:rsidR="00560C5F">
        <w:rPr>
          <w:rFonts w:ascii="Times New Roman" w:hAnsi="Times New Roman" w:cs="Times New Roman"/>
          <w:sz w:val="24"/>
          <w:szCs w:val="24"/>
        </w:rPr>
        <w:fldChar w:fldCharType="begin"/>
      </w:r>
      <w:r w:rsidR="00560C5F">
        <w:rPr>
          <w:rFonts w:ascii="Times New Roman" w:hAnsi="Times New Roman" w:cs="Times New Roman"/>
          <w:sz w:val="24"/>
          <w:szCs w:val="24"/>
        </w:rPr>
        <w:instrText xml:space="preserve"> ADDIN ZOTERO_ITEM CSL_CITATION {"citationID":"LRBq2DZy","properties":{"formattedCitation":"(Fisheries, 2022b)","plainCitation":"(Fisheries, 2022b)","noteIndex":0},"citationItems":[{"id":1000,"uris":["http://zotero.org/users/local/nqMsZEgP/items/GDJCR8AR"],"itemData":{"id":1000,"type":"webpage","abstract":"Detailed information about the Northeast's research funding program.","container-title":"NOAA","language":"en","note":"archive_location: New England/Mid-Atlantic","title":"Frequently Asked Questions: Research Set-Aside Program | NOAA Fisheries","title-short":"Frequently Asked Questions","URL":"https://www.fisheries.noaa.gov/new-england-mid-atlantic/commercial-fishing/frequently-asked-questions-research-set-aside-program","author":[{"family":"Fisheries","given":"NOAA"}],"accessed":{"date-parts":[["2024",4,1]]},"issued":{"date-parts":[["2022",11,28]]}}}],"schema":"https://github.com/citation-style-language/schema/raw/master/csl-citation.json"} </w:instrText>
      </w:r>
      <w:r w:rsidR="00560C5F">
        <w:rPr>
          <w:rFonts w:ascii="Times New Roman" w:hAnsi="Times New Roman" w:cs="Times New Roman"/>
          <w:sz w:val="24"/>
          <w:szCs w:val="24"/>
        </w:rPr>
        <w:fldChar w:fldCharType="separate"/>
      </w:r>
      <w:r w:rsidR="00560C5F" w:rsidRPr="00560C5F">
        <w:rPr>
          <w:rFonts w:ascii="Times New Roman" w:hAnsi="Times New Roman" w:cs="Times New Roman"/>
          <w:sz w:val="24"/>
        </w:rPr>
        <w:t>(Fisheries, 2022b)</w:t>
      </w:r>
      <w:r w:rsidR="00560C5F">
        <w:rPr>
          <w:rFonts w:ascii="Times New Roman" w:hAnsi="Times New Roman" w:cs="Times New Roman"/>
          <w:sz w:val="24"/>
          <w:szCs w:val="24"/>
        </w:rPr>
        <w:fldChar w:fldCharType="end"/>
      </w:r>
      <w:r w:rsidRPr="001147E0">
        <w:rPr>
          <w:rFonts w:ascii="Times New Roman" w:hAnsi="Times New Roman" w:cs="Times New Roman"/>
          <w:sz w:val="24"/>
          <w:szCs w:val="24"/>
        </w:rPr>
        <w:t>.</w:t>
      </w:r>
    </w:p>
    <w:p w14:paraId="15A083EC" w14:textId="77777777" w:rsidR="00EB2F43" w:rsidRDefault="00EB2F43" w:rsidP="00B43A20">
      <w:pPr>
        <w:spacing w:line="240" w:lineRule="auto"/>
        <w:rPr>
          <w:rFonts w:ascii="Times New Roman" w:hAnsi="Times New Roman" w:cs="Times New Roman"/>
          <w:sz w:val="24"/>
          <w:szCs w:val="24"/>
          <w:u w:val="single"/>
        </w:rPr>
      </w:pPr>
    </w:p>
    <w:p w14:paraId="13F105AE" w14:textId="52FB8169" w:rsidR="000B7C1A" w:rsidRDefault="000B7C1A" w:rsidP="00B43A20">
      <w:pPr>
        <w:spacing w:line="240" w:lineRule="auto"/>
        <w:rPr>
          <w:rFonts w:ascii="Times New Roman" w:hAnsi="Times New Roman" w:cs="Times New Roman"/>
          <w:sz w:val="24"/>
          <w:szCs w:val="24"/>
          <w:u w:val="single"/>
        </w:rPr>
      </w:pPr>
      <w:r w:rsidRPr="000B7C1A">
        <w:rPr>
          <w:rFonts w:ascii="Times New Roman" w:hAnsi="Times New Roman" w:cs="Times New Roman"/>
          <w:sz w:val="24"/>
          <w:szCs w:val="24"/>
          <w:u w:val="single"/>
        </w:rPr>
        <w:t>Caveats</w:t>
      </w:r>
      <w:r w:rsidR="00516E14">
        <w:rPr>
          <w:rFonts w:ascii="Times New Roman" w:hAnsi="Times New Roman" w:cs="Times New Roman"/>
          <w:sz w:val="24"/>
          <w:szCs w:val="24"/>
          <w:u w:val="single"/>
        </w:rPr>
        <w:t xml:space="preserve"> &amp; Limitations</w:t>
      </w:r>
    </w:p>
    <w:p w14:paraId="7D97A1D4" w14:textId="70074167" w:rsidR="00811E71" w:rsidRDefault="00092A82" w:rsidP="00B43A20">
      <w:pPr>
        <w:spacing w:line="240" w:lineRule="auto"/>
        <w:rPr>
          <w:rFonts w:ascii="Times New Roman" w:hAnsi="Times New Roman" w:cs="Times New Roman"/>
          <w:sz w:val="24"/>
          <w:szCs w:val="24"/>
        </w:rPr>
      </w:pPr>
      <w:r>
        <w:rPr>
          <w:rFonts w:ascii="Times New Roman" w:hAnsi="Times New Roman" w:cs="Times New Roman"/>
          <w:sz w:val="24"/>
          <w:szCs w:val="24"/>
        </w:rPr>
        <w:t xml:space="preserve">While RSAs have been successful in the greater Atlantic region, </w:t>
      </w:r>
      <w:r w:rsidR="000D7716">
        <w:rPr>
          <w:rFonts w:ascii="Times New Roman" w:hAnsi="Times New Roman" w:cs="Times New Roman"/>
          <w:sz w:val="24"/>
          <w:szCs w:val="24"/>
        </w:rPr>
        <w:t xml:space="preserve">broad generalizations should not be made. Below are three limitations to RSAs effectiveness, especially as it relates to </w:t>
      </w:r>
      <w:r w:rsidR="00EE4958">
        <w:rPr>
          <w:rFonts w:ascii="Times New Roman" w:hAnsi="Times New Roman" w:cs="Times New Roman"/>
          <w:sz w:val="24"/>
          <w:szCs w:val="24"/>
        </w:rPr>
        <w:t xml:space="preserve">an RSA’s ability to </w:t>
      </w:r>
      <w:r w:rsidR="00811E71">
        <w:rPr>
          <w:rFonts w:ascii="Times New Roman" w:hAnsi="Times New Roman" w:cs="Times New Roman"/>
          <w:sz w:val="24"/>
          <w:szCs w:val="24"/>
        </w:rPr>
        <w:t xml:space="preserve">bridge the </w:t>
      </w:r>
      <w:r w:rsidR="00FA4DCB">
        <w:rPr>
          <w:rFonts w:ascii="Times New Roman" w:hAnsi="Times New Roman" w:cs="Times New Roman"/>
          <w:sz w:val="24"/>
          <w:szCs w:val="24"/>
        </w:rPr>
        <w:t>science-to-management pathway</w:t>
      </w:r>
      <w:r w:rsidR="00811E71">
        <w:rPr>
          <w:rFonts w:ascii="Times New Roman" w:hAnsi="Times New Roman" w:cs="Times New Roman"/>
          <w:sz w:val="24"/>
          <w:szCs w:val="24"/>
        </w:rPr>
        <w:t>:</w:t>
      </w:r>
    </w:p>
    <w:p w14:paraId="55D12DF6" w14:textId="1B74E992" w:rsidR="00CF3CF6" w:rsidRDefault="00CF3CF6" w:rsidP="00B43A20">
      <w:pPr>
        <w:pStyle w:val="ListParagraph"/>
        <w:numPr>
          <w:ilvl w:val="0"/>
          <w:numId w:val="11"/>
        </w:numPr>
        <w:spacing w:line="240" w:lineRule="auto"/>
        <w:rPr>
          <w:rFonts w:ascii="Times New Roman" w:hAnsi="Times New Roman" w:cs="Times New Roman"/>
          <w:sz w:val="24"/>
          <w:szCs w:val="24"/>
        </w:rPr>
      </w:pPr>
      <w:r w:rsidRPr="00811E71">
        <w:rPr>
          <w:rFonts w:ascii="Times New Roman" w:hAnsi="Times New Roman" w:cs="Times New Roman"/>
          <w:sz w:val="24"/>
          <w:szCs w:val="24"/>
        </w:rPr>
        <w:t xml:space="preserve"> </w:t>
      </w:r>
      <w:r w:rsidRPr="00C84834">
        <w:rPr>
          <w:rFonts w:ascii="Times New Roman" w:hAnsi="Times New Roman" w:cs="Times New Roman"/>
          <w:i/>
          <w:iCs/>
          <w:sz w:val="24"/>
          <w:szCs w:val="24"/>
        </w:rPr>
        <w:t>Funding</w:t>
      </w:r>
      <w:r w:rsidRPr="00811E71">
        <w:rPr>
          <w:rFonts w:ascii="Times New Roman" w:hAnsi="Times New Roman" w:cs="Times New Roman"/>
          <w:sz w:val="24"/>
          <w:szCs w:val="24"/>
        </w:rPr>
        <w:t xml:space="preserve">: </w:t>
      </w:r>
      <w:r w:rsidR="00B87414">
        <w:rPr>
          <w:rFonts w:ascii="Times New Roman" w:hAnsi="Times New Roman" w:cs="Times New Roman"/>
          <w:sz w:val="24"/>
          <w:szCs w:val="24"/>
        </w:rPr>
        <w:t>Since the program relies on funding from the auction of</w:t>
      </w:r>
      <w:r w:rsidRPr="00811E71">
        <w:rPr>
          <w:rFonts w:ascii="Times New Roman" w:hAnsi="Times New Roman" w:cs="Times New Roman"/>
          <w:sz w:val="24"/>
          <w:szCs w:val="24"/>
        </w:rPr>
        <w:t xml:space="preserve"> catch quotas</w:t>
      </w:r>
      <w:r w:rsidR="00B87414">
        <w:rPr>
          <w:rFonts w:ascii="Times New Roman" w:hAnsi="Times New Roman" w:cs="Times New Roman"/>
          <w:sz w:val="24"/>
          <w:szCs w:val="24"/>
        </w:rPr>
        <w:t xml:space="preserve">, </w:t>
      </w:r>
      <w:r w:rsidR="009E3751">
        <w:rPr>
          <w:rFonts w:ascii="Times New Roman" w:hAnsi="Times New Roman" w:cs="Times New Roman"/>
          <w:sz w:val="24"/>
          <w:szCs w:val="24"/>
        </w:rPr>
        <w:t xml:space="preserve">there may be less funding for research for less valuable fish stocks, even if the value of that research might be high. </w:t>
      </w:r>
    </w:p>
    <w:p w14:paraId="457F785F" w14:textId="77777777" w:rsidR="00BF0579" w:rsidRDefault="00BF0579" w:rsidP="00B43A20">
      <w:pPr>
        <w:pStyle w:val="ListParagraph"/>
        <w:spacing w:line="240" w:lineRule="auto"/>
        <w:rPr>
          <w:rFonts w:ascii="Times New Roman" w:hAnsi="Times New Roman" w:cs="Times New Roman"/>
          <w:sz w:val="24"/>
          <w:szCs w:val="24"/>
        </w:rPr>
      </w:pPr>
    </w:p>
    <w:p w14:paraId="3DBFA768" w14:textId="07979832" w:rsidR="00DA4011" w:rsidRPr="00F86C01" w:rsidRDefault="00496A4F" w:rsidP="00F86C01">
      <w:pPr>
        <w:pStyle w:val="ListParagraph"/>
        <w:numPr>
          <w:ilvl w:val="0"/>
          <w:numId w:val="11"/>
        </w:numPr>
        <w:spacing w:line="240" w:lineRule="auto"/>
        <w:rPr>
          <w:rFonts w:ascii="Times New Roman" w:hAnsi="Times New Roman" w:cs="Times New Roman"/>
          <w:i/>
          <w:iCs/>
          <w:sz w:val="24"/>
          <w:szCs w:val="24"/>
        </w:rPr>
      </w:pPr>
      <w:r w:rsidRPr="00C84834">
        <w:rPr>
          <w:rFonts w:ascii="Times New Roman" w:hAnsi="Times New Roman" w:cs="Times New Roman"/>
          <w:i/>
          <w:iCs/>
          <w:sz w:val="24"/>
          <w:szCs w:val="24"/>
        </w:rPr>
        <w:t xml:space="preserve">Limited Scope: </w:t>
      </w:r>
      <w:r w:rsidR="00234624">
        <w:rPr>
          <w:rFonts w:ascii="Times New Roman" w:hAnsi="Times New Roman" w:cs="Times New Roman"/>
          <w:sz w:val="24"/>
          <w:szCs w:val="24"/>
        </w:rPr>
        <w:t xml:space="preserve">RSA programs are only found in the greater Atlantic region and the only active RSAs currently concern monkfish and </w:t>
      </w:r>
      <w:r w:rsidR="00BF0579">
        <w:rPr>
          <w:rFonts w:ascii="Times New Roman" w:hAnsi="Times New Roman" w:cs="Times New Roman"/>
          <w:sz w:val="24"/>
          <w:szCs w:val="24"/>
        </w:rPr>
        <w:t>sea scallops</w:t>
      </w:r>
      <w:r w:rsidR="004C23A8">
        <w:rPr>
          <w:rFonts w:ascii="Times New Roman" w:hAnsi="Times New Roman" w:cs="Times New Roman"/>
          <w:sz w:val="24"/>
          <w:szCs w:val="24"/>
        </w:rPr>
        <w:t xml:space="preserve"> </w:t>
      </w:r>
      <w:r w:rsidR="004C23A8">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{"citationID":"xRubQq0U","properties":{"formattedCitation":"(Fisheries,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4C23A8">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4C23A8">
        <w:rPr>
          <w:rFonts w:ascii="Times New Roman" w:hAnsi="Times New Roman" w:cs="Times New Roman"/>
          <w:sz w:val="24"/>
          <w:szCs w:val="24"/>
        </w:rPr>
        <w:fldChar w:fldCharType="end"/>
      </w:r>
      <w:r w:rsidR="00BF0579">
        <w:rPr>
          <w:rFonts w:ascii="Times New Roman" w:hAnsi="Times New Roman" w:cs="Times New Roman"/>
          <w:sz w:val="24"/>
          <w:szCs w:val="24"/>
        </w:rPr>
        <w:t xml:space="preserve">. </w:t>
      </w:r>
      <w:r w:rsidR="001E76C7">
        <w:rPr>
          <w:rFonts w:ascii="Times New Roman" w:hAnsi="Times New Roman" w:cs="Times New Roman"/>
          <w:sz w:val="24"/>
          <w:szCs w:val="24"/>
        </w:rPr>
        <w:t xml:space="preserve">The limited scope, therefore, makes it difficult to extrapolate broader </w:t>
      </w:r>
      <w:r w:rsidR="00DF566E">
        <w:rPr>
          <w:rFonts w:ascii="Times New Roman" w:hAnsi="Times New Roman" w:cs="Times New Roman"/>
          <w:sz w:val="24"/>
          <w:szCs w:val="24"/>
        </w:rPr>
        <w:t>lessons</w:t>
      </w:r>
      <w:r w:rsidR="001E76C7">
        <w:rPr>
          <w:rFonts w:ascii="Times New Roman" w:hAnsi="Times New Roman" w:cs="Times New Roman"/>
          <w:sz w:val="24"/>
          <w:szCs w:val="24"/>
        </w:rPr>
        <w:t xml:space="preserve"> from such </w:t>
      </w:r>
      <w:r w:rsidR="00DF566E">
        <w:rPr>
          <w:rFonts w:ascii="Times New Roman" w:hAnsi="Times New Roman" w:cs="Times New Roman"/>
          <w:sz w:val="24"/>
          <w:szCs w:val="24"/>
        </w:rPr>
        <w:t>an isolated management tool</w:t>
      </w:r>
      <w:r w:rsidR="00DF566E" w:rsidRPr="00DF566E">
        <w:rPr>
          <w:rFonts w:ascii="Times New Roman" w:hAnsi="Times New Roman" w:cs="Times New Roman"/>
          <w:i/>
          <w:iCs/>
          <w:sz w:val="24"/>
          <w:szCs w:val="24"/>
        </w:rPr>
        <w:t>.</w:t>
      </w:r>
      <w:r w:rsidR="00DF566E">
        <w:rPr>
          <w:rFonts w:ascii="Times New Roman" w:hAnsi="Times New Roman" w:cs="Times New Roman"/>
          <w:i/>
          <w:iCs/>
          <w:sz w:val="24"/>
          <w:szCs w:val="24"/>
        </w:rPr>
        <w:t xml:space="preserve"> </w:t>
      </w:r>
      <w:r w:rsidR="00F86C01">
        <w:rPr>
          <w:rFonts w:ascii="Times New Roman" w:hAnsi="Times New Roman" w:cs="Times New Roman"/>
          <w:sz w:val="24"/>
          <w:szCs w:val="24"/>
        </w:rPr>
        <w:t xml:space="preserve">Additionally, success may be difficult to replicate as there are so few RSA programs currently operating. </w:t>
      </w:r>
    </w:p>
    <w:p w14:paraId="0A5652CD" w14:textId="0804F110" w:rsidR="00CF3CF6" w:rsidRDefault="00413F2B" w:rsidP="00B43A20">
      <w:pPr>
        <w:spacing w:line="240" w:lineRule="auto"/>
        <w:rPr>
          <w:rFonts w:ascii="Times New Roman" w:hAnsi="Times New Roman" w:cs="Times New Roman"/>
          <w:sz w:val="24"/>
          <w:szCs w:val="24"/>
        </w:rPr>
      </w:pPr>
      <w:r>
        <w:rPr>
          <w:rFonts w:ascii="Times New Roman" w:hAnsi="Times New Roman" w:cs="Times New Roman"/>
          <w:sz w:val="24"/>
          <w:szCs w:val="24"/>
        </w:rPr>
        <w:t>Th</w:t>
      </w:r>
      <w:r w:rsidR="00CF3CF6" w:rsidRPr="00CF3CF6">
        <w:rPr>
          <w:rFonts w:ascii="Times New Roman" w:hAnsi="Times New Roman" w:cs="Times New Roman"/>
          <w:sz w:val="24"/>
          <w:szCs w:val="24"/>
        </w:rPr>
        <w:t>e RSA Program represents a</w:t>
      </w:r>
      <w:r>
        <w:rPr>
          <w:rFonts w:ascii="Times New Roman" w:hAnsi="Times New Roman" w:cs="Times New Roman"/>
          <w:sz w:val="24"/>
          <w:szCs w:val="24"/>
        </w:rPr>
        <w:t>n</w:t>
      </w:r>
      <w:r w:rsidR="00CF3CF6" w:rsidRPr="00CF3CF6">
        <w:rPr>
          <w:rFonts w:ascii="Times New Roman" w:hAnsi="Times New Roman" w:cs="Times New Roman"/>
          <w:sz w:val="24"/>
          <w:szCs w:val="24"/>
        </w:rPr>
        <w:t xml:space="preserve"> innovative and promising model for fostering collaboration, generating relevant scientific data, and facilitating the translation of research findings into concrete management decisions, ultimately promoting more sustainable and climate-resilient fisheries.</w:t>
      </w:r>
    </w:p>
    <w:p w14:paraId="4B8FD6CB" w14:textId="77777777" w:rsidR="005C0C4E" w:rsidRDefault="005C0C4E" w:rsidP="00CF3CF6">
      <w:pPr>
        <w:rPr>
          <w:rFonts w:ascii="Times New Roman" w:hAnsi="Times New Roman" w:cs="Times New Roman"/>
          <w:sz w:val="24"/>
          <w:szCs w:val="24"/>
          <w:u w:val="single"/>
        </w:rPr>
      </w:pPr>
    </w:p>
    <w:p w14:paraId="2B84A905" w14:textId="77777777" w:rsidR="0037323D" w:rsidRDefault="0037323D" w:rsidP="00CF3CF6">
      <w:pPr>
        <w:rPr>
          <w:rFonts w:ascii="Times New Roman" w:hAnsi="Times New Roman" w:cs="Times New Roman"/>
          <w:sz w:val="24"/>
          <w:szCs w:val="24"/>
          <w:u w:val="single"/>
        </w:rPr>
      </w:pPr>
    </w:p>
    <w:p w14:paraId="2486DE0E" w14:textId="77777777" w:rsidR="0037323D" w:rsidRDefault="0037323D" w:rsidP="00CF3CF6">
      <w:pPr>
        <w:rPr>
          <w:rFonts w:ascii="Times New Roman" w:hAnsi="Times New Roman" w:cs="Times New Roman"/>
          <w:sz w:val="24"/>
          <w:szCs w:val="24"/>
          <w:u w:val="single"/>
        </w:rPr>
      </w:pPr>
    </w:p>
    <w:p w14:paraId="03D40D25" w14:textId="77777777" w:rsidR="0037323D" w:rsidRDefault="0037323D" w:rsidP="00CF3CF6">
      <w:pPr>
        <w:rPr>
          <w:rFonts w:ascii="Times New Roman" w:hAnsi="Times New Roman" w:cs="Times New Roman"/>
          <w:sz w:val="24"/>
          <w:szCs w:val="24"/>
          <w:u w:val="single"/>
        </w:rPr>
      </w:pPr>
    </w:p>
    <w:p w14:paraId="65F3DCDF" w14:textId="77777777" w:rsidR="0037323D" w:rsidRDefault="0037323D" w:rsidP="00CF3CF6">
      <w:pPr>
        <w:rPr>
          <w:rFonts w:ascii="Times New Roman" w:hAnsi="Times New Roman" w:cs="Times New Roman"/>
          <w:sz w:val="24"/>
          <w:szCs w:val="24"/>
          <w:u w:val="single"/>
        </w:rPr>
      </w:pPr>
    </w:p>
    <w:p w14:paraId="3F451C9B" w14:textId="77777777" w:rsidR="00DA4011" w:rsidRDefault="00DA4011" w:rsidP="00CF3CF6">
      <w:pPr>
        <w:rPr>
          <w:rFonts w:ascii="Times New Roman" w:hAnsi="Times New Roman" w:cs="Times New Roman"/>
          <w:sz w:val="24"/>
          <w:szCs w:val="24"/>
          <w:u w:val="single"/>
        </w:rPr>
      </w:pPr>
    </w:p>
    <w:p w14:paraId="16844401" w14:textId="77777777" w:rsidR="0037323D" w:rsidRDefault="0037323D" w:rsidP="00CF3CF6">
      <w:pPr>
        <w:rPr>
          <w:rFonts w:ascii="Times New Roman" w:hAnsi="Times New Roman" w:cs="Times New Roman"/>
          <w:sz w:val="24"/>
          <w:szCs w:val="24"/>
          <w:u w:val="single"/>
        </w:rPr>
      </w:pPr>
    </w:p>
    <w:p w14:paraId="5E573054" w14:textId="77777777" w:rsidR="00062EDD" w:rsidRDefault="00062EDD" w:rsidP="00CF3CF6">
      <w:pPr>
        <w:rPr>
          <w:rFonts w:ascii="Times New Roman" w:hAnsi="Times New Roman" w:cs="Times New Roman"/>
          <w:sz w:val="24"/>
          <w:szCs w:val="24"/>
          <w:u w:val="single"/>
        </w:rPr>
      </w:pPr>
    </w:p>
    <w:p w14:paraId="371C18BC" w14:textId="77777777" w:rsidR="00127F95" w:rsidRDefault="00127F95" w:rsidP="00CF3CF6">
      <w:pPr>
        <w:rPr>
          <w:rFonts w:ascii="Times New Roman" w:hAnsi="Times New Roman" w:cs="Times New Roman"/>
          <w:sz w:val="24"/>
          <w:szCs w:val="24"/>
          <w:u w:val="single"/>
        </w:rPr>
      </w:pPr>
    </w:p>
    <w:p w14:paraId="7AA9170E" w14:textId="77777777" w:rsidR="00062EDD" w:rsidRDefault="00062EDD" w:rsidP="00CF3CF6">
      <w:pPr>
        <w:rPr>
          <w:rFonts w:ascii="Times New Roman" w:hAnsi="Times New Roman" w:cs="Times New Roman"/>
          <w:sz w:val="24"/>
          <w:szCs w:val="24"/>
          <w:u w:val="single"/>
        </w:rPr>
      </w:pPr>
    </w:p>
    <w:p w14:paraId="61FF5C91" w14:textId="77777777" w:rsidR="00B43A20" w:rsidRDefault="00B43A20" w:rsidP="00CF3CF6">
      <w:pPr>
        <w:rPr>
          <w:rFonts w:ascii="Times New Roman" w:hAnsi="Times New Roman" w:cs="Times New Roman"/>
          <w:sz w:val="24"/>
          <w:szCs w:val="24"/>
          <w:u w:val="single"/>
        </w:rPr>
      </w:pPr>
    </w:p>
    <w:p w14:paraId="35E8500E" w14:textId="77777777" w:rsidR="00B43A20" w:rsidRDefault="00B43A20" w:rsidP="00CF3CF6">
      <w:pPr>
        <w:rPr>
          <w:rFonts w:ascii="Times New Roman" w:hAnsi="Times New Roman" w:cs="Times New Roman"/>
          <w:sz w:val="24"/>
          <w:szCs w:val="24"/>
          <w:u w:val="single"/>
        </w:rPr>
      </w:pPr>
    </w:p>
    <w:p w14:paraId="2EC8E091" w14:textId="77777777" w:rsidR="00B43A20" w:rsidRDefault="00B43A20" w:rsidP="00CF3CF6">
      <w:pPr>
        <w:rPr>
          <w:rFonts w:ascii="Times New Roman" w:hAnsi="Times New Roman" w:cs="Times New Roman"/>
          <w:sz w:val="24"/>
          <w:szCs w:val="24"/>
          <w:u w:val="single"/>
        </w:rPr>
      </w:pPr>
    </w:p>
    <w:p w14:paraId="7A9511CD" w14:textId="64836CB3" w:rsidR="00062EDD" w:rsidRPr="00062EDD" w:rsidRDefault="00062EDD" w:rsidP="00B43A20">
      <w:pPr>
        <w:pStyle w:val="Heading1"/>
        <w:spacing w:line="240" w:lineRule="auto"/>
        <w:rPr>
          <w:rFonts w:ascii="Times New Roman" w:hAnsi="Times New Roman" w:cs="Times New Roman"/>
          <w:color w:val="00538F" w:themeColor="text2" w:themeShade="BF"/>
        </w:rPr>
      </w:pPr>
      <w:bookmarkStart w:id="43" w:name="_Toc163147617"/>
      <w:r w:rsidRPr="00062EDD">
        <w:rPr>
          <w:rFonts w:ascii="Times New Roman" w:hAnsi="Times New Roman" w:cs="Times New Roman"/>
          <w:color w:val="00538F" w:themeColor="text2" w:themeShade="BF"/>
        </w:rPr>
        <w:lastRenderedPageBreak/>
        <w:t>Appendix C</w:t>
      </w:r>
      <w:bookmarkEnd w:id="43"/>
    </w:p>
    <w:p w14:paraId="7839A80D" w14:textId="69DFB292" w:rsidR="0027608F" w:rsidRPr="0027608F" w:rsidRDefault="005C0C4E" w:rsidP="00B43A20">
      <w:pPr>
        <w:spacing w:line="240" w:lineRule="auto"/>
        <w:rPr>
          <w:rFonts w:ascii="Times New Roman" w:hAnsi="Times New Roman" w:cs="Times New Roman"/>
          <w:b/>
          <w:bCs/>
          <w:sz w:val="24"/>
          <w:szCs w:val="24"/>
        </w:rPr>
      </w:pPr>
      <w:r w:rsidRPr="005C0C4E">
        <w:rPr>
          <w:rFonts w:ascii="Times New Roman" w:hAnsi="Times New Roman" w:cs="Times New Roman"/>
          <w:b/>
          <w:bCs/>
          <w:sz w:val="24"/>
          <w:szCs w:val="24"/>
        </w:rPr>
        <w:t>Case Study 3: Management Strategy Evaluation</w:t>
      </w:r>
    </w:p>
    <w:p w14:paraId="6607BD5B" w14:textId="72AFD7F3" w:rsidR="00F25D2F" w:rsidRPr="00F25D2F" w:rsidRDefault="0027608F" w:rsidP="00B43A20">
      <w:pPr>
        <w:spacing w:line="240" w:lineRule="auto"/>
        <w:rPr>
          <w:rFonts w:ascii="Times New Roman" w:hAnsi="Times New Roman" w:cs="Times New Roman"/>
          <w:sz w:val="24"/>
          <w:szCs w:val="24"/>
          <w:u w:val="single"/>
        </w:rPr>
      </w:pPr>
      <w:r w:rsidRPr="0027608F">
        <w:rPr>
          <w:rFonts w:ascii="Times New Roman" w:hAnsi="Times New Roman" w:cs="Times New Roman"/>
          <w:sz w:val="24"/>
          <w:szCs w:val="24"/>
          <w:u w:val="single"/>
        </w:rPr>
        <w:t>Background</w:t>
      </w:r>
    </w:p>
    <w:p w14:paraId="29C02E94" w14:textId="1F473D9D" w:rsidR="0027608F" w:rsidRPr="00127F95" w:rsidRDefault="00F25D2F" w:rsidP="00B43A20">
      <w:pPr>
        <w:pStyle w:val="NoSpacing"/>
        <w:rPr>
          <w:rFonts w:ascii="Times New Roman" w:hAnsi="Times New Roman" w:cs="Times New Roman"/>
          <w:sz w:val="24"/>
          <w:szCs w:val="24"/>
        </w:rPr>
      </w:pPr>
      <w:r w:rsidRPr="00127F95">
        <w:rPr>
          <w:rFonts w:ascii="Times New Roman" w:hAnsi="Times New Roman" w:cs="Times New Roman"/>
          <w:sz w:val="24"/>
          <w:szCs w:val="24"/>
        </w:rPr>
        <w:t xml:space="preserve">Management Strategy Evaluation (MSE) is a framework that evaluates the potential outcomes and trade-offs of different management approaches across multiple objectives, allowing decision-makers to weigh the pros and cons of each strategy </w:t>
      </w:r>
      <w:r w:rsidR="0080787A" w:rsidRPr="00127F95">
        <w:rPr>
          <w:rFonts w:ascii="Times New Roman" w:hAnsi="Times New Roman" w:cs="Times New Roman"/>
          <w:sz w:val="24"/>
          <w:szCs w:val="24"/>
        </w:rPr>
        <w:fldChar w:fldCharType="begin"/>
      </w:r>
      <w:r w:rsidR="00F007EA" w:rsidRPr="00127F95">
        <w:rPr>
          <w:rFonts w:ascii="Times New Roman" w:hAnsi="Times New Roman" w:cs="Times New Roman"/>
          <w:sz w:val="24"/>
          <w:szCs w:val="24"/>
        </w:rPr>
        <w:instrText xml:space="preserve"> ADDIN ZOTERO_ITEM CSL_CITATION {"citationID":"Oot1M7u2","properties":{"formattedCitation":"(Smith, 1994)","plainCitation":"(Smith, 1994)","noteIndex":0},"citationItems":[{"id":1003,"uris":["http://zotero.org/users/local/nqMsZEgP/items/PJTDXW6W"],"itemData":{"id":1003,"type":"document","publisher":"Australian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80787A" w:rsidRPr="00127F95">
        <w:rPr>
          <w:rFonts w:ascii="Times New Roman" w:hAnsi="Times New Roman" w:cs="Times New Roman"/>
          <w:sz w:val="24"/>
          <w:szCs w:val="24"/>
        </w:rPr>
        <w:fldChar w:fldCharType="separate"/>
      </w:r>
      <w:r w:rsidR="00F007EA" w:rsidRPr="00127F95">
        <w:rPr>
          <w:rFonts w:ascii="Times New Roman" w:hAnsi="Times New Roman" w:cs="Times New Roman"/>
          <w:sz w:val="24"/>
          <w:szCs w:val="24"/>
        </w:rPr>
        <w:t>(Smith, 1994)</w:t>
      </w:r>
      <w:r w:rsidR="0080787A" w:rsidRPr="00127F95">
        <w:rPr>
          <w:rFonts w:ascii="Times New Roman" w:hAnsi="Times New Roman" w:cs="Times New Roman"/>
          <w:sz w:val="24"/>
          <w:szCs w:val="24"/>
        </w:rPr>
        <w:fldChar w:fldCharType="end"/>
      </w:r>
      <w:r w:rsidR="00C9283B" w:rsidRPr="00127F95">
        <w:rPr>
          <w:rFonts w:ascii="Times New Roman" w:hAnsi="Times New Roman" w:cs="Times New Roman"/>
          <w:sz w:val="24"/>
          <w:szCs w:val="24"/>
        </w:rPr>
        <w:t xml:space="preserve">. </w:t>
      </w:r>
      <w:r w:rsidR="00EF5B63" w:rsidRPr="00127F95">
        <w:rPr>
          <w:rFonts w:ascii="Times New Roman" w:hAnsi="Times New Roman" w:cs="Times New Roman"/>
          <w:sz w:val="24"/>
          <w:szCs w:val="24"/>
        </w:rPr>
        <w:t xml:space="preserve">In the realm of fishery management, this means </w:t>
      </w:r>
      <w:r w:rsidR="00C84356" w:rsidRPr="00127F95">
        <w:rPr>
          <w:rFonts w:ascii="Times New Roman" w:hAnsi="Times New Roman" w:cs="Times New Roman"/>
          <w:sz w:val="24"/>
          <w:szCs w:val="24"/>
        </w:rPr>
        <w:t xml:space="preserve">being able to evaluate tradeoffs between different management strategies as they relate to </w:t>
      </w:r>
      <w:r w:rsidR="00F007EA" w:rsidRPr="00127F95">
        <w:rPr>
          <w:rFonts w:ascii="Times New Roman" w:hAnsi="Times New Roman" w:cs="Times New Roman"/>
          <w:sz w:val="24"/>
          <w:szCs w:val="24"/>
        </w:rPr>
        <w:t xml:space="preserve">ecological differences across fisheries </w:t>
      </w:r>
      <w:r w:rsidR="00F007EA" w:rsidRPr="00127F95">
        <w:rPr>
          <w:rFonts w:ascii="Times New Roman" w:hAnsi="Times New Roman" w:cs="Times New Roman"/>
          <w:sz w:val="24"/>
          <w:szCs w:val="24"/>
        </w:rPr>
        <w:fldChar w:fldCharType="begin"/>
      </w:r>
      <w:r w:rsidR="00AC068F" w:rsidRPr="00127F95">
        <w:rPr>
          <w:rFonts w:ascii="Times New Roman" w:hAnsi="Times New Roman" w:cs="Times New Roman"/>
          <w:sz w:val="24"/>
          <w:szCs w:val="24"/>
        </w:rPr>
        <w:instrText xml:space="preserve"> ADDIN ZOTERO_ITEM CSL_CITATION {"citationID":"qcSM4See","properties":{"formattedCitation":"(Kaplan et al., 2021; Smith, 1994)","plainCitation":"(Kaplan et al., 2021; Smith, 1994)","noteIndex":0},"citationItems":[{"id":880,"uris":["http://zotero.org/users/local/nqMsZEgP/items/HWJT29FP"],"itemData":{"id":880,"type":"article-journal","abstract":"Management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F007EA" w:rsidRPr="00127F95">
        <w:rPr>
          <w:rFonts w:ascii="Times New Roman" w:hAnsi="Times New Roman" w:cs="Times New Roman"/>
          <w:sz w:val="24"/>
          <w:szCs w:val="24"/>
        </w:rPr>
        <w:fldChar w:fldCharType="separate"/>
      </w:r>
      <w:r w:rsidR="00AC068F" w:rsidRPr="00127F95">
        <w:rPr>
          <w:rFonts w:ascii="Times New Roman" w:hAnsi="Times New Roman" w:cs="Times New Roman"/>
          <w:sz w:val="24"/>
          <w:szCs w:val="24"/>
        </w:rPr>
        <w:t>(Kaplan et al., 2021; Smith, 1994)</w:t>
      </w:r>
      <w:r w:rsidR="00F007EA" w:rsidRPr="00127F95">
        <w:rPr>
          <w:rFonts w:ascii="Times New Roman" w:hAnsi="Times New Roman" w:cs="Times New Roman"/>
          <w:sz w:val="24"/>
          <w:szCs w:val="24"/>
        </w:rPr>
        <w:fldChar w:fldCharType="end"/>
      </w:r>
      <w:r w:rsidR="00F007EA" w:rsidRPr="00127F95">
        <w:rPr>
          <w:rFonts w:ascii="Times New Roman" w:hAnsi="Times New Roman" w:cs="Times New Roman"/>
          <w:sz w:val="24"/>
          <w:szCs w:val="24"/>
        </w:rPr>
        <w:t xml:space="preserve">. </w:t>
      </w:r>
      <w:r w:rsidR="00FA52A0" w:rsidRPr="00127F95">
        <w:rPr>
          <w:rFonts w:ascii="Times New Roman" w:hAnsi="Times New Roman" w:cs="Times New Roman"/>
          <w:sz w:val="24"/>
          <w:szCs w:val="24"/>
        </w:rPr>
        <w:t>Rather than dictating a single optimal solution, MSE equips decision-makers with comprehensive information to make well-reasoned choices that align with their specific goals, value judgments, and risk tolerance levels</w:t>
      </w:r>
      <w:r w:rsidR="00F007EA" w:rsidRPr="00127F95">
        <w:rPr>
          <w:rFonts w:ascii="Times New Roman" w:hAnsi="Times New Roman" w:cs="Times New Roman"/>
          <w:sz w:val="24"/>
          <w:szCs w:val="24"/>
        </w:rPr>
        <w:t xml:space="preserve"> </w:t>
      </w:r>
      <w:r w:rsidR="00F007EA" w:rsidRPr="00127F95">
        <w:rPr>
          <w:rFonts w:ascii="Times New Roman" w:hAnsi="Times New Roman" w:cs="Times New Roman"/>
          <w:sz w:val="24"/>
          <w:szCs w:val="24"/>
        </w:rPr>
        <w:fldChar w:fldCharType="begin"/>
      </w:r>
      <w:r w:rsidR="00F007EA" w:rsidRPr="00127F95">
        <w:rPr>
          <w:rFonts w:ascii="Times New Roman" w:hAnsi="Times New Roman" w:cs="Times New Roman"/>
          <w:sz w:val="24"/>
          <w:szCs w:val="24"/>
        </w:rPr>
        <w:instrText xml:space="preserve"> ADDIN ZOTERO_ITEM CSL_CITATION {"citationID":"03uqSW5V","properties":{"formattedCitation":"(Smith, 1994)","plainCitation":"(Smith, 1994)","noteIndex":0},"citationItems":[{"id":1003,"uris":["http://zotero.org/users/local/nqMsZEgP/items/PJTDXW6W"],"itemData":{"id":1003,"type":"document","publisher":"Australian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F007EA" w:rsidRPr="00127F95">
        <w:rPr>
          <w:rFonts w:ascii="Times New Roman" w:hAnsi="Times New Roman" w:cs="Times New Roman"/>
          <w:sz w:val="24"/>
          <w:szCs w:val="24"/>
        </w:rPr>
        <w:fldChar w:fldCharType="separate"/>
      </w:r>
      <w:r w:rsidR="00F007EA" w:rsidRPr="00127F95">
        <w:rPr>
          <w:rFonts w:ascii="Times New Roman" w:hAnsi="Times New Roman" w:cs="Times New Roman"/>
          <w:sz w:val="24"/>
          <w:szCs w:val="24"/>
        </w:rPr>
        <w:t>(Smith, 1994)</w:t>
      </w:r>
      <w:r w:rsidR="00F007EA" w:rsidRPr="00127F95">
        <w:rPr>
          <w:rFonts w:ascii="Times New Roman" w:hAnsi="Times New Roman" w:cs="Times New Roman"/>
          <w:sz w:val="24"/>
          <w:szCs w:val="24"/>
        </w:rPr>
        <w:fldChar w:fldCharType="end"/>
      </w:r>
      <w:r w:rsidR="00FA52A0" w:rsidRPr="00127F95">
        <w:rPr>
          <w:rFonts w:ascii="Times New Roman" w:hAnsi="Times New Roman" w:cs="Times New Roman"/>
          <w:sz w:val="24"/>
          <w:szCs w:val="24"/>
        </w:rPr>
        <w:t>.</w:t>
      </w:r>
      <w:r w:rsidR="009412C9" w:rsidRPr="00127F95">
        <w:rPr>
          <w:rFonts w:ascii="Times New Roman" w:hAnsi="Times New Roman" w:cs="Times New Roman"/>
          <w:sz w:val="24"/>
          <w:szCs w:val="24"/>
        </w:rPr>
        <w:t xml:space="preserve"> </w:t>
      </w:r>
      <w:r w:rsidR="00611C56" w:rsidRPr="00127F95">
        <w:rPr>
          <w:rFonts w:ascii="Times New Roman" w:hAnsi="Times New Roman" w:cs="Times New Roman"/>
          <w:sz w:val="24"/>
          <w:szCs w:val="24"/>
        </w:rPr>
        <w:t xml:space="preserve">Effective MSE requires clearly defined management goals, </w:t>
      </w:r>
      <w:r w:rsidR="00E669D3" w:rsidRPr="00127F95">
        <w:rPr>
          <w:rFonts w:ascii="Times New Roman" w:hAnsi="Times New Roman" w:cs="Times New Roman"/>
          <w:sz w:val="24"/>
          <w:szCs w:val="24"/>
        </w:rPr>
        <w:t xml:space="preserve">performance criteria, a list of management strategies that are being considered, and a way to measure effectiveness </w:t>
      </w:r>
      <w:r w:rsidR="00E669D3" w:rsidRPr="00127F95">
        <w:rPr>
          <w:rFonts w:ascii="Times New Roman" w:hAnsi="Times New Roman" w:cs="Times New Roman"/>
          <w:sz w:val="24"/>
          <w:szCs w:val="24"/>
        </w:rPr>
        <w:fldChar w:fldCharType="begin"/>
      </w:r>
      <w:r w:rsidR="00BB474D" w:rsidRPr="00127F95">
        <w:rPr>
          <w:rFonts w:ascii="Times New Roman" w:hAnsi="Times New Roman" w:cs="Times New Roman"/>
          <w:sz w:val="24"/>
          <w:szCs w:val="24"/>
        </w:rPr>
        <w:instrText xml:space="preserve"> ADDIN ZOTERO_ITEM CSL_CITATION {"citationID":"RhVpWYlv","properties":{"formattedCitation":"(Kaplan et al., 2021; Smith, 1994)","plainCitation":"(Kaplan et al., 2021; Smith, 1994)","noteIndex":0},"citationItems":[{"id":880,"uris":["http://zotero.org/users/local/nqMsZEgP/items/HWJT29FP"],"itemData":{"id":880,"type":"article-journal","abstract":"Management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E669D3" w:rsidRPr="00127F95">
        <w:rPr>
          <w:rFonts w:ascii="Times New Roman" w:hAnsi="Times New Roman" w:cs="Times New Roman"/>
          <w:sz w:val="24"/>
          <w:szCs w:val="24"/>
        </w:rPr>
        <w:fldChar w:fldCharType="separate"/>
      </w:r>
      <w:r w:rsidR="00E669D3" w:rsidRPr="00127F95">
        <w:rPr>
          <w:rFonts w:ascii="Times New Roman" w:hAnsi="Times New Roman" w:cs="Times New Roman"/>
          <w:sz w:val="24"/>
          <w:szCs w:val="24"/>
        </w:rPr>
        <w:t>(Kaplan et al., 2021; Smith, 1994)</w:t>
      </w:r>
      <w:r w:rsidR="00E669D3" w:rsidRPr="00127F95">
        <w:rPr>
          <w:rFonts w:ascii="Times New Roman" w:hAnsi="Times New Roman" w:cs="Times New Roman"/>
          <w:sz w:val="24"/>
          <w:szCs w:val="24"/>
        </w:rPr>
        <w:fldChar w:fldCharType="end"/>
      </w:r>
      <w:r w:rsidR="00E669D3" w:rsidRPr="00127F95">
        <w:rPr>
          <w:rFonts w:ascii="Times New Roman" w:hAnsi="Times New Roman" w:cs="Times New Roman"/>
          <w:sz w:val="24"/>
          <w:szCs w:val="24"/>
        </w:rPr>
        <w:t xml:space="preserve">. </w:t>
      </w:r>
      <w:r w:rsidR="00674439" w:rsidRPr="00127F95">
        <w:rPr>
          <w:rFonts w:ascii="Times New Roman" w:hAnsi="Times New Roman" w:cs="Times New Roman"/>
          <w:sz w:val="24"/>
          <w:szCs w:val="24"/>
        </w:rPr>
        <w:t xml:space="preserve">While </w:t>
      </w:r>
      <w:r w:rsidR="00CA122C" w:rsidRPr="00127F95">
        <w:rPr>
          <w:rFonts w:ascii="Times New Roman" w:hAnsi="Times New Roman" w:cs="Times New Roman"/>
          <w:sz w:val="24"/>
          <w:szCs w:val="24"/>
        </w:rPr>
        <w:t>there is no perfect</w:t>
      </w:r>
      <w:r w:rsidR="00511E85" w:rsidRPr="00127F95">
        <w:rPr>
          <w:rFonts w:ascii="Times New Roman" w:hAnsi="Times New Roman" w:cs="Times New Roman"/>
          <w:sz w:val="24"/>
          <w:szCs w:val="24"/>
        </w:rPr>
        <w:t xml:space="preserve"> way to</w:t>
      </w:r>
      <w:r w:rsidR="00674439" w:rsidRPr="00127F95">
        <w:rPr>
          <w:rFonts w:ascii="Times New Roman" w:hAnsi="Times New Roman" w:cs="Times New Roman"/>
          <w:sz w:val="24"/>
          <w:szCs w:val="24"/>
        </w:rPr>
        <w:t xml:space="preserve"> measure and predict the effect of a management change, MSE is </w:t>
      </w:r>
      <w:r w:rsidR="003A2925" w:rsidRPr="00127F95">
        <w:rPr>
          <w:rFonts w:ascii="Times New Roman" w:hAnsi="Times New Roman" w:cs="Times New Roman"/>
          <w:sz w:val="24"/>
          <w:szCs w:val="24"/>
        </w:rPr>
        <w:t>one</w:t>
      </w:r>
      <w:r w:rsidR="00502CCC" w:rsidRPr="00127F95">
        <w:rPr>
          <w:rFonts w:ascii="Times New Roman" w:hAnsi="Times New Roman" w:cs="Times New Roman"/>
          <w:sz w:val="24"/>
          <w:szCs w:val="24"/>
        </w:rPr>
        <w:t xml:space="preserve"> of the </w:t>
      </w:r>
      <w:r w:rsidR="003A2925" w:rsidRPr="00127F95">
        <w:rPr>
          <w:rFonts w:ascii="Times New Roman" w:hAnsi="Times New Roman" w:cs="Times New Roman"/>
          <w:sz w:val="24"/>
          <w:szCs w:val="24"/>
        </w:rPr>
        <w:t>tool</w:t>
      </w:r>
      <w:r w:rsidR="00502CCC" w:rsidRPr="00127F95">
        <w:rPr>
          <w:rFonts w:ascii="Times New Roman" w:hAnsi="Times New Roman" w:cs="Times New Roman"/>
          <w:sz w:val="24"/>
          <w:szCs w:val="24"/>
        </w:rPr>
        <w:t>s available</w:t>
      </w:r>
      <w:r w:rsidR="003A2925" w:rsidRPr="00127F95">
        <w:rPr>
          <w:rFonts w:ascii="Times New Roman" w:hAnsi="Times New Roman" w:cs="Times New Roman"/>
          <w:sz w:val="24"/>
          <w:szCs w:val="24"/>
        </w:rPr>
        <w:t xml:space="preserve"> that </w:t>
      </w:r>
      <w:r w:rsidR="00BB474D" w:rsidRPr="00127F95">
        <w:rPr>
          <w:rFonts w:ascii="Times New Roman" w:hAnsi="Times New Roman" w:cs="Times New Roman"/>
          <w:sz w:val="24"/>
          <w:szCs w:val="24"/>
        </w:rPr>
        <w:t xml:space="preserve">allow managers and decision makers to evaluate </w:t>
      </w:r>
      <w:r w:rsidR="008C561D" w:rsidRPr="00127F95">
        <w:rPr>
          <w:rFonts w:ascii="Times New Roman" w:hAnsi="Times New Roman" w:cs="Times New Roman"/>
          <w:sz w:val="24"/>
          <w:szCs w:val="24"/>
        </w:rPr>
        <w:t>tradeoffs</w:t>
      </w:r>
      <w:r w:rsidR="00BB474D" w:rsidRPr="00127F95">
        <w:rPr>
          <w:rFonts w:ascii="Times New Roman" w:hAnsi="Times New Roman" w:cs="Times New Roman"/>
          <w:sz w:val="24"/>
          <w:szCs w:val="24"/>
        </w:rPr>
        <w:t xml:space="preserve"> between different </w:t>
      </w:r>
      <w:r w:rsidR="00502CCC" w:rsidRPr="00127F95">
        <w:rPr>
          <w:rFonts w:ascii="Times New Roman" w:hAnsi="Times New Roman" w:cs="Times New Roman"/>
          <w:sz w:val="24"/>
          <w:szCs w:val="24"/>
        </w:rPr>
        <w:t xml:space="preserve">fishery </w:t>
      </w:r>
      <w:r w:rsidR="00BB474D" w:rsidRPr="00127F95">
        <w:rPr>
          <w:rFonts w:ascii="Times New Roman" w:hAnsi="Times New Roman" w:cs="Times New Roman"/>
          <w:sz w:val="24"/>
          <w:szCs w:val="24"/>
        </w:rPr>
        <w:t>management options</w:t>
      </w:r>
      <w:r w:rsidR="00502CCC" w:rsidRPr="00127F95">
        <w:rPr>
          <w:rFonts w:ascii="Times New Roman" w:hAnsi="Times New Roman" w:cs="Times New Roman"/>
          <w:sz w:val="24"/>
          <w:szCs w:val="24"/>
        </w:rPr>
        <w:t xml:space="preserve"> </w:t>
      </w:r>
      <w:r w:rsidR="00BB474D" w:rsidRPr="00127F95">
        <w:rPr>
          <w:rFonts w:ascii="Times New Roman" w:hAnsi="Times New Roman" w:cs="Times New Roman"/>
          <w:sz w:val="24"/>
          <w:szCs w:val="24"/>
        </w:rPr>
        <w:fldChar w:fldCharType="begin"/>
      </w:r>
      <w:r w:rsidR="00BB474D" w:rsidRPr="00127F95">
        <w:rPr>
          <w:rFonts w:ascii="Times New Roman" w:hAnsi="Times New Roman" w:cs="Times New Roman"/>
          <w:sz w:val="24"/>
          <w:szCs w:val="24"/>
        </w:rPr>
        <w:instrText xml:space="preserve"> ADDIN ZOTERO_ITEM CSL_CITATION {"citationID":"NgoLwcum","properties":{"formattedCitation":"(Kaplan et al., 2021)","plainCitation":"(Kaplan et al., 2021)","noteIndex":0},"citationItems":[{"id":880,"uris":["http://zotero.org/users/local/nqMsZEgP/items/HWJT29FP"],"itemData":{"id":880,"type":"article-journal","abstract":"Management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schema":"https://github.com/citation-style-language/schema/raw/master/csl-citation.json"} </w:instrText>
      </w:r>
      <w:r w:rsidR="00BB474D" w:rsidRPr="00127F95">
        <w:rPr>
          <w:rFonts w:ascii="Times New Roman" w:hAnsi="Times New Roman" w:cs="Times New Roman"/>
          <w:sz w:val="24"/>
          <w:szCs w:val="24"/>
        </w:rPr>
        <w:fldChar w:fldCharType="separate"/>
      </w:r>
      <w:r w:rsidR="00BB474D" w:rsidRPr="00127F95">
        <w:rPr>
          <w:rFonts w:ascii="Times New Roman" w:hAnsi="Times New Roman" w:cs="Times New Roman"/>
          <w:sz w:val="24"/>
          <w:szCs w:val="24"/>
        </w:rPr>
        <w:t>(Kaplan et al., 2021)</w:t>
      </w:r>
      <w:r w:rsidR="00BB474D" w:rsidRPr="00127F95">
        <w:rPr>
          <w:rFonts w:ascii="Times New Roman" w:hAnsi="Times New Roman" w:cs="Times New Roman"/>
          <w:sz w:val="24"/>
          <w:szCs w:val="24"/>
        </w:rPr>
        <w:fldChar w:fldCharType="end"/>
      </w:r>
      <w:r w:rsidR="00B944E3" w:rsidRPr="00127F95">
        <w:rPr>
          <w:rFonts w:ascii="Times New Roman" w:hAnsi="Times New Roman" w:cs="Times New Roman"/>
          <w:sz w:val="24"/>
          <w:szCs w:val="24"/>
        </w:rPr>
        <w:t xml:space="preserve">. </w:t>
      </w:r>
    </w:p>
    <w:p w14:paraId="60F393E0" w14:textId="77777777" w:rsidR="008C561D" w:rsidRPr="0027608F" w:rsidRDefault="008C561D" w:rsidP="0027608F">
      <w:pPr>
        <w:rPr>
          <w:rFonts w:ascii="Times New Roman" w:hAnsi="Times New Roman" w:cs="Times New Roman"/>
          <w:sz w:val="24"/>
          <w:szCs w:val="24"/>
        </w:rPr>
      </w:pPr>
    </w:p>
    <w:p w14:paraId="4CC7AE9E" w14:textId="5EFC7897" w:rsidR="0027608F" w:rsidRPr="008C561D" w:rsidRDefault="0027608F" w:rsidP="00B43A20">
      <w:pPr>
        <w:spacing w:line="240" w:lineRule="auto"/>
        <w:rPr>
          <w:rFonts w:ascii="Times New Roman" w:hAnsi="Times New Roman" w:cs="Times New Roman"/>
          <w:sz w:val="24"/>
          <w:szCs w:val="24"/>
          <w:u w:val="single"/>
        </w:rPr>
      </w:pPr>
      <w:r w:rsidRPr="008C561D">
        <w:rPr>
          <w:rFonts w:ascii="Times New Roman" w:hAnsi="Times New Roman" w:cs="Times New Roman"/>
          <w:sz w:val="24"/>
          <w:szCs w:val="24"/>
          <w:u w:val="single"/>
        </w:rPr>
        <w:t>How MSE Enhances the Science</w:t>
      </w:r>
      <w:r w:rsidR="00E6483E">
        <w:rPr>
          <w:rFonts w:ascii="Times New Roman" w:hAnsi="Times New Roman" w:cs="Times New Roman"/>
          <w:sz w:val="24"/>
          <w:szCs w:val="24"/>
          <w:u w:val="single"/>
        </w:rPr>
        <w:t>-</w:t>
      </w:r>
      <w:r w:rsidRPr="008C561D">
        <w:rPr>
          <w:rFonts w:ascii="Times New Roman" w:hAnsi="Times New Roman" w:cs="Times New Roman"/>
          <w:sz w:val="24"/>
          <w:szCs w:val="24"/>
          <w:u w:val="single"/>
        </w:rPr>
        <w:t>to</w:t>
      </w:r>
      <w:r w:rsidR="00E6483E">
        <w:rPr>
          <w:rFonts w:ascii="Times New Roman" w:hAnsi="Times New Roman" w:cs="Times New Roman"/>
          <w:sz w:val="24"/>
          <w:szCs w:val="24"/>
          <w:u w:val="single"/>
        </w:rPr>
        <w:t>-</w:t>
      </w:r>
      <w:r w:rsidRPr="008C561D">
        <w:rPr>
          <w:rFonts w:ascii="Times New Roman" w:hAnsi="Times New Roman" w:cs="Times New Roman"/>
          <w:sz w:val="24"/>
          <w:szCs w:val="24"/>
          <w:u w:val="single"/>
        </w:rPr>
        <w:t>Management Pathway</w:t>
      </w:r>
    </w:p>
    <w:p w14:paraId="0E2733B4" w14:textId="30DB6C4D" w:rsidR="00226E73" w:rsidRDefault="0027608F" w:rsidP="00B43A20">
      <w:pPr>
        <w:pStyle w:val="ListParagraph"/>
        <w:numPr>
          <w:ilvl w:val="0"/>
          <w:numId w:val="12"/>
        </w:numPr>
        <w:spacing w:line="240" w:lineRule="auto"/>
        <w:rPr>
          <w:rFonts w:ascii="Times New Roman" w:hAnsi="Times New Roman" w:cs="Times New Roman"/>
          <w:sz w:val="24"/>
          <w:szCs w:val="24"/>
        </w:rPr>
      </w:pPr>
      <w:r w:rsidRPr="00AA5F8B">
        <w:rPr>
          <w:rFonts w:ascii="Times New Roman" w:hAnsi="Times New Roman" w:cs="Times New Roman"/>
          <w:i/>
          <w:iCs/>
          <w:sz w:val="24"/>
          <w:szCs w:val="24"/>
        </w:rPr>
        <w:t>Collaboration</w:t>
      </w:r>
      <w:r w:rsidRPr="00E116FA">
        <w:rPr>
          <w:rFonts w:ascii="Times New Roman" w:hAnsi="Times New Roman" w:cs="Times New Roman"/>
          <w:sz w:val="24"/>
          <w:szCs w:val="24"/>
        </w:rPr>
        <w:t xml:space="preserve">: </w:t>
      </w:r>
      <w:r w:rsidR="00226E73">
        <w:rPr>
          <w:rFonts w:ascii="Times New Roman" w:hAnsi="Times New Roman" w:cs="Times New Roman"/>
          <w:sz w:val="24"/>
          <w:szCs w:val="24"/>
        </w:rPr>
        <w:t>Collaboration between decision-makers, scientists and relevant industry leaders is at the heart of effective MSE</w:t>
      </w:r>
      <w:r w:rsidR="00FE58EF">
        <w:rPr>
          <w:rFonts w:ascii="Times New Roman" w:hAnsi="Times New Roman" w:cs="Times New Roman"/>
          <w:sz w:val="24"/>
          <w:szCs w:val="24"/>
        </w:rPr>
        <w:t xml:space="preserve"> </w:t>
      </w:r>
      <w:r w:rsidR="00247B41">
        <w:rPr>
          <w:rFonts w:ascii="Times New Roman" w:hAnsi="Times New Roman" w:cs="Times New Roman"/>
          <w:sz w:val="24"/>
          <w:szCs w:val="24"/>
        </w:rPr>
        <w:fldChar w:fldCharType="begin"/>
      </w:r>
      <w:r w:rsidR="00247B41">
        <w:rPr>
          <w:rFonts w:ascii="Times New Roman" w:hAnsi="Times New Roman" w:cs="Times New Roman"/>
          <w:sz w:val="24"/>
          <w:szCs w:val="24"/>
        </w:rPr>
        <w:instrText xml:space="preserve"> ADDIN ZOTERO_ITEM CSL_CITATION {"citationID":"zpL95lTg","properties":{"formattedCitation":"(Smith, 1994)","plainCitation":"(Smith, 1994)","noteIndex":0},"citationItems":[{"id":1003,"uris":["http://zotero.org/users/local/nqMsZEgP/items/PJTDXW6W"],"itemData":{"id":1003,"type":"document","publisher":"Australian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247B41">
        <w:rPr>
          <w:rFonts w:ascii="Times New Roman" w:hAnsi="Times New Roman" w:cs="Times New Roman"/>
          <w:sz w:val="24"/>
          <w:szCs w:val="24"/>
        </w:rPr>
        <w:fldChar w:fldCharType="separate"/>
      </w:r>
      <w:r w:rsidR="00247B41" w:rsidRPr="00247B41">
        <w:rPr>
          <w:rFonts w:ascii="Times New Roman" w:hAnsi="Times New Roman" w:cs="Times New Roman"/>
          <w:sz w:val="24"/>
        </w:rPr>
        <w:t>(Smith, 1994)</w:t>
      </w:r>
      <w:r w:rsidR="00247B41">
        <w:rPr>
          <w:rFonts w:ascii="Times New Roman" w:hAnsi="Times New Roman" w:cs="Times New Roman"/>
          <w:sz w:val="24"/>
          <w:szCs w:val="24"/>
        </w:rPr>
        <w:fldChar w:fldCharType="end"/>
      </w:r>
      <w:r w:rsidR="00E6483E">
        <w:rPr>
          <w:rFonts w:ascii="Times New Roman" w:hAnsi="Times New Roman" w:cs="Times New Roman"/>
          <w:sz w:val="24"/>
          <w:szCs w:val="24"/>
        </w:rPr>
        <w:t>.</w:t>
      </w:r>
      <w:r w:rsidR="00226E73">
        <w:rPr>
          <w:rFonts w:ascii="Times New Roman" w:hAnsi="Times New Roman" w:cs="Times New Roman"/>
          <w:sz w:val="24"/>
          <w:szCs w:val="24"/>
        </w:rPr>
        <w:t xml:space="preserve"> The process of </w:t>
      </w:r>
      <w:r w:rsidR="00441A7E">
        <w:rPr>
          <w:rFonts w:ascii="Times New Roman" w:hAnsi="Times New Roman" w:cs="Times New Roman"/>
          <w:sz w:val="24"/>
          <w:szCs w:val="24"/>
        </w:rPr>
        <w:t>creating clear management objectives</w:t>
      </w:r>
      <w:r w:rsidR="00E04B9C">
        <w:rPr>
          <w:rFonts w:ascii="Times New Roman" w:hAnsi="Times New Roman" w:cs="Times New Roman"/>
          <w:sz w:val="24"/>
          <w:szCs w:val="24"/>
        </w:rPr>
        <w:t xml:space="preserve"> and </w:t>
      </w:r>
      <w:r w:rsidR="00441A7E">
        <w:rPr>
          <w:rFonts w:ascii="Times New Roman" w:hAnsi="Times New Roman" w:cs="Times New Roman"/>
          <w:sz w:val="24"/>
          <w:szCs w:val="24"/>
        </w:rPr>
        <w:t xml:space="preserve">robust evaluative criteria, </w:t>
      </w:r>
      <w:r w:rsidR="00AF5EC7">
        <w:rPr>
          <w:rFonts w:ascii="Times New Roman" w:hAnsi="Times New Roman" w:cs="Times New Roman"/>
          <w:sz w:val="24"/>
          <w:szCs w:val="24"/>
        </w:rPr>
        <w:t xml:space="preserve">all while ensuring those goals are in alignment with previous fishery management decisions </w:t>
      </w:r>
      <w:r w:rsidR="00AF5EC7" w:rsidRPr="00AF5EC7">
        <w:rPr>
          <w:rFonts w:ascii="Times New Roman" w:hAnsi="Times New Roman" w:cs="Times New Roman"/>
          <w:i/>
          <w:iCs/>
          <w:sz w:val="24"/>
          <w:szCs w:val="24"/>
        </w:rPr>
        <w:t>is</w:t>
      </w:r>
      <w:r w:rsidR="00AF5EC7">
        <w:rPr>
          <w:rFonts w:ascii="Times New Roman" w:hAnsi="Times New Roman" w:cs="Times New Roman"/>
          <w:sz w:val="24"/>
          <w:szCs w:val="24"/>
        </w:rPr>
        <w:t xml:space="preserve"> the science-to-management pathway</w:t>
      </w:r>
      <w:r w:rsidR="00E04B9C">
        <w:rPr>
          <w:rFonts w:ascii="Times New Roman" w:hAnsi="Times New Roman" w:cs="Times New Roman"/>
          <w:sz w:val="24"/>
          <w:szCs w:val="24"/>
        </w:rPr>
        <w:t xml:space="preserve">. </w:t>
      </w:r>
      <w:r w:rsidR="00BF50CD">
        <w:rPr>
          <w:rFonts w:ascii="Times New Roman" w:hAnsi="Times New Roman" w:cs="Times New Roman"/>
          <w:sz w:val="24"/>
          <w:szCs w:val="24"/>
        </w:rPr>
        <w:t>And while it may not be given this name, that collaborative process likely involves knowledge co-production and participatory communication—</w:t>
      </w:r>
      <w:r w:rsidR="006265E1">
        <w:rPr>
          <w:rFonts w:ascii="Times New Roman" w:hAnsi="Times New Roman" w:cs="Times New Roman"/>
          <w:sz w:val="24"/>
          <w:szCs w:val="24"/>
        </w:rPr>
        <w:t xml:space="preserve">the two </w:t>
      </w:r>
      <w:r w:rsidR="00327FAD">
        <w:rPr>
          <w:rFonts w:ascii="Times New Roman" w:hAnsi="Times New Roman" w:cs="Times New Roman"/>
          <w:sz w:val="24"/>
          <w:szCs w:val="24"/>
        </w:rPr>
        <w:t xml:space="preserve">psychological concepts underpinning the logic of this report. </w:t>
      </w:r>
    </w:p>
    <w:p w14:paraId="60C53ACF" w14:textId="77777777" w:rsidR="00E6483E" w:rsidRDefault="00E6483E" w:rsidP="00B43A20">
      <w:pPr>
        <w:pStyle w:val="ListParagraph"/>
        <w:spacing w:line="240" w:lineRule="auto"/>
        <w:rPr>
          <w:rFonts w:ascii="Times New Roman" w:hAnsi="Times New Roman" w:cs="Times New Roman"/>
          <w:sz w:val="24"/>
          <w:szCs w:val="24"/>
        </w:rPr>
      </w:pPr>
    </w:p>
    <w:p w14:paraId="285FEAE0" w14:textId="304067E8" w:rsidR="00BC6C2D" w:rsidRDefault="00E6483E" w:rsidP="00B43A20">
      <w:pPr>
        <w:pStyle w:val="ListParagraph"/>
        <w:numPr>
          <w:ilvl w:val="0"/>
          <w:numId w:val="12"/>
        </w:numPr>
        <w:spacing w:line="240" w:lineRule="auto"/>
        <w:rPr>
          <w:rFonts w:ascii="Times New Roman" w:hAnsi="Times New Roman" w:cs="Times New Roman"/>
          <w:sz w:val="24"/>
          <w:szCs w:val="24"/>
        </w:rPr>
      </w:pPr>
      <w:r w:rsidRPr="00E6483E">
        <w:rPr>
          <w:rFonts w:ascii="Times New Roman" w:hAnsi="Times New Roman" w:cs="Times New Roman"/>
          <w:i/>
          <w:iCs/>
          <w:sz w:val="24"/>
          <w:szCs w:val="24"/>
        </w:rPr>
        <w:t>Clarity</w:t>
      </w:r>
      <w:r>
        <w:rPr>
          <w:rFonts w:ascii="Times New Roman" w:hAnsi="Times New Roman" w:cs="Times New Roman"/>
          <w:sz w:val="24"/>
          <w:szCs w:val="24"/>
        </w:rPr>
        <w:t xml:space="preserve">: </w:t>
      </w:r>
      <w:r w:rsidRPr="0027608F">
        <w:rPr>
          <w:rFonts w:ascii="Times New Roman" w:hAnsi="Times New Roman" w:cs="Times New Roman"/>
          <w:sz w:val="24"/>
          <w:szCs w:val="24"/>
        </w:rPr>
        <w:t>MSE requires decision-makers to be explicit about management objectives and targets, facilitating a clear understanding of goals and priorities.</w:t>
      </w:r>
      <w:r>
        <w:rPr>
          <w:rFonts w:ascii="Times New Roman" w:hAnsi="Times New Roman" w:cs="Times New Roman"/>
          <w:sz w:val="24"/>
          <w:szCs w:val="24"/>
        </w:rPr>
        <w:t xml:space="preserve"> Clarity is vital for the science-to-management pathway to work effective</w:t>
      </w:r>
      <w:r w:rsidR="00D34E88">
        <w:rPr>
          <w:rFonts w:ascii="Times New Roman" w:hAnsi="Times New Roman" w:cs="Times New Roman"/>
          <w:sz w:val="24"/>
          <w:szCs w:val="24"/>
        </w:rPr>
        <w:t>ly, as s</w:t>
      </w:r>
      <w:r w:rsidR="00BC6C2D" w:rsidRPr="00D34E88">
        <w:rPr>
          <w:rFonts w:ascii="Times New Roman" w:hAnsi="Times New Roman" w:cs="Times New Roman"/>
          <w:sz w:val="24"/>
          <w:szCs w:val="24"/>
        </w:rPr>
        <w:t>cientific research can often be presented in a complex and technical manner, making it challenging for individuals without specialized knowledge in those domains to comprehend the information effectively. Consequently, decision-makers and practitioners, such as managers and fishers, face difficulties in interpreting and applying the scientific conclusions (</w:t>
      </w:r>
      <w:proofErr w:type="spellStart"/>
      <w:r w:rsidR="00BC6C2D" w:rsidRPr="00D34E88">
        <w:rPr>
          <w:rFonts w:ascii="Times New Roman" w:hAnsi="Times New Roman" w:cs="Times New Roman"/>
          <w:sz w:val="24"/>
          <w:szCs w:val="24"/>
        </w:rPr>
        <w:t>Dedual</w:t>
      </w:r>
      <w:proofErr w:type="spellEnd"/>
      <w:r w:rsidR="00BC6C2D" w:rsidRPr="00D34E88">
        <w:rPr>
          <w:rFonts w:ascii="Times New Roman" w:hAnsi="Times New Roman" w:cs="Times New Roman"/>
          <w:sz w:val="24"/>
          <w:szCs w:val="24"/>
        </w:rPr>
        <w:t xml:space="preserve"> et al., 2013; </w:t>
      </w:r>
      <w:proofErr w:type="spellStart"/>
      <w:r w:rsidR="00BC6C2D" w:rsidRPr="00D34E88">
        <w:rPr>
          <w:rFonts w:ascii="Times New Roman" w:hAnsi="Times New Roman" w:cs="Times New Roman"/>
          <w:sz w:val="24"/>
          <w:szCs w:val="24"/>
        </w:rPr>
        <w:t>Soomai</w:t>
      </w:r>
      <w:proofErr w:type="spellEnd"/>
      <w:r w:rsidR="00BC6C2D" w:rsidRPr="00D34E88">
        <w:rPr>
          <w:rFonts w:ascii="Times New Roman" w:hAnsi="Times New Roman" w:cs="Times New Roman"/>
          <w:sz w:val="24"/>
          <w:szCs w:val="24"/>
        </w:rPr>
        <w:t>, 2017).</w:t>
      </w:r>
      <w:r w:rsidR="00D34E88">
        <w:rPr>
          <w:rFonts w:ascii="Times New Roman" w:hAnsi="Times New Roman" w:cs="Times New Roman"/>
          <w:sz w:val="24"/>
          <w:szCs w:val="24"/>
        </w:rPr>
        <w:t xml:space="preserve"> Therefore, a management strategy like MSE that requires clarity—specifically agreed-upon objectives and goals early in the process—can help alleviate this barrier in the science-to-management pathway. </w:t>
      </w:r>
    </w:p>
    <w:p w14:paraId="6ED01D46" w14:textId="77777777" w:rsidR="00424C68" w:rsidRPr="00424C68" w:rsidRDefault="00424C68" w:rsidP="00B43A20">
      <w:pPr>
        <w:pStyle w:val="ListParagraph"/>
        <w:spacing w:line="240" w:lineRule="auto"/>
        <w:rPr>
          <w:rFonts w:ascii="Times New Roman" w:hAnsi="Times New Roman" w:cs="Times New Roman"/>
          <w:sz w:val="24"/>
          <w:szCs w:val="24"/>
        </w:rPr>
      </w:pPr>
    </w:p>
    <w:p w14:paraId="6ADE346C" w14:textId="6A9D11C1" w:rsidR="00424C68" w:rsidRPr="00D34E88" w:rsidRDefault="00424C68" w:rsidP="00B43A20">
      <w:pPr>
        <w:pStyle w:val="ListParagraph"/>
        <w:numPr>
          <w:ilvl w:val="0"/>
          <w:numId w:val="12"/>
        </w:numPr>
        <w:spacing w:line="240" w:lineRule="auto"/>
        <w:rPr>
          <w:rFonts w:ascii="Times New Roman" w:hAnsi="Times New Roman" w:cs="Times New Roman"/>
          <w:sz w:val="24"/>
          <w:szCs w:val="24"/>
        </w:rPr>
      </w:pPr>
      <w:r w:rsidRPr="00127F95">
        <w:rPr>
          <w:rFonts w:ascii="Times New Roman" w:hAnsi="Times New Roman" w:cs="Times New Roman"/>
          <w:i/>
          <w:iCs/>
          <w:sz w:val="24"/>
          <w:szCs w:val="24"/>
        </w:rPr>
        <w:t>Scientific Imperative</w:t>
      </w:r>
      <w:r>
        <w:rPr>
          <w:rFonts w:ascii="Times New Roman" w:hAnsi="Times New Roman" w:cs="Times New Roman"/>
          <w:sz w:val="24"/>
          <w:szCs w:val="24"/>
        </w:rPr>
        <w:t xml:space="preserve">: The reason </w:t>
      </w:r>
      <w:r w:rsidR="00C871EF">
        <w:rPr>
          <w:rFonts w:ascii="Times New Roman" w:hAnsi="Times New Roman" w:cs="Times New Roman"/>
          <w:sz w:val="24"/>
          <w:szCs w:val="24"/>
        </w:rPr>
        <w:t xml:space="preserve">reducing barriers in </w:t>
      </w:r>
      <w:r>
        <w:rPr>
          <w:rFonts w:ascii="Times New Roman" w:hAnsi="Times New Roman" w:cs="Times New Roman"/>
          <w:sz w:val="24"/>
          <w:szCs w:val="24"/>
        </w:rPr>
        <w:t xml:space="preserve">the science-to-management pathway </w:t>
      </w:r>
      <w:r w:rsidR="00C634D8">
        <w:rPr>
          <w:rFonts w:ascii="Times New Roman" w:hAnsi="Times New Roman" w:cs="Times New Roman"/>
          <w:sz w:val="24"/>
          <w:szCs w:val="24"/>
        </w:rPr>
        <w:t xml:space="preserve">is important is because of the underlying assumption that </w:t>
      </w:r>
      <w:r w:rsidR="00EA16C8">
        <w:rPr>
          <w:rFonts w:ascii="Times New Roman" w:hAnsi="Times New Roman" w:cs="Times New Roman"/>
          <w:sz w:val="24"/>
          <w:szCs w:val="24"/>
        </w:rPr>
        <w:t xml:space="preserve">management decisions using the best available climate science will help ensure fisheries remain resilient to climate impacts. Therefore, the importance of scientific findings cannot be overstated. MSE is a valuable tool because it puts science at the forefront of this evaluation process. </w:t>
      </w:r>
    </w:p>
    <w:p w14:paraId="7A3E844C" w14:textId="0998ACED" w:rsidR="0027608F" w:rsidRPr="00ED7FB0" w:rsidRDefault="00B7459A" w:rsidP="00B43A2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Caveats &amp; Limitations</w:t>
      </w:r>
    </w:p>
    <w:p w14:paraId="4B6649BA" w14:textId="7774B108" w:rsidR="0027608F" w:rsidRDefault="0027608F" w:rsidP="00B43A20">
      <w:pPr>
        <w:pStyle w:val="ListParagraph"/>
        <w:numPr>
          <w:ilvl w:val="0"/>
          <w:numId w:val="13"/>
        </w:numPr>
        <w:spacing w:line="240" w:lineRule="auto"/>
        <w:rPr>
          <w:rFonts w:ascii="Times New Roman" w:hAnsi="Times New Roman" w:cs="Times New Roman"/>
          <w:sz w:val="24"/>
          <w:szCs w:val="24"/>
        </w:rPr>
      </w:pPr>
      <w:r w:rsidRPr="001635EF">
        <w:rPr>
          <w:rFonts w:ascii="Times New Roman" w:hAnsi="Times New Roman" w:cs="Times New Roman"/>
          <w:i/>
          <w:iCs/>
          <w:sz w:val="24"/>
          <w:szCs w:val="24"/>
        </w:rPr>
        <w:t>Complexity</w:t>
      </w:r>
      <w:r w:rsidRPr="001635EF">
        <w:rPr>
          <w:rFonts w:ascii="Times New Roman" w:hAnsi="Times New Roman" w:cs="Times New Roman"/>
          <w:sz w:val="24"/>
          <w:szCs w:val="24"/>
        </w:rPr>
        <w:t xml:space="preserve">: MSE </w:t>
      </w:r>
      <w:r w:rsidR="00ED7FB0" w:rsidRPr="001635EF">
        <w:rPr>
          <w:rFonts w:ascii="Times New Roman" w:hAnsi="Times New Roman" w:cs="Times New Roman"/>
          <w:sz w:val="24"/>
          <w:szCs w:val="24"/>
        </w:rPr>
        <w:t xml:space="preserve">is </w:t>
      </w:r>
      <w:r w:rsidRPr="001635EF">
        <w:rPr>
          <w:rFonts w:ascii="Times New Roman" w:hAnsi="Times New Roman" w:cs="Times New Roman"/>
          <w:sz w:val="24"/>
          <w:szCs w:val="24"/>
        </w:rPr>
        <w:t>complex, requiring significant expertise and resources to conduct effectively.</w:t>
      </w:r>
    </w:p>
    <w:p w14:paraId="786CE7D4" w14:textId="77777777" w:rsidR="001635EF" w:rsidRPr="001635EF" w:rsidRDefault="001635EF" w:rsidP="00B43A20">
      <w:pPr>
        <w:pStyle w:val="ListParagraph"/>
        <w:spacing w:line="240" w:lineRule="auto"/>
        <w:rPr>
          <w:rFonts w:ascii="Times New Roman" w:hAnsi="Times New Roman" w:cs="Times New Roman"/>
          <w:sz w:val="24"/>
          <w:szCs w:val="24"/>
        </w:rPr>
      </w:pPr>
    </w:p>
    <w:p w14:paraId="0C89926B" w14:textId="4E86D323" w:rsidR="001635EF" w:rsidRPr="001635EF" w:rsidRDefault="0027608F" w:rsidP="00B43A20">
      <w:pPr>
        <w:pStyle w:val="ListParagraph"/>
        <w:numPr>
          <w:ilvl w:val="0"/>
          <w:numId w:val="13"/>
        </w:numPr>
        <w:spacing w:line="240" w:lineRule="auto"/>
        <w:rPr>
          <w:rFonts w:ascii="Times New Roman" w:hAnsi="Times New Roman" w:cs="Times New Roman"/>
          <w:sz w:val="24"/>
          <w:szCs w:val="24"/>
        </w:rPr>
      </w:pPr>
      <w:r w:rsidRPr="001635EF">
        <w:rPr>
          <w:rFonts w:ascii="Times New Roman" w:hAnsi="Times New Roman" w:cs="Times New Roman"/>
          <w:i/>
          <w:iCs/>
          <w:sz w:val="24"/>
          <w:szCs w:val="24"/>
        </w:rPr>
        <w:t>Prioritization</w:t>
      </w:r>
      <w:r w:rsidRPr="001635EF">
        <w:rPr>
          <w:rFonts w:ascii="Times New Roman" w:hAnsi="Times New Roman" w:cs="Times New Roman"/>
          <w:sz w:val="24"/>
          <w:szCs w:val="24"/>
        </w:rPr>
        <w:t xml:space="preserve">: Decision-makers may struggle to prioritize and reconcile competing objectives, making </w:t>
      </w:r>
      <w:r w:rsidR="00547A8B" w:rsidRPr="001635EF">
        <w:rPr>
          <w:rFonts w:ascii="Times New Roman" w:hAnsi="Times New Roman" w:cs="Times New Roman"/>
          <w:sz w:val="24"/>
          <w:szCs w:val="24"/>
        </w:rPr>
        <w:t xml:space="preserve">selection of goals a challenge. </w:t>
      </w:r>
    </w:p>
    <w:p w14:paraId="1D49EF5C" w14:textId="77777777" w:rsidR="001635EF" w:rsidRDefault="001635EF" w:rsidP="00B43A20">
      <w:pPr>
        <w:pStyle w:val="ListParagraph"/>
        <w:spacing w:line="240" w:lineRule="auto"/>
        <w:rPr>
          <w:rFonts w:ascii="Times New Roman" w:hAnsi="Times New Roman" w:cs="Times New Roman"/>
          <w:sz w:val="24"/>
          <w:szCs w:val="24"/>
        </w:rPr>
      </w:pPr>
    </w:p>
    <w:p w14:paraId="6672F66E" w14:textId="472B242B" w:rsidR="0027608F" w:rsidRPr="001635EF" w:rsidRDefault="0027608F" w:rsidP="00B43A20">
      <w:pPr>
        <w:pStyle w:val="ListParagraph"/>
        <w:numPr>
          <w:ilvl w:val="0"/>
          <w:numId w:val="13"/>
        </w:numPr>
        <w:spacing w:line="240" w:lineRule="auto"/>
        <w:rPr>
          <w:rFonts w:ascii="Times New Roman" w:hAnsi="Times New Roman" w:cs="Times New Roman"/>
          <w:sz w:val="24"/>
          <w:szCs w:val="24"/>
        </w:rPr>
      </w:pPr>
      <w:r w:rsidRPr="001635EF">
        <w:rPr>
          <w:rFonts w:ascii="Times New Roman" w:hAnsi="Times New Roman" w:cs="Times New Roman"/>
          <w:i/>
          <w:iCs/>
          <w:sz w:val="24"/>
          <w:szCs w:val="24"/>
        </w:rPr>
        <w:t>Data</w:t>
      </w:r>
      <w:r w:rsidRPr="001635EF">
        <w:rPr>
          <w:rFonts w:ascii="Times New Roman" w:hAnsi="Times New Roman" w:cs="Times New Roman"/>
          <w:sz w:val="24"/>
          <w:szCs w:val="24"/>
        </w:rPr>
        <w:t>: Robust data and models are necessary to accurately evaluate performance criteria and account for uncertainties.</w:t>
      </w:r>
      <w:r w:rsidR="00547A8B" w:rsidRPr="001635EF">
        <w:rPr>
          <w:rFonts w:ascii="Times New Roman" w:hAnsi="Times New Roman" w:cs="Times New Roman"/>
          <w:sz w:val="24"/>
          <w:szCs w:val="24"/>
        </w:rPr>
        <w:t xml:space="preserve"> </w:t>
      </w:r>
      <w:r w:rsidR="00910023" w:rsidRPr="001635EF">
        <w:rPr>
          <w:rFonts w:ascii="Times New Roman" w:hAnsi="Times New Roman" w:cs="Times New Roman"/>
          <w:sz w:val="24"/>
          <w:szCs w:val="24"/>
        </w:rPr>
        <w:t>Getting quality data can be costly</w:t>
      </w:r>
      <w:r w:rsidR="00B85BB2">
        <w:rPr>
          <w:rFonts w:ascii="Times New Roman" w:hAnsi="Times New Roman" w:cs="Times New Roman"/>
          <w:sz w:val="24"/>
          <w:szCs w:val="24"/>
        </w:rPr>
        <w:t xml:space="preserve"> and difficult to obtain</w:t>
      </w:r>
      <w:r w:rsidR="00156886" w:rsidRPr="001635EF">
        <w:rPr>
          <w:rFonts w:ascii="Times New Roman" w:hAnsi="Times New Roman" w:cs="Times New Roman"/>
          <w:sz w:val="24"/>
          <w:szCs w:val="24"/>
        </w:rPr>
        <w:t xml:space="preserve">, </w:t>
      </w:r>
      <w:r w:rsidR="001635EF" w:rsidRPr="001635EF">
        <w:rPr>
          <w:rFonts w:ascii="Times New Roman" w:hAnsi="Times New Roman" w:cs="Times New Roman"/>
          <w:sz w:val="24"/>
          <w:szCs w:val="24"/>
        </w:rPr>
        <w:t xml:space="preserve">especially for Councils who might have strict data rules they have to adhere to. </w:t>
      </w:r>
    </w:p>
    <w:p w14:paraId="772EC3F2" w14:textId="6364D657" w:rsidR="009B1BF4" w:rsidRPr="0027608F" w:rsidRDefault="0027608F" w:rsidP="00B43A20">
      <w:pPr>
        <w:spacing w:line="240" w:lineRule="auto"/>
        <w:rPr>
          <w:rFonts w:ascii="Times New Roman" w:hAnsi="Times New Roman" w:cs="Times New Roman"/>
          <w:sz w:val="24"/>
          <w:szCs w:val="24"/>
        </w:rPr>
      </w:pPr>
      <w:r w:rsidRPr="0027608F">
        <w:rPr>
          <w:rFonts w:ascii="Times New Roman" w:hAnsi="Times New Roman" w:cs="Times New Roman"/>
          <w:sz w:val="24"/>
          <w:szCs w:val="24"/>
        </w:rPr>
        <w:t>Despite these limitations, MSE represents a valuable approach for fostering collaboration, clarifying objectives, evaluating management strategies, and facilitating informed decision-making based on a comprehensive understanding of trade-offs and uncertainties.</w:t>
      </w:r>
    </w:p>
    <w:p w14:paraId="5B437708" w14:textId="77777777" w:rsidR="009B1BF4" w:rsidRDefault="009B1BF4" w:rsidP="00CF3CF6">
      <w:pPr>
        <w:rPr>
          <w:rFonts w:ascii="Times New Roman" w:hAnsi="Times New Roman" w:cs="Times New Roman"/>
          <w:sz w:val="24"/>
          <w:szCs w:val="24"/>
        </w:rPr>
      </w:pPr>
    </w:p>
    <w:p w14:paraId="475D5F59" w14:textId="77777777" w:rsidR="009B1BF4" w:rsidRDefault="009B1BF4" w:rsidP="00CF3CF6">
      <w:pPr>
        <w:rPr>
          <w:rFonts w:ascii="Times New Roman" w:hAnsi="Times New Roman" w:cs="Times New Roman"/>
          <w:sz w:val="24"/>
          <w:szCs w:val="24"/>
        </w:rPr>
      </w:pPr>
    </w:p>
    <w:p w14:paraId="2FF86759" w14:textId="77777777" w:rsidR="009B1BF4" w:rsidRPr="00CF3CF6" w:rsidRDefault="009B1BF4" w:rsidP="00CF3CF6">
      <w:pPr>
        <w:rPr>
          <w:rFonts w:ascii="Times New Roman" w:hAnsi="Times New Roman" w:cs="Times New Roman"/>
          <w:sz w:val="24"/>
          <w:szCs w:val="24"/>
        </w:rPr>
      </w:pPr>
    </w:p>
    <w:sectPr w:rsidR="009B1BF4" w:rsidRPr="00CF3CF6" w:rsidSect="00260C17">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38180" w14:textId="77777777" w:rsidR="00260C17" w:rsidRDefault="00260C17" w:rsidP="00864699">
      <w:pPr>
        <w:spacing w:after="0" w:line="240" w:lineRule="auto"/>
      </w:pPr>
      <w:r>
        <w:separator/>
      </w:r>
    </w:p>
  </w:endnote>
  <w:endnote w:type="continuationSeparator" w:id="0">
    <w:p w14:paraId="3EA28AEF" w14:textId="77777777" w:rsidR="00260C17" w:rsidRDefault="00260C17" w:rsidP="00864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pro">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nva Sans">
    <w:altName w:val="Calibri"/>
    <w:panose1 w:val="00000000000000000000"/>
    <w:charset w:val="00"/>
    <w:family w:val="swiss"/>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8860100"/>
      <w:docPartObj>
        <w:docPartGallery w:val="Page Numbers (Bottom of Page)"/>
        <w:docPartUnique/>
      </w:docPartObj>
    </w:sdtPr>
    <w:sdtEndPr>
      <w:rPr>
        <w:rFonts w:ascii="Times New Roman" w:hAnsi="Times New Roman" w:cs="Times New Roman"/>
        <w:noProof/>
      </w:rPr>
    </w:sdtEndPr>
    <w:sdtContent>
      <w:p w14:paraId="55CB85B3" w14:textId="003235A1" w:rsidR="00A33D3F" w:rsidRPr="004B30A1" w:rsidRDefault="00A33D3F">
        <w:pPr>
          <w:pStyle w:val="Footer"/>
          <w:jc w:val="right"/>
          <w:rPr>
            <w:rFonts w:ascii="Times New Roman" w:hAnsi="Times New Roman" w:cs="Times New Roman"/>
          </w:rPr>
        </w:pPr>
        <w:r w:rsidRPr="004B30A1">
          <w:rPr>
            <w:rFonts w:ascii="Times New Roman" w:hAnsi="Times New Roman" w:cs="Times New Roman"/>
          </w:rPr>
          <w:fldChar w:fldCharType="begin"/>
        </w:r>
        <w:r w:rsidRPr="004B30A1">
          <w:rPr>
            <w:rFonts w:ascii="Times New Roman" w:hAnsi="Times New Roman" w:cs="Times New Roman"/>
          </w:rPr>
          <w:instrText xml:space="preserve"> PAGE   \* MERGEFORMAT </w:instrText>
        </w:r>
        <w:r w:rsidRPr="004B30A1">
          <w:rPr>
            <w:rFonts w:ascii="Times New Roman" w:hAnsi="Times New Roman" w:cs="Times New Roman"/>
          </w:rPr>
          <w:fldChar w:fldCharType="separate"/>
        </w:r>
        <w:r w:rsidRPr="004B30A1">
          <w:rPr>
            <w:rFonts w:ascii="Times New Roman" w:hAnsi="Times New Roman" w:cs="Times New Roman"/>
            <w:noProof/>
          </w:rPr>
          <w:t>2</w:t>
        </w:r>
        <w:r w:rsidRPr="004B30A1">
          <w:rPr>
            <w:rFonts w:ascii="Times New Roman" w:hAnsi="Times New Roman" w:cs="Times New Roman"/>
            <w:noProof/>
          </w:rPr>
          <w:fldChar w:fldCharType="end"/>
        </w:r>
      </w:p>
    </w:sdtContent>
  </w:sdt>
  <w:p w14:paraId="7229C2BF" w14:textId="0332FAC8" w:rsidR="00864699" w:rsidRDefault="00864699" w:rsidP="00A33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0D1DC" w14:textId="77777777" w:rsidR="00260C17" w:rsidRDefault="00260C17" w:rsidP="00864699">
      <w:pPr>
        <w:spacing w:after="0" w:line="240" w:lineRule="auto"/>
      </w:pPr>
      <w:r>
        <w:separator/>
      </w:r>
    </w:p>
  </w:footnote>
  <w:footnote w:type="continuationSeparator" w:id="0">
    <w:p w14:paraId="46C3E4D6" w14:textId="77777777" w:rsidR="00260C17" w:rsidRDefault="00260C17" w:rsidP="00864699">
      <w:pPr>
        <w:spacing w:after="0" w:line="240" w:lineRule="auto"/>
      </w:pPr>
      <w:r>
        <w:continuationSeparator/>
      </w:r>
    </w:p>
  </w:footnote>
  <w:footnote w:id="1">
    <w:p w14:paraId="65F64D0D" w14:textId="53D44C91" w:rsidR="00893E03" w:rsidRDefault="00893E03">
      <w:pPr>
        <w:pStyle w:val="FootnoteText"/>
      </w:pPr>
      <w:r>
        <w:rPr>
          <w:rStyle w:val="FootnoteReference"/>
        </w:rPr>
        <w:footnoteRef/>
      </w:r>
      <w:r>
        <w:t xml:space="preserve"> </w:t>
      </w:r>
      <w:r w:rsidRPr="00207123">
        <w:rPr>
          <w:rFonts w:ascii="Times New Roman" w:hAnsi="Times New Roman" w:cs="Times New Roman"/>
        </w:rPr>
        <w:t>To learn more about a successful NOAA Fisheries program that can improve the science-to-management pathway, see the case study in Appendix B about research set-aside programs.</w:t>
      </w:r>
      <w:r>
        <w:t xml:space="preserve"> </w:t>
      </w:r>
    </w:p>
  </w:footnote>
  <w:footnote w:id="2">
    <w:p w14:paraId="5E4811CA" w14:textId="02FFD368" w:rsidR="00D20B8E" w:rsidRDefault="00D20B8E">
      <w:pPr>
        <w:pStyle w:val="FootnoteText"/>
      </w:pPr>
      <w:r>
        <w:rPr>
          <w:rStyle w:val="FootnoteReference"/>
        </w:rPr>
        <w:footnoteRef/>
      </w:r>
      <w:r>
        <w:t xml:space="preserve"> </w:t>
      </w:r>
      <w:r w:rsidRPr="00207123">
        <w:rPr>
          <w:rFonts w:ascii="Times New Roman" w:hAnsi="Times New Roman" w:cs="Times New Roman"/>
        </w:rPr>
        <w:t>For more detail on ways MSE can be implemented in fisheries management, see the case study in Appendix C</w:t>
      </w:r>
      <w:r w:rsidR="00207123">
        <w:rPr>
          <w:rFonts w:ascii="Times New Roman" w:hAnsi="Times New Roman" w:cs="Times New Roman"/>
        </w:rPr>
        <w:t xml:space="preserve">. </w:t>
      </w:r>
    </w:p>
  </w:footnote>
  <w:footnote w:id="3">
    <w:p w14:paraId="68BD9E46" w14:textId="6E8DE6E7" w:rsidR="001A0139" w:rsidRPr="00B24AA2" w:rsidRDefault="001A0139">
      <w:pPr>
        <w:pStyle w:val="FootnoteText"/>
        <w:rPr>
          <w:rFonts w:ascii="Times New Roman" w:hAnsi="Times New Roman" w:cs="Times New Roman"/>
        </w:rPr>
      </w:pPr>
      <w:r w:rsidRPr="00B24AA2">
        <w:rPr>
          <w:rStyle w:val="FootnoteReference"/>
          <w:rFonts w:ascii="Times New Roman" w:hAnsi="Times New Roman" w:cs="Times New Roman"/>
        </w:rPr>
        <w:footnoteRef/>
      </w:r>
      <w:r w:rsidRPr="00B24AA2">
        <w:rPr>
          <w:rFonts w:ascii="Times New Roman" w:hAnsi="Times New Roman" w:cs="Times New Roman"/>
        </w:rPr>
        <w:t xml:space="preserve"> </w:t>
      </w:r>
      <w:r w:rsidR="00B24AA2">
        <w:rPr>
          <w:rFonts w:ascii="Times New Roman" w:hAnsi="Times New Roman" w:cs="Times New Roman"/>
        </w:rPr>
        <w:t xml:space="preserve">Based on cumulative scores </w:t>
      </w:r>
      <w:r w:rsidR="009C177F">
        <w:rPr>
          <w:rFonts w:ascii="Times New Roman" w:hAnsi="Times New Roman" w:cs="Times New Roman"/>
        </w:rPr>
        <w:t xml:space="preserve">by criterion: </w:t>
      </w:r>
      <w:r w:rsidRPr="00B24AA2">
        <w:rPr>
          <w:rFonts w:ascii="Times New Roman" w:hAnsi="Times New Roman" w:cs="Times New Roman"/>
        </w:rPr>
        <w:t>Green = best</w:t>
      </w:r>
      <w:r w:rsidR="005933F2" w:rsidRPr="00B24AA2">
        <w:rPr>
          <w:rFonts w:ascii="Times New Roman" w:hAnsi="Times New Roman" w:cs="Times New Roman"/>
        </w:rPr>
        <w:t xml:space="preserve">; yellow = </w:t>
      </w:r>
      <w:r w:rsidR="009C177F">
        <w:rPr>
          <w:rFonts w:ascii="Times New Roman" w:hAnsi="Times New Roman" w:cs="Times New Roman"/>
        </w:rPr>
        <w:t>fair</w:t>
      </w:r>
      <w:r w:rsidR="00B24AA2" w:rsidRPr="00B24AA2">
        <w:rPr>
          <w:rFonts w:ascii="Times New Roman" w:hAnsi="Times New Roman" w:cs="Times New Roman"/>
        </w:rPr>
        <w:t xml:space="preserve">; red = </w:t>
      </w:r>
      <w:r w:rsidR="009C177F">
        <w:rPr>
          <w:rFonts w:ascii="Times New Roman" w:hAnsi="Times New Roman" w:cs="Times New Roman"/>
        </w:rPr>
        <w:t>poor</w:t>
      </w:r>
      <w:r w:rsidR="00B24AA2" w:rsidRPr="00B24AA2">
        <w:rPr>
          <w:rFonts w:ascii="Times New Roman" w:hAnsi="Times New Roman" w:cs="Times New Roman"/>
        </w:rPr>
        <w:t xml:space="preserve"> </w:t>
      </w:r>
    </w:p>
  </w:footnote>
  <w:footnote w:id="4">
    <w:p w14:paraId="543B487E" w14:textId="00BFB070" w:rsidR="00893E03" w:rsidRDefault="00893E03">
      <w:pPr>
        <w:pStyle w:val="FootnoteText"/>
      </w:pPr>
      <w:r>
        <w:rPr>
          <w:rStyle w:val="FootnoteReference"/>
        </w:rPr>
        <w:footnoteRef/>
      </w:r>
      <w:r>
        <w:t xml:space="preserve"> </w:t>
      </w:r>
      <w:r w:rsidRPr="008B27E6">
        <w:rPr>
          <w:rFonts w:ascii="Times New Roman" w:hAnsi="Times New Roman" w:cs="Times New Roman"/>
        </w:rPr>
        <w:t xml:space="preserve">To see an example of successful knowledge integration and collaboration </w:t>
      </w:r>
      <w:r w:rsidR="003F6E27" w:rsidRPr="008B27E6">
        <w:rPr>
          <w:rFonts w:ascii="Times New Roman" w:hAnsi="Times New Roman" w:cs="Times New Roman"/>
        </w:rPr>
        <w:t>in the science-to-management pathway see the case study in Appendix A.</w:t>
      </w:r>
      <w:r w:rsidR="003F6E2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66D5"/>
    <w:multiLevelType w:val="hybridMultilevel"/>
    <w:tmpl w:val="8B465FAE"/>
    <w:lvl w:ilvl="0" w:tplc="F03CE62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09D1"/>
    <w:multiLevelType w:val="multilevel"/>
    <w:tmpl w:val="6B22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83E8F"/>
    <w:multiLevelType w:val="hybridMultilevel"/>
    <w:tmpl w:val="C35A0E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AE6A62"/>
    <w:multiLevelType w:val="hybridMultilevel"/>
    <w:tmpl w:val="C7D262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93056"/>
    <w:multiLevelType w:val="hybridMultilevel"/>
    <w:tmpl w:val="1D50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B1693"/>
    <w:multiLevelType w:val="hybridMultilevel"/>
    <w:tmpl w:val="71F2BD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D74936"/>
    <w:multiLevelType w:val="hybridMultilevel"/>
    <w:tmpl w:val="D69EF3F2"/>
    <w:lvl w:ilvl="0" w:tplc="AF6AEB42">
      <w:numFmt w:val="bullet"/>
      <w:lvlText w:val="-"/>
      <w:lvlJc w:val="left"/>
      <w:pPr>
        <w:ind w:left="720" w:hanging="360"/>
      </w:pPr>
      <w:rPr>
        <w:rFonts w:ascii="myriad-pro" w:eastAsiaTheme="minorHAnsi" w:hAnsi="myriad-pro" w:cstheme="minorBidi" w:hint="default"/>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6119A"/>
    <w:multiLevelType w:val="hybridMultilevel"/>
    <w:tmpl w:val="2D3A9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41E6E"/>
    <w:multiLevelType w:val="multilevel"/>
    <w:tmpl w:val="2952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E56E9"/>
    <w:multiLevelType w:val="hybridMultilevel"/>
    <w:tmpl w:val="D632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F6F7A"/>
    <w:multiLevelType w:val="hybridMultilevel"/>
    <w:tmpl w:val="338E5D36"/>
    <w:lvl w:ilvl="0" w:tplc="4956C27E">
      <w:start w:val="1"/>
      <w:numFmt w:val="lowerLetter"/>
      <w:lvlText w:val="%1."/>
      <w:lvlJc w:val="left"/>
      <w:pPr>
        <w:ind w:left="800" w:hanging="360"/>
      </w:pPr>
      <w:rPr>
        <w:rFonts w:ascii="Times New Roman" w:eastAsiaTheme="minorHAnsi" w:hAnsi="Times New Roman" w:cs="Times New Roman" w:hint="default"/>
        <w:i w:val="0"/>
        <w:iCs/>
        <w:color w:val="auto"/>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26F71E64"/>
    <w:multiLevelType w:val="hybridMultilevel"/>
    <w:tmpl w:val="61325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C2E7D"/>
    <w:multiLevelType w:val="hybridMultilevel"/>
    <w:tmpl w:val="439ABF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8527E"/>
    <w:multiLevelType w:val="hybridMultilevel"/>
    <w:tmpl w:val="085C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C2DC8"/>
    <w:multiLevelType w:val="hybridMultilevel"/>
    <w:tmpl w:val="378C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429FF"/>
    <w:multiLevelType w:val="hybridMultilevel"/>
    <w:tmpl w:val="B8FAE0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B470F"/>
    <w:multiLevelType w:val="hybridMultilevel"/>
    <w:tmpl w:val="8D92A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827EB"/>
    <w:multiLevelType w:val="hybridMultilevel"/>
    <w:tmpl w:val="2F589BAC"/>
    <w:lvl w:ilvl="0" w:tplc="0B44A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6384C"/>
    <w:multiLevelType w:val="hybridMultilevel"/>
    <w:tmpl w:val="D0D28D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A6DF0"/>
    <w:multiLevelType w:val="hybridMultilevel"/>
    <w:tmpl w:val="BA2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93FDF"/>
    <w:multiLevelType w:val="hybridMultilevel"/>
    <w:tmpl w:val="B712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D5286"/>
    <w:multiLevelType w:val="hybridMultilevel"/>
    <w:tmpl w:val="4F32BE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6C0ACD"/>
    <w:multiLevelType w:val="hybridMultilevel"/>
    <w:tmpl w:val="32F8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70DC5"/>
    <w:multiLevelType w:val="hybridMultilevel"/>
    <w:tmpl w:val="079AD9B8"/>
    <w:lvl w:ilvl="0" w:tplc="04090001">
      <w:start w:val="1"/>
      <w:numFmt w:val="bullet"/>
      <w:lvlText w:val=""/>
      <w:lvlJc w:val="left"/>
      <w:pPr>
        <w:ind w:left="240" w:hanging="360"/>
      </w:pPr>
      <w:rPr>
        <w:rFonts w:ascii="Symbol" w:hAnsi="Symbol" w:hint="default"/>
      </w:rPr>
    </w:lvl>
    <w:lvl w:ilvl="1" w:tplc="04090003">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24" w15:restartNumberingAfterBreak="0">
    <w:nsid w:val="4BD90378"/>
    <w:multiLevelType w:val="hybridMultilevel"/>
    <w:tmpl w:val="17EA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03617"/>
    <w:multiLevelType w:val="hybridMultilevel"/>
    <w:tmpl w:val="8AA675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8F2B9B"/>
    <w:multiLevelType w:val="hybridMultilevel"/>
    <w:tmpl w:val="A196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8F68AA"/>
    <w:multiLevelType w:val="hybridMultilevel"/>
    <w:tmpl w:val="28F6E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7E66BE"/>
    <w:multiLevelType w:val="hybridMultilevel"/>
    <w:tmpl w:val="C1E8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B75A03"/>
    <w:multiLevelType w:val="hybridMultilevel"/>
    <w:tmpl w:val="FF46D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B1D54"/>
    <w:multiLevelType w:val="hybridMultilevel"/>
    <w:tmpl w:val="C986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260335"/>
    <w:multiLevelType w:val="hybridMultilevel"/>
    <w:tmpl w:val="85AA6106"/>
    <w:lvl w:ilvl="0" w:tplc="B2F26730">
      <w:start w:val="1"/>
      <w:numFmt w:val="lowerLetter"/>
      <w:lvlText w:val="%1."/>
      <w:lvlJc w:val="left"/>
      <w:pPr>
        <w:ind w:left="800" w:hanging="360"/>
      </w:pPr>
      <w:rPr>
        <w:rFonts w:ascii="Times New Roman" w:eastAsiaTheme="minorHAnsi" w:hAnsi="Times New Roman" w:cs="Times New Roman" w:hint="default"/>
        <w:i w:val="0"/>
        <w:iCs/>
        <w:color w:val="auto"/>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2" w15:restartNumberingAfterBreak="0">
    <w:nsid w:val="6B492048"/>
    <w:multiLevelType w:val="hybridMultilevel"/>
    <w:tmpl w:val="596AC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93CCD"/>
    <w:multiLevelType w:val="hybridMultilevel"/>
    <w:tmpl w:val="D8C8F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9565E2"/>
    <w:multiLevelType w:val="hybridMultilevel"/>
    <w:tmpl w:val="CA9449E8"/>
    <w:lvl w:ilvl="0" w:tplc="BC22F8D0">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55952"/>
    <w:multiLevelType w:val="hybridMultilevel"/>
    <w:tmpl w:val="250EDBE2"/>
    <w:lvl w:ilvl="0" w:tplc="E98ADFB4">
      <w:start w:val="1"/>
      <w:numFmt w:val="lowerLetter"/>
      <w:lvlText w:val="%1."/>
      <w:lvlJc w:val="left"/>
      <w:pPr>
        <w:ind w:left="800" w:hanging="360"/>
      </w:pPr>
      <w:rPr>
        <w:rFonts w:ascii="Times New Roman" w:eastAsiaTheme="minorHAnsi" w:hAnsi="Times New Roman" w:cs="Times New Roman" w:hint="default"/>
        <w:i w:val="0"/>
        <w:iCs/>
        <w:color w:val="auto"/>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6" w15:restartNumberingAfterBreak="0">
    <w:nsid w:val="6ECB3B3E"/>
    <w:multiLevelType w:val="hybridMultilevel"/>
    <w:tmpl w:val="28AC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03789"/>
    <w:multiLevelType w:val="hybridMultilevel"/>
    <w:tmpl w:val="67E88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F4B3D"/>
    <w:multiLevelType w:val="hybridMultilevel"/>
    <w:tmpl w:val="723006F0"/>
    <w:lvl w:ilvl="0" w:tplc="36F47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DD3AC1"/>
    <w:multiLevelType w:val="hybridMultilevel"/>
    <w:tmpl w:val="5B7AD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275FD"/>
    <w:multiLevelType w:val="hybridMultilevel"/>
    <w:tmpl w:val="64101D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2078C"/>
    <w:multiLevelType w:val="hybridMultilevel"/>
    <w:tmpl w:val="9A4E50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FD60562"/>
    <w:multiLevelType w:val="hybridMultilevel"/>
    <w:tmpl w:val="20C8DC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4960296">
    <w:abstractNumId w:val="11"/>
  </w:num>
  <w:num w:numId="2" w16cid:durableId="1129012197">
    <w:abstractNumId w:val="39"/>
  </w:num>
  <w:num w:numId="3" w16cid:durableId="14314498">
    <w:abstractNumId w:val="6"/>
  </w:num>
  <w:num w:numId="4" w16cid:durableId="1506674547">
    <w:abstractNumId w:val="0"/>
  </w:num>
  <w:num w:numId="5" w16cid:durableId="982539772">
    <w:abstractNumId w:val="20"/>
  </w:num>
  <w:num w:numId="6" w16cid:durableId="596404286">
    <w:abstractNumId w:val="26"/>
  </w:num>
  <w:num w:numId="7" w16cid:durableId="1971087664">
    <w:abstractNumId w:val="9"/>
  </w:num>
  <w:num w:numId="8" w16cid:durableId="1541742844">
    <w:abstractNumId w:val="24"/>
  </w:num>
  <w:num w:numId="9" w16cid:durableId="1103189448">
    <w:abstractNumId w:val="7"/>
  </w:num>
  <w:num w:numId="10" w16cid:durableId="331108561">
    <w:abstractNumId w:val="21"/>
  </w:num>
  <w:num w:numId="11" w16cid:durableId="964887346">
    <w:abstractNumId w:val="41"/>
  </w:num>
  <w:num w:numId="12" w16cid:durableId="958074784">
    <w:abstractNumId w:val="2"/>
  </w:num>
  <w:num w:numId="13" w16cid:durableId="1368212721">
    <w:abstractNumId w:val="4"/>
  </w:num>
  <w:num w:numId="14" w16cid:durableId="163470756">
    <w:abstractNumId w:val="27"/>
  </w:num>
  <w:num w:numId="15" w16cid:durableId="1984119372">
    <w:abstractNumId w:val="32"/>
  </w:num>
  <w:num w:numId="16" w16cid:durableId="1269464586">
    <w:abstractNumId w:val="36"/>
  </w:num>
  <w:num w:numId="17" w16cid:durableId="1856919949">
    <w:abstractNumId w:val="22"/>
  </w:num>
  <w:num w:numId="18" w16cid:durableId="2136173642">
    <w:abstractNumId w:val="15"/>
  </w:num>
  <w:num w:numId="19" w16cid:durableId="207377652">
    <w:abstractNumId w:val="3"/>
  </w:num>
  <w:num w:numId="20" w16cid:durableId="1528986893">
    <w:abstractNumId w:val="18"/>
  </w:num>
  <w:num w:numId="21" w16cid:durableId="1159808229">
    <w:abstractNumId w:val="16"/>
  </w:num>
  <w:num w:numId="22" w16cid:durableId="1192642424">
    <w:abstractNumId w:val="40"/>
  </w:num>
  <w:num w:numId="23" w16cid:durableId="1352800418">
    <w:abstractNumId w:val="37"/>
  </w:num>
  <w:num w:numId="24" w16cid:durableId="24407875">
    <w:abstractNumId w:val="13"/>
  </w:num>
  <w:num w:numId="25" w16cid:durableId="1678340353">
    <w:abstractNumId w:val="17"/>
  </w:num>
  <w:num w:numId="26" w16cid:durableId="1108503724">
    <w:abstractNumId w:val="8"/>
  </w:num>
  <w:num w:numId="27" w16cid:durableId="422530728">
    <w:abstractNumId w:val="1"/>
  </w:num>
  <w:num w:numId="28" w16cid:durableId="162626935">
    <w:abstractNumId w:val="38"/>
  </w:num>
  <w:num w:numId="29" w16cid:durableId="1547446851">
    <w:abstractNumId w:val="25"/>
  </w:num>
  <w:num w:numId="30" w16cid:durableId="1843354207">
    <w:abstractNumId w:val="12"/>
  </w:num>
  <w:num w:numId="31" w16cid:durableId="772242650">
    <w:abstractNumId w:val="42"/>
  </w:num>
  <w:num w:numId="32" w16cid:durableId="175464457">
    <w:abstractNumId w:val="5"/>
  </w:num>
  <w:num w:numId="33" w16cid:durableId="73014315">
    <w:abstractNumId w:val="23"/>
  </w:num>
  <w:num w:numId="34" w16cid:durableId="873541366">
    <w:abstractNumId w:val="29"/>
  </w:num>
  <w:num w:numId="35" w16cid:durableId="727387915">
    <w:abstractNumId w:val="19"/>
  </w:num>
  <w:num w:numId="36" w16cid:durableId="134025891">
    <w:abstractNumId w:val="14"/>
  </w:num>
  <w:num w:numId="37" w16cid:durableId="1708407133">
    <w:abstractNumId w:val="30"/>
  </w:num>
  <w:num w:numId="38" w16cid:durableId="1568026582">
    <w:abstractNumId w:val="28"/>
  </w:num>
  <w:num w:numId="39" w16cid:durableId="13268198">
    <w:abstractNumId w:val="33"/>
  </w:num>
  <w:num w:numId="40" w16cid:durableId="189535272">
    <w:abstractNumId w:val="31"/>
  </w:num>
  <w:num w:numId="41" w16cid:durableId="2100715695">
    <w:abstractNumId w:val="10"/>
  </w:num>
  <w:num w:numId="42" w16cid:durableId="1110465858">
    <w:abstractNumId w:val="35"/>
  </w:num>
  <w:num w:numId="43" w16cid:durableId="9453883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99"/>
    <w:rsid w:val="0000663E"/>
    <w:rsid w:val="00013B84"/>
    <w:rsid w:val="0001643D"/>
    <w:rsid w:val="00017CA0"/>
    <w:rsid w:val="00021916"/>
    <w:rsid w:val="00023DEE"/>
    <w:rsid w:val="0002450F"/>
    <w:rsid w:val="000253AE"/>
    <w:rsid w:val="0002634C"/>
    <w:rsid w:val="000322B0"/>
    <w:rsid w:val="0003253B"/>
    <w:rsid w:val="00041E5F"/>
    <w:rsid w:val="000458F6"/>
    <w:rsid w:val="00046890"/>
    <w:rsid w:val="00051A25"/>
    <w:rsid w:val="0005240A"/>
    <w:rsid w:val="00055769"/>
    <w:rsid w:val="00057F11"/>
    <w:rsid w:val="000601B5"/>
    <w:rsid w:val="00062E17"/>
    <w:rsid w:val="00062EDD"/>
    <w:rsid w:val="000638B1"/>
    <w:rsid w:val="00065C00"/>
    <w:rsid w:val="0006751E"/>
    <w:rsid w:val="00074AE6"/>
    <w:rsid w:val="00075A91"/>
    <w:rsid w:val="00077CF3"/>
    <w:rsid w:val="000817AC"/>
    <w:rsid w:val="00081A6C"/>
    <w:rsid w:val="00082FE0"/>
    <w:rsid w:val="00083156"/>
    <w:rsid w:val="00084915"/>
    <w:rsid w:val="00084C27"/>
    <w:rsid w:val="00086411"/>
    <w:rsid w:val="00087F98"/>
    <w:rsid w:val="00092A82"/>
    <w:rsid w:val="00094305"/>
    <w:rsid w:val="00094A4D"/>
    <w:rsid w:val="00097526"/>
    <w:rsid w:val="000976AC"/>
    <w:rsid w:val="000A1A2A"/>
    <w:rsid w:val="000A1EF0"/>
    <w:rsid w:val="000A4C07"/>
    <w:rsid w:val="000A4EF8"/>
    <w:rsid w:val="000A6AD9"/>
    <w:rsid w:val="000A7214"/>
    <w:rsid w:val="000B0F03"/>
    <w:rsid w:val="000B3378"/>
    <w:rsid w:val="000B456C"/>
    <w:rsid w:val="000B7C1A"/>
    <w:rsid w:val="000C1688"/>
    <w:rsid w:val="000D7716"/>
    <w:rsid w:val="000E052B"/>
    <w:rsid w:val="000E31DA"/>
    <w:rsid w:val="000E73F2"/>
    <w:rsid w:val="000E76C2"/>
    <w:rsid w:val="000F3FF0"/>
    <w:rsid w:val="00100611"/>
    <w:rsid w:val="00103BD3"/>
    <w:rsid w:val="00104E6D"/>
    <w:rsid w:val="00105F12"/>
    <w:rsid w:val="00106BFD"/>
    <w:rsid w:val="00107E9B"/>
    <w:rsid w:val="001143DE"/>
    <w:rsid w:val="001147E0"/>
    <w:rsid w:val="00127F95"/>
    <w:rsid w:val="001308C7"/>
    <w:rsid w:val="00132F85"/>
    <w:rsid w:val="00134BF3"/>
    <w:rsid w:val="001378EB"/>
    <w:rsid w:val="00137C81"/>
    <w:rsid w:val="00141352"/>
    <w:rsid w:val="001432BF"/>
    <w:rsid w:val="00147F20"/>
    <w:rsid w:val="001512A2"/>
    <w:rsid w:val="00154F0C"/>
    <w:rsid w:val="00155A52"/>
    <w:rsid w:val="00156886"/>
    <w:rsid w:val="00161533"/>
    <w:rsid w:val="0016282F"/>
    <w:rsid w:val="001635EF"/>
    <w:rsid w:val="0016658D"/>
    <w:rsid w:val="00166714"/>
    <w:rsid w:val="00173C92"/>
    <w:rsid w:val="00175DF9"/>
    <w:rsid w:val="00182C9D"/>
    <w:rsid w:val="00187240"/>
    <w:rsid w:val="00187475"/>
    <w:rsid w:val="0019047F"/>
    <w:rsid w:val="0019507A"/>
    <w:rsid w:val="001A0139"/>
    <w:rsid w:val="001A1E71"/>
    <w:rsid w:val="001A2869"/>
    <w:rsid w:val="001B2F47"/>
    <w:rsid w:val="001B5CC9"/>
    <w:rsid w:val="001C2607"/>
    <w:rsid w:val="001C67DE"/>
    <w:rsid w:val="001C71E6"/>
    <w:rsid w:val="001D481F"/>
    <w:rsid w:val="001D4A48"/>
    <w:rsid w:val="001D4AA8"/>
    <w:rsid w:val="001D6B89"/>
    <w:rsid w:val="001D6F56"/>
    <w:rsid w:val="001E408C"/>
    <w:rsid w:val="001E6EAB"/>
    <w:rsid w:val="001E76C7"/>
    <w:rsid w:val="001E79D4"/>
    <w:rsid w:val="001F03B4"/>
    <w:rsid w:val="001F6842"/>
    <w:rsid w:val="00201960"/>
    <w:rsid w:val="00203304"/>
    <w:rsid w:val="00203672"/>
    <w:rsid w:val="00203B28"/>
    <w:rsid w:val="002046AC"/>
    <w:rsid w:val="00207123"/>
    <w:rsid w:val="0020769B"/>
    <w:rsid w:val="00212A6E"/>
    <w:rsid w:val="00212C3B"/>
    <w:rsid w:val="002169BB"/>
    <w:rsid w:val="00216C6B"/>
    <w:rsid w:val="00217923"/>
    <w:rsid w:val="002200E5"/>
    <w:rsid w:val="00224971"/>
    <w:rsid w:val="00224D66"/>
    <w:rsid w:val="00226E73"/>
    <w:rsid w:val="00234624"/>
    <w:rsid w:val="00234657"/>
    <w:rsid w:val="002364F8"/>
    <w:rsid w:val="00237C04"/>
    <w:rsid w:val="00240E8E"/>
    <w:rsid w:val="002429D3"/>
    <w:rsid w:val="00247706"/>
    <w:rsid w:val="00247B41"/>
    <w:rsid w:val="00251048"/>
    <w:rsid w:val="00252621"/>
    <w:rsid w:val="0025482B"/>
    <w:rsid w:val="00257997"/>
    <w:rsid w:val="00260C17"/>
    <w:rsid w:val="00267321"/>
    <w:rsid w:val="00272C19"/>
    <w:rsid w:val="0027321F"/>
    <w:rsid w:val="002747A9"/>
    <w:rsid w:val="00275D7D"/>
    <w:rsid w:val="0027608F"/>
    <w:rsid w:val="00276E4F"/>
    <w:rsid w:val="00280DB8"/>
    <w:rsid w:val="002818CD"/>
    <w:rsid w:val="0028294B"/>
    <w:rsid w:val="002838BE"/>
    <w:rsid w:val="00284ECD"/>
    <w:rsid w:val="00294FBE"/>
    <w:rsid w:val="00295247"/>
    <w:rsid w:val="002973C1"/>
    <w:rsid w:val="002A2F87"/>
    <w:rsid w:val="002A60A8"/>
    <w:rsid w:val="002B1BBB"/>
    <w:rsid w:val="002B4A11"/>
    <w:rsid w:val="002B6681"/>
    <w:rsid w:val="002C1AE8"/>
    <w:rsid w:val="002C2DF1"/>
    <w:rsid w:val="002C3AC5"/>
    <w:rsid w:val="002C45C9"/>
    <w:rsid w:val="002C728F"/>
    <w:rsid w:val="002C77CD"/>
    <w:rsid w:val="002C7E22"/>
    <w:rsid w:val="002D5F02"/>
    <w:rsid w:val="002E5F1A"/>
    <w:rsid w:val="002F0546"/>
    <w:rsid w:val="002F173F"/>
    <w:rsid w:val="002F18C4"/>
    <w:rsid w:val="002F2CB6"/>
    <w:rsid w:val="002F4289"/>
    <w:rsid w:val="00300740"/>
    <w:rsid w:val="00303CB4"/>
    <w:rsid w:val="00305F6E"/>
    <w:rsid w:val="003161BB"/>
    <w:rsid w:val="0031796A"/>
    <w:rsid w:val="00321201"/>
    <w:rsid w:val="00321B05"/>
    <w:rsid w:val="00323266"/>
    <w:rsid w:val="0032478E"/>
    <w:rsid w:val="00326076"/>
    <w:rsid w:val="00327FAD"/>
    <w:rsid w:val="00330582"/>
    <w:rsid w:val="00334C60"/>
    <w:rsid w:val="00337A0F"/>
    <w:rsid w:val="00346589"/>
    <w:rsid w:val="003507B5"/>
    <w:rsid w:val="003521EF"/>
    <w:rsid w:val="00352A17"/>
    <w:rsid w:val="00356F96"/>
    <w:rsid w:val="00356FAB"/>
    <w:rsid w:val="00370E66"/>
    <w:rsid w:val="003722B4"/>
    <w:rsid w:val="00372C78"/>
    <w:rsid w:val="0037323D"/>
    <w:rsid w:val="00375348"/>
    <w:rsid w:val="003759F4"/>
    <w:rsid w:val="00377308"/>
    <w:rsid w:val="00377F80"/>
    <w:rsid w:val="003A02E5"/>
    <w:rsid w:val="003A160B"/>
    <w:rsid w:val="003A2925"/>
    <w:rsid w:val="003A3DE8"/>
    <w:rsid w:val="003B1E2A"/>
    <w:rsid w:val="003B3071"/>
    <w:rsid w:val="003B472D"/>
    <w:rsid w:val="003C1228"/>
    <w:rsid w:val="003C2DF6"/>
    <w:rsid w:val="003C47D5"/>
    <w:rsid w:val="003C6CE6"/>
    <w:rsid w:val="003C7326"/>
    <w:rsid w:val="003D139A"/>
    <w:rsid w:val="003D3FA8"/>
    <w:rsid w:val="003D405E"/>
    <w:rsid w:val="003D5A0A"/>
    <w:rsid w:val="003D636D"/>
    <w:rsid w:val="003D64A4"/>
    <w:rsid w:val="003D7111"/>
    <w:rsid w:val="003E135C"/>
    <w:rsid w:val="003E6AF8"/>
    <w:rsid w:val="003F0341"/>
    <w:rsid w:val="003F0AC9"/>
    <w:rsid w:val="003F5197"/>
    <w:rsid w:val="003F5DA6"/>
    <w:rsid w:val="003F6E27"/>
    <w:rsid w:val="004016E9"/>
    <w:rsid w:val="00405162"/>
    <w:rsid w:val="0040547C"/>
    <w:rsid w:val="00405CB1"/>
    <w:rsid w:val="00406111"/>
    <w:rsid w:val="00406D30"/>
    <w:rsid w:val="004079E0"/>
    <w:rsid w:val="00413F2B"/>
    <w:rsid w:val="004146D7"/>
    <w:rsid w:val="004171AE"/>
    <w:rsid w:val="004175EA"/>
    <w:rsid w:val="00422470"/>
    <w:rsid w:val="00424C68"/>
    <w:rsid w:val="004266DF"/>
    <w:rsid w:val="0042675A"/>
    <w:rsid w:val="00434981"/>
    <w:rsid w:val="0043567A"/>
    <w:rsid w:val="00441A7E"/>
    <w:rsid w:val="00441B42"/>
    <w:rsid w:val="004465C2"/>
    <w:rsid w:val="00446C86"/>
    <w:rsid w:val="004470B1"/>
    <w:rsid w:val="00450D7F"/>
    <w:rsid w:val="00453CF1"/>
    <w:rsid w:val="00467995"/>
    <w:rsid w:val="004732DC"/>
    <w:rsid w:val="004770A9"/>
    <w:rsid w:val="00477479"/>
    <w:rsid w:val="00477BF1"/>
    <w:rsid w:val="00485C36"/>
    <w:rsid w:val="00485D66"/>
    <w:rsid w:val="00491A0B"/>
    <w:rsid w:val="00495AB9"/>
    <w:rsid w:val="00495BB9"/>
    <w:rsid w:val="00496A4F"/>
    <w:rsid w:val="004A1B54"/>
    <w:rsid w:val="004A3515"/>
    <w:rsid w:val="004A428B"/>
    <w:rsid w:val="004B2D32"/>
    <w:rsid w:val="004B30A1"/>
    <w:rsid w:val="004B72FD"/>
    <w:rsid w:val="004C23A8"/>
    <w:rsid w:val="004C5454"/>
    <w:rsid w:val="004C723B"/>
    <w:rsid w:val="004D0348"/>
    <w:rsid w:val="004D055F"/>
    <w:rsid w:val="004D3E41"/>
    <w:rsid w:val="004E707A"/>
    <w:rsid w:val="004F37CF"/>
    <w:rsid w:val="004F5648"/>
    <w:rsid w:val="00502CCC"/>
    <w:rsid w:val="00511E85"/>
    <w:rsid w:val="005141A7"/>
    <w:rsid w:val="00514CAD"/>
    <w:rsid w:val="00516E14"/>
    <w:rsid w:val="0052202B"/>
    <w:rsid w:val="005225FB"/>
    <w:rsid w:val="005229EE"/>
    <w:rsid w:val="00532648"/>
    <w:rsid w:val="00532EB5"/>
    <w:rsid w:val="0053432A"/>
    <w:rsid w:val="00543C61"/>
    <w:rsid w:val="00546C6B"/>
    <w:rsid w:val="00547A8B"/>
    <w:rsid w:val="005521A2"/>
    <w:rsid w:val="00557A77"/>
    <w:rsid w:val="00560C5F"/>
    <w:rsid w:val="005646F7"/>
    <w:rsid w:val="00570C1F"/>
    <w:rsid w:val="005719E4"/>
    <w:rsid w:val="00573253"/>
    <w:rsid w:val="00582D96"/>
    <w:rsid w:val="005869EF"/>
    <w:rsid w:val="0058726A"/>
    <w:rsid w:val="00587556"/>
    <w:rsid w:val="005933F2"/>
    <w:rsid w:val="005A1C82"/>
    <w:rsid w:val="005A4B08"/>
    <w:rsid w:val="005A5306"/>
    <w:rsid w:val="005A64CC"/>
    <w:rsid w:val="005A7FA9"/>
    <w:rsid w:val="005B5301"/>
    <w:rsid w:val="005C0740"/>
    <w:rsid w:val="005C0C4E"/>
    <w:rsid w:val="005C19C5"/>
    <w:rsid w:val="005C2B46"/>
    <w:rsid w:val="005C5021"/>
    <w:rsid w:val="005C5B08"/>
    <w:rsid w:val="005C7ACD"/>
    <w:rsid w:val="005D2C4B"/>
    <w:rsid w:val="005D469B"/>
    <w:rsid w:val="005D489A"/>
    <w:rsid w:val="005E1DB1"/>
    <w:rsid w:val="005E519F"/>
    <w:rsid w:val="005E5832"/>
    <w:rsid w:val="005F27B0"/>
    <w:rsid w:val="005F34F8"/>
    <w:rsid w:val="005F5187"/>
    <w:rsid w:val="005F6926"/>
    <w:rsid w:val="005F6A35"/>
    <w:rsid w:val="005F7A07"/>
    <w:rsid w:val="005F7F3D"/>
    <w:rsid w:val="00605064"/>
    <w:rsid w:val="006054BD"/>
    <w:rsid w:val="006116BD"/>
    <w:rsid w:val="006119EC"/>
    <w:rsid w:val="00611C56"/>
    <w:rsid w:val="006125D9"/>
    <w:rsid w:val="00613B9C"/>
    <w:rsid w:val="00616DD6"/>
    <w:rsid w:val="006201BF"/>
    <w:rsid w:val="00621FFA"/>
    <w:rsid w:val="00623212"/>
    <w:rsid w:val="0062409C"/>
    <w:rsid w:val="0062527B"/>
    <w:rsid w:val="006265E1"/>
    <w:rsid w:val="00626EFF"/>
    <w:rsid w:val="00633362"/>
    <w:rsid w:val="00635FBB"/>
    <w:rsid w:val="00642E38"/>
    <w:rsid w:val="00644A8A"/>
    <w:rsid w:val="00644E64"/>
    <w:rsid w:val="00647792"/>
    <w:rsid w:val="006479CA"/>
    <w:rsid w:val="006538D5"/>
    <w:rsid w:val="00653A10"/>
    <w:rsid w:val="00657630"/>
    <w:rsid w:val="00657EEE"/>
    <w:rsid w:val="0066092E"/>
    <w:rsid w:val="00665E0E"/>
    <w:rsid w:val="00667F0E"/>
    <w:rsid w:val="006704AF"/>
    <w:rsid w:val="00674439"/>
    <w:rsid w:val="00675FBE"/>
    <w:rsid w:val="006774C4"/>
    <w:rsid w:val="006845E3"/>
    <w:rsid w:val="00685013"/>
    <w:rsid w:val="00687A26"/>
    <w:rsid w:val="0069074F"/>
    <w:rsid w:val="00692EAC"/>
    <w:rsid w:val="00694FA4"/>
    <w:rsid w:val="006962D3"/>
    <w:rsid w:val="0069792C"/>
    <w:rsid w:val="006A4432"/>
    <w:rsid w:val="006A528A"/>
    <w:rsid w:val="006B4309"/>
    <w:rsid w:val="006B55B4"/>
    <w:rsid w:val="006B5E82"/>
    <w:rsid w:val="006B7733"/>
    <w:rsid w:val="006C1973"/>
    <w:rsid w:val="006C1FF9"/>
    <w:rsid w:val="006C3013"/>
    <w:rsid w:val="006C304F"/>
    <w:rsid w:val="006C4146"/>
    <w:rsid w:val="006E0746"/>
    <w:rsid w:val="006E62BE"/>
    <w:rsid w:val="006E6554"/>
    <w:rsid w:val="006E6FA8"/>
    <w:rsid w:val="006F064A"/>
    <w:rsid w:val="006F0761"/>
    <w:rsid w:val="006F1824"/>
    <w:rsid w:val="006F266F"/>
    <w:rsid w:val="006F56EC"/>
    <w:rsid w:val="00700696"/>
    <w:rsid w:val="007009AA"/>
    <w:rsid w:val="00703415"/>
    <w:rsid w:val="00703599"/>
    <w:rsid w:val="00705801"/>
    <w:rsid w:val="00714A8E"/>
    <w:rsid w:val="00716DF3"/>
    <w:rsid w:val="007173DF"/>
    <w:rsid w:val="007203E3"/>
    <w:rsid w:val="00722E56"/>
    <w:rsid w:val="00727D47"/>
    <w:rsid w:val="007312D6"/>
    <w:rsid w:val="007356C4"/>
    <w:rsid w:val="007371E8"/>
    <w:rsid w:val="0073751D"/>
    <w:rsid w:val="007403E9"/>
    <w:rsid w:val="00741C14"/>
    <w:rsid w:val="00745824"/>
    <w:rsid w:val="00745B96"/>
    <w:rsid w:val="00754BB5"/>
    <w:rsid w:val="00756010"/>
    <w:rsid w:val="00756D41"/>
    <w:rsid w:val="00762CCE"/>
    <w:rsid w:val="00767AD9"/>
    <w:rsid w:val="00773B84"/>
    <w:rsid w:val="007755EE"/>
    <w:rsid w:val="007817EC"/>
    <w:rsid w:val="00781C69"/>
    <w:rsid w:val="00783E2A"/>
    <w:rsid w:val="0078431A"/>
    <w:rsid w:val="00785330"/>
    <w:rsid w:val="007853EB"/>
    <w:rsid w:val="007905F4"/>
    <w:rsid w:val="007910C7"/>
    <w:rsid w:val="00795EB5"/>
    <w:rsid w:val="007A1112"/>
    <w:rsid w:val="007A2608"/>
    <w:rsid w:val="007A26D8"/>
    <w:rsid w:val="007A5C61"/>
    <w:rsid w:val="007B169F"/>
    <w:rsid w:val="007B2C58"/>
    <w:rsid w:val="007B2C60"/>
    <w:rsid w:val="007B5D4C"/>
    <w:rsid w:val="007C3C42"/>
    <w:rsid w:val="007C429B"/>
    <w:rsid w:val="007D3225"/>
    <w:rsid w:val="007D5A4A"/>
    <w:rsid w:val="007D7124"/>
    <w:rsid w:val="007E01F5"/>
    <w:rsid w:val="007E3012"/>
    <w:rsid w:val="007E7388"/>
    <w:rsid w:val="007F1FBA"/>
    <w:rsid w:val="007F3D6D"/>
    <w:rsid w:val="007F707E"/>
    <w:rsid w:val="007F7220"/>
    <w:rsid w:val="00801D4C"/>
    <w:rsid w:val="0080281F"/>
    <w:rsid w:val="008028C1"/>
    <w:rsid w:val="008067B1"/>
    <w:rsid w:val="0080787A"/>
    <w:rsid w:val="008109E0"/>
    <w:rsid w:val="00810DE5"/>
    <w:rsid w:val="00811E71"/>
    <w:rsid w:val="00814213"/>
    <w:rsid w:val="00815100"/>
    <w:rsid w:val="00816981"/>
    <w:rsid w:val="00820339"/>
    <w:rsid w:val="0082284C"/>
    <w:rsid w:val="008235EE"/>
    <w:rsid w:val="00823E6E"/>
    <w:rsid w:val="00824FB9"/>
    <w:rsid w:val="008302F8"/>
    <w:rsid w:val="00831392"/>
    <w:rsid w:val="00835C37"/>
    <w:rsid w:val="008365BD"/>
    <w:rsid w:val="0084204A"/>
    <w:rsid w:val="008437DE"/>
    <w:rsid w:val="00850278"/>
    <w:rsid w:val="0085065F"/>
    <w:rsid w:val="00853E1C"/>
    <w:rsid w:val="00854418"/>
    <w:rsid w:val="00860D39"/>
    <w:rsid w:val="00864699"/>
    <w:rsid w:val="008657C8"/>
    <w:rsid w:val="008670E1"/>
    <w:rsid w:val="00871F49"/>
    <w:rsid w:val="008770A6"/>
    <w:rsid w:val="00883475"/>
    <w:rsid w:val="00885974"/>
    <w:rsid w:val="00886498"/>
    <w:rsid w:val="00893E03"/>
    <w:rsid w:val="008940C3"/>
    <w:rsid w:val="00894AC1"/>
    <w:rsid w:val="008A56CA"/>
    <w:rsid w:val="008A64BD"/>
    <w:rsid w:val="008A6545"/>
    <w:rsid w:val="008A7A7A"/>
    <w:rsid w:val="008B27E6"/>
    <w:rsid w:val="008B667B"/>
    <w:rsid w:val="008C1546"/>
    <w:rsid w:val="008C561D"/>
    <w:rsid w:val="008C7ABD"/>
    <w:rsid w:val="008C7EBE"/>
    <w:rsid w:val="008D0EB6"/>
    <w:rsid w:val="008D1A58"/>
    <w:rsid w:val="008D3C13"/>
    <w:rsid w:val="008D3E1B"/>
    <w:rsid w:val="008D5272"/>
    <w:rsid w:val="008E3523"/>
    <w:rsid w:val="008E3C96"/>
    <w:rsid w:val="008E7170"/>
    <w:rsid w:val="008F0FCA"/>
    <w:rsid w:val="00900968"/>
    <w:rsid w:val="00905CC6"/>
    <w:rsid w:val="00910023"/>
    <w:rsid w:val="00910748"/>
    <w:rsid w:val="0091418C"/>
    <w:rsid w:val="0091601A"/>
    <w:rsid w:val="0091740F"/>
    <w:rsid w:val="00920CD0"/>
    <w:rsid w:val="009239DE"/>
    <w:rsid w:val="00931789"/>
    <w:rsid w:val="009321D1"/>
    <w:rsid w:val="0093710D"/>
    <w:rsid w:val="00937D5A"/>
    <w:rsid w:val="009412C9"/>
    <w:rsid w:val="0094203A"/>
    <w:rsid w:val="0094606D"/>
    <w:rsid w:val="009463F3"/>
    <w:rsid w:val="0095324D"/>
    <w:rsid w:val="00954791"/>
    <w:rsid w:val="00954D1B"/>
    <w:rsid w:val="00960A03"/>
    <w:rsid w:val="00961DF3"/>
    <w:rsid w:val="00962E6A"/>
    <w:rsid w:val="00974E70"/>
    <w:rsid w:val="00983B89"/>
    <w:rsid w:val="00985F9E"/>
    <w:rsid w:val="009905B1"/>
    <w:rsid w:val="0099259E"/>
    <w:rsid w:val="0099643E"/>
    <w:rsid w:val="009A5B04"/>
    <w:rsid w:val="009A7801"/>
    <w:rsid w:val="009B171F"/>
    <w:rsid w:val="009B1BF4"/>
    <w:rsid w:val="009B37F6"/>
    <w:rsid w:val="009B3BF4"/>
    <w:rsid w:val="009C177F"/>
    <w:rsid w:val="009C4885"/>
    <w:rsid w:val="009C6D43"/>
    <w:rsid w:val="009C7EA3"/>
    <w:rsid w:val="009D0861"/>
    <w:rsid w:val="009D0A00"/>
    <w:rsid w:val="009D12BF"/>
    <w:rsid w:val="009D1A2A"/>
    <w:rsid w:val="009D5426"/>
    <w:rsid w:val="009E1B3B"/>
    <w:rsid w:val="009E3751"/>
    <w:rsid w:val="009E37AF"/>
    <w:rsid w:val="009E4F83"/>
    <w:rsid w:val="009E6BB2"/>
    <w:rsid w:val="009E7134"/>
    <w:rsid w:val="009F130F"/>
    <w:rsid w:val="009F2125"/>
    <w:rsid w:val="009F3A4F"/>
    <w:rsid w:val="00A00DF7"/>
    <w:rsid w:val="00A017ED"/>
    <w:rsid w:val="00A14893"/>
    <w:rsid w:val="00A16040"/>
    <w:rsid w:val="00A17AA0"/>
    <w:rsid w:val="00A204F4"/>
    <w:rsid w:val="00A24A16"/>
    <w:rsid w:val="00A27EBB"/>
    <w:rsid w:val="00A33D3F"/>
    <w:rsid w:val="00A35516"/>
    <w:rsid w:val="00A355CE"/>
    <w:rsid w:val="00A35F34"/>
    <w:rsid w:val="00A41502"/>
    <w:rsid w:val="00A4197C"/>
    <w:rsid w:val="00A41B81"/>
    <w:rsid w:val="00A41BC2"/>
    <w:rsid w:val="00A44BB5"/>
    <w:rsid w:val="00A45687"/>
    <w:rsid w:val="00A46B4A"/>
    <w:rsid w:val="00A55431"/>
    <w:rsid w:val="00A5749D"/>
    <w:rsid w:val="00A65ACB"/>
    <w:rsid w:val="00A6621D"/>
    <w:rsid w:val="00A6694E"/>
    <w:rsid w:val="00A6744C"/>
    <w:rsid w:val="00A75FD8"/>
    <w:rsid w:val="00A82964"/>
    <w:rsid w:val="00A91A81"/>
    <w:rsid w:val="00A93650"/>
    <w:rsid w:val="00A95932"/>
    <w:rsid w:val="00A95C00"/>
    <w:rsid w:val="00A96EB7"/>
    <w:rsid w:val="00AA3E05"/>
    <w:rsid w:val="00AA480E"/>
    <w:rsid w:val="00AA50EA"/>
    <w:rsid w:val="00AA5F8B"/>
    <w:rsid w:val="00AA6447"/>
    <w:rsid w:val="00AA7126"/>
    <w:rsid w:val="00AB42A3"/>
    <w:rsid w:val="00AB69B9"/>
    <w:rsid w:val="00AB7CB5"/>
    <w:rsid w:val="00AB7DF5"/>
    <w:rsid w:val="00AC068F"/>
    <w:rsid w:val="00AC33EB"/>
    <w:rsid w:val="00AC630B"/>
    <w:rsid w:val="00AC6737"/>
    <w:rsid w:val="00AC69BF"/>
    <w:rsid w:val="00AC7B47"/>
    <w:rsid w:val="00AD0F37"/>
    <w:rsid w:val="00AD2425"/>
    <w:rsid w:val="00AD3B81"/>
    <w:rsid w:val="00AD4C5C"/>
    <w:rsid w:val="00AD5D46"/>
    <w:rsid w:val="00AD7755"/>
    <w:rsid w:val="00AF04C5"/>
    <w:rsid w:val="00AF09C8"/>
    <w:rsid w:val="00AF5EC7"/>
    <w:rsid w:val="00AF736D"/>
    <w:rsid w:val="00B003C2"/>
    <w:rsid w:val="00B0403B"/>
    <w:rsid w:val="00B043D5"/>
    <w:rsid w:val="00B05D3F"/>
    <w:rsid w:val="00B05FC5"/>
    <w:rsid w:val="00B06D1A"/>
    <w:rsid w:val="00B075B4"/>
    <w:rsid w:val="00B1153D"/>
    <w:rsid w:val="00B17683"/>
    <w:rsid w:val="00B24AA2"/>
    <w:rsid w:val="00B25EC9"/>
    <w:rsid w:val="00B2788B"/>
    <w:rsid w:val="00B32BAA"/>
    <w:rsid w:val="00B32CCB"/>
    <w:rsid w:val="00B376E0"/>
    <w:rsid w:val="00B426C0"/>
    <w:rsid w:val="00B4329D"/>
    <w:rsid w:val="00B43A20"/>
    <w:rsid w:val="00B4447B"/>
    <w:rsid w:val="00B476FA"/>
    <w:rsid w:val="00B55865"/>
    <w:rsid w:val="00B62216"/>
    <w:rsid w:val="00B622AE"/>
    <w:rsid w:val="00B635EE"/>
    <w:rsid w:val="00B66867"/>
    <w:rsid w:val="00B70179"/>
    <w:rsid w:val="00B71478"/>
    <w:rsid w:val="00B7459A"/>
    <w:rsid w:val="00B7472E"/>
    <w:rsid w:val="00B757FE"/>
    <w:rsid w:val="00B7611A"/>
    <w:rsid w:val="00B766CC"/>
    <w:rsid w:val="00B80154"/>
    <w:rsid w:val="00B81DE2"/>
    <w:rsid w:val="00B845FC"/>
    <w:rsid w:val="00B85BB2"/>
    <w:rsid w:val="00B86CB9"/>
    <w:rsid w:val="00B87414"/>
    <w:rsid w:val="00B876D6"/>
    <w:rsid w:val="00B87D83"/>
    <w:rsid w:val="00B91E7D"/>
    <w:rsid w:val="00B92088"/>
    <w:rsid w:val="00B944E3"/>
    <w:rsid w:val="00B95D99"/>
    <w:rsid w:val="00B9656A"/>
    <w:rsid w:val="00BA0F59"/>
    <w:rsid w:val="00BA285D"/>
    <w:rsid w:val="00BA2E30"/>
    <w:rsid w:val="00BA574C"/>
    <w:rsid w:val="00BA5B7D"/>
    <w:rsid w:val="00BB084A"/>
    <w:rsid w:val="00BB1BBC"/>
    <w:rsid w:val="00BB2EBA"/>
    <w:rsid w:val="00BB474D"/>
    <w:rsid w:val="00BC31D6"/>
    <w:rsid w:val="00BC4503"/>
    <w:rsid w:val="00BC574D"/>
    <w:rsid w:val="00BC57F3"/>
    <w:rsid w:val="00BC6C2D"/>
    <w:rsid w:val="00BD1199"/>
    <w:rsid w:val="00BD4F36"/>
    <w:rsid w:val="00BE1410"/>
    <w:rsid w:val="00BE15CA"/>
    <w:rsid w:val="00BE4C31"/>
    <w:rsid w:val="00BE638D"/>
    <w:rsid w:val="00BF0579"/>
    <w:rsid w:val="00BF12CB"/>
    <w:rsid w:val="00BF1406"/>
    <w:rsid w:val="00BF19CC"/>
    <w:rsid w:val="00BF3A62"/>
    <w:rsid w:val="00BF50CD"/>
    <w:rsid w:val="00BF6428"/>
    <w:rsid w:val="00BF651D"/>
    <w:rsid w:val="00BF7854"/>
    <w:rsid w:val="00C00B60"/>
    <w:rsid w:val="00C138A0"/>
    <w:rsid w:val="00C17123"/>
    <w:rsid w:val="00C24BC9"/>
    <w:rsid w:val="00C2524D"/>
    <w:rsid w:val="00C25292"/>
    <w:rsid w:val="00C25DE1"/>
    <w:rsid w:val="00C26B64"/>
    <w:rsid w:val="00C2782B"/>
    <w:rsid w:val="00C315EA"/>
    <w:rsid w:val="00C32BAB"/>
    <w:rsid w:val="00C32DC2"/>
    <w:rsid w:val="00C35ED4"/>
    <w:rsid w:val="00C37814"/>
    <w:rsid w:val="00C4231F"/>
    <w:rsid w:val="00C43BF2"/>
    <w:rsid w:val="00C44E80"/>
    <w:rsid w:val="00C45C25"/>
    <w:rsid w:val="00C50743"/>
    <w:rsid w:val="00C5351D"/>
    <w:rsid w:val="00C54A19"/>
    <w:rsid w:val="00C55740"/>
    <w:rsid w:val="00C634D8"/>
    <w:rsid w:val="00C7458D"/>
    <w:rsid w:val="00C76DCB"/>
    <w:rsid w:val="00C80B9B"/>
    <w:rsid w:val="00C8238B"/>
    <w:rsid w:val="00C84356"/>
    <w:rsid w:val="00C84834"/>
    <w:rsid w:val="00C8568F"/>
    <w:rsid w:val="00C86433"/>
    <w:rsid w:val="00C86935"/>
    <w:rsid w:val="00C871EF"/>
    <w:rsid w:val="00C87968"/>
    <w:rsid w:val="00C9283B"/>
    <w:rsid w:val="00C93DB1"/>
    <w:rsid w:val="00C967BF"/>
    <w:rsid w:val="00C96F53"/>
    <w:rsid w:val="00C974D1"/>
    <w:rsid w:val="00CA122C"/>
    <w:rsid w:val="00CA1852"/>
    <w:rsid w:val="00CA3EB7"/>
    <w:rsid w:val="00CA4392"/>
    <w:rsid w:val="00CA4AB7"/>
    <w:rsid w:val="00CA7331"/>
    <w:rsid w:val="00CB18D7"/>
    <w:rsid w:val="00CC2D41"/>
    <w:rsid w:val="00CC668F"/>
    <w:rsid w:val="00CD0147"/>
    <w:rsid w:val="00CD5D88"/>
    <w:rsid w:val="00CD619A"/>
    <w:rsid w:val="00CE0841"/>
    <w:rsid w:val="00CE13BD"/>
    <w:rsid w:val="00CE7ACF"/>
    <w:rsid w:val="00CF0098"/>
    <w:rsid w:val="00CF047C"/>
    <w:rsid w:val="00CF2DAE"/>
    <w:rsid w:val="00CF33AD"/>
    <w:rsid w:val="00CF3CF6"/>
    <w:rsid w:val="00CF3EDC"/>
    <w:rsid w:val="00CF48F2"/>
    <w:rsid w:val="00CF4B95"/>
    <w:rsid w:val="00D03339"/>
    <w:rsid w:val="00D06814"/>
    <w:rsid w:val="00D06880"/>
    <w:rsid w:val="00D1069F"/>
    <w:rsid w:val="00D139FE"/>
    <w:rsid w:val="00D17274"/>
    <w:rsid w:val="00D20B8E"/>
    <w:rsid w:val="00D22BF6"/>
    <w:rsid w:val="00D2627A"/>
    <w:rsid w:val="00D27FEC"/>
    <w:rsid w:val="00D310AE"/>
    <w:rsid w:val="00D31A27"/>
    <w:rsid w:val="00D31DC1"/>
    <w:rsid w:val="00D34E88"/>
    <w:rsid w:val="00D357B5"/>
    <w:rsid w:val="00D36507"/>
    <w:rsid w:val="00D4103E"/>
    <w:rsid w:val="00D422F2"/>
    <w:rsid w:val="00D42959"/>
    <w:rsid w:val="00D43BAE"/>
    <w:rsid w:val="00D455C7"/>
    <w:rsid w:val="00D5398E"/>
    <w:rsid w:val="00D54616"/>
    <w:rsid w:val="00D54929"/>
    <w:rsid w:val="00D623C9"/>
    <w:rsid w:val="00D665D4"/>
    <w:rsid w:val="00D67458"/>
    <w:rsid w:val="00D67BD5"/>
    <w:rsid w:val="00D72DDC"/>
    <w:rsid w:val="00D7482A"/>
    <w:rsid w:val="00D760FC"/>
    <w:rsid w:val="00D771D9"/>
    <w:rsid w:val="00D77BDB"/>
    <w:rsid w:val="00D90E8B"/>
    <w:rsid w:val="00D9575D"/>
    <w:rsid w:val="00D95B08"/>
    <w:rsid w:val="00D967BE"/>
    <w:rsid w:val="00DA0977"/>
    <w:rsid w:val="00DA4011"/>
    <w:rsid w:val="00DA56D9"/>
    <w:rsid w:val="00DA7FE4"/>
    <w:rsid w:val="00DB197F"/>
    <w:rsid w:val="00DC3464"/>
    <w:rsid w:val="00DC486B"/>
    <w:rsid w:val="00DC6987"/>
    <w:rsid w:val="00DC7088"/>
    <w:rsid w:val="00DD3BE1"/>
    <w:rsid w:val="00DD5DE6"/>
    <w:rsid w:val="00DD5FB3"/>
    <w:rsid w:val="00DE1CD0"/>
    <w:rsid w:val="00DE33A0"/>
    <w:rsid w:val="00DF2E63"/>
    <w:rsid w:val="00DF566E"/>
    <w:rsid w:val="00DF78FE"/>
    <w:rsid w:val="00E00608"/>
    <w:rsid w:val="00E04B9C"/>
    <w:rsid w:val="00E067C9"/>
    <w:rsid w:val="00E0730C"/>
    <w:rsid w:val="00E0794B"/>
    <w:rsid w:val="00E1083C"/>
    <w:rsid w:val="00E116FA"/>
    <w:rsid w:val="00E122A8"/>
    <w:rsid w:val="00E214C8"/>
    <w:rsid w:val="00E257FE"/>
    <w:rsid w:val="00E26259"/>
    <w:rsid w:val="00E30477"/>
    <w:rsid w:val="00E34BDE"/>
    <w:rsid w:val="00E3531B"/>
    <w:rsid w:val="00E36474"/>
    <w:rsid w:val="00E41251"/>
    <w:rsid w:val="00E42008"/>
    <w:rsid w:val="00E46D1B"/>
    <w:rsid w:val="00E471C6"/>
    <w:rsid w:val="00E50C91"/>
    <w:rsid w:val="00E52DE3"/>
    <w:rsid w:val="00E54483"/>
    <w:rsid w:val="00E546B8"/>
    <w:rsid w:val="00E55339"/>
    <w:rsid w:val="00E56300"/>
    <w:rsid w:val="00E570D0"/>
    <w:rsid w:val="00E57C14"/>
    <w:rsid w:val="00E623A1"/>
    <w:rsid w:val="00E626BB"/>
    <w:rsid w:val="00E62F2A"/>
    <w:rsid w:val="00E6483E"/>
    <w:rsid w:val="00E656F1"/>
    <w:rsid w:val="00E658BB"/>
    <w:rsid w:val="00E669D3"/>
    <w:rsid w:val="00E67C40"/>
    <w:rsid w:val="00E72424"/>
    <w:rsid w:val="00E72BCA"/>
    <w:rsid w:val="00E7578A"/>
    <w:rsid w:val="00E75C95"/>
    <w:rsid w:val="00E7630F"/>
    <w:rsid w:val="00E800DC"/>
    <w:rsid w:val="00E8137D"/>
    <w:rsid w:val="00E83DA4"/>
    <w:rsid w:val="00E8464B"/>
    <w:rsid w:val="00E9101B"/>
    <w:rsid w:val="00E92F79"/>
    <w:rsid w:val="00E9575D"/>
    <w:rsid w:val="00E95A04"/>
    <w:rsid w:val="00EA16C8"/>
    <w:rsid w:val="00EA6275"/>
    <w:rsid w:val="00EA689A"/>
    <w:rsid w:val="00EB1451"/>
    <w:rsid w:val="00EB16D7"/>
    <w:rsid w:val="00EB2F43"/>
    <w:rsid w:val="00EB4F60"/>
    <w:rsid w:val="00EB512C"/>
    <w:rsid w:val="00EB5ADF"/>
    <w:rsid w:val="00EB5E5D"/>
    <w:rsid w:val="00EB7517"/>
    <w:rsid w:val="00EC03F0"/>
    <w:rsid w:val="00EC385B"/>
    <w:rsid w:val="00ED24A3"/>
    <w:rsid w:val="00ED2522"/>
    <w:rsid w:val="00ED32D9"/>
    <w:rsid w:val="00ED3711"/>
    <w:rsid w:val="00ED4CFF"/>
    <w:rsid w:val="00ED6781"/>
    <w:rsid w:val="00ED6D99"/>
    <w:rsid w:val="00ED7F1E"/>
    <w:rsid w:val="00ED7FB0"/>
    <w:rsid w:val="00EE4958"/>
    <w:rsid w:val="00EE6698"/>
    <w:rsid w:val="00EF004F"/>
    <w:rsid w:val="00EF24D3"/>
    <w:rsid w:val="00EF2742"/>
    <w:rsid w:val="00EF5B63"/>
    <w:rsid w:val="00F007EA"/>
    <w:rsid w:val="00F04808"/>
    <w:rsid w:val="00F06DCC"/>
    <w:rsid w:val="00F10015"/>
    <w:rsid w:val="00F108D5"/>
    <w:rsid w:val="00F129A7"/>
    <w:rsid w:val="00F1494F"/>
    <w:rsid w:val="00F155E1"/>
    <w:rsid w:val="00F15B92"/>
    <w:rsid w:val="00F17345"/>
    <w:rsid w:val="00F20CF4"/>
    <w:rsid w:val="00F24035"/>
    <w:rsid w:val="00F25D2F"/>
    <w:rsid w:val="00F27710"/>
    <w:rsid w:val="00F33C6B"/>
    <w:rsid w:val="00F3432D"/>
    <w:rsid w:val="00F35174"/>
    <w:rsid w:val="00F35A7C"/>
    <w:rsid w:val="00F40A41"/>
    <w:rsid w:val="00F41661"/>
    <w:rsid w:val="00F432D7"/>
    <w:rsid w:val="00F45A6B"/>
    <w:rsid w:val="00F53DD1"/>
    <w:rsid w:val="00F54C9D"/>
    <w:rsid w:val="00F66C0A"/>
    <w:rsid w:val="00F703B9"/>
    <w:rsid w:val="00F73264"/>
    <w:rsid w:val="00F76260"/>
    <w:rsid w:val="00F762A4"/>
    <w:rsid w:val="00F83841"/>
    <w:rsid w:val="00F84231"/>
    <w:rsid w:val="00F86C01"/>
    <w:rsid w:val="00F87DB2"/>
    <w:rsid w:val="00F931BA"/>
    <w:rsid w:val="00F966BE"/>
    <w:rsid w:val="00F9713E"/>
    <w:rsid w:val="00FA0793"/>
    <w:rsid w:val="00FA20E5"/>
    <w:rsid w:val="00FA2271"/>
    <w:rsid w:val="00FA2C58"/>
    <w:rsid w:val="00FA4DCB"/>
    <w:rsid w:val="00FA52A0"/>
    <w:rsid w:val="00FA67B8"/>
    <w:rsid w:val="00FB1E14"/>
    <w:rsid w:val="00FB2B02"/>
    <w:rsid w:val="00FC0778"/>
    <w:rsid w:val="00FC147C"/>
    <w:rsid w:val="00FC4235"/>
    <w:rsid w:val="00FD127D"/>
    <w:rsid w:val="00FD12F0"/>
    <w:rsid w:val="00FD4FE0"/>
    <w:rsid w:val="00FD7A06"/>
    <w:rsid w:val="00FE1D0F"/>
    <w:rsid w:val="00FE274E"/>
    <w:rsid w:val="00FE3345"/>
    <w:rsid w:val="00FE36AE"/>
    <w:rsid w:val="00FE3DCA"/>
    <w:rsid w:val="00FE58EF"/>
    <w:rsid w:val="00FE6F80"/>
    <w:rsid w:val="00FE7CAE"/>
    <w:rsid w:val="00FF0C09"/>
    <w:rsid w:val="00FF62DA"/>
    <w:rsid w:val="00FF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52C41"/>
  <w15:chartTrackingRefBased/>
  <w15:docId w15:val="{7F1CD883-695D-4C6D-8C1F-2961D36C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699"/>
    <w:pPr>
      <w:keepNext/>
      <w:keepLines/>
      <w:spacing w:before="360" w:after="80"/>
      <w:outlineLvl w:val="0"/>
    </w:pPr>
    <w:rPr>
      <w:rFonts w:asciiTheme="majorHAnsi" w:eastAsiaTheme="majorEastAsia" w:hAnsiTheme="majorHAnsi" w:cstheme="majorBidi"/>
      <w:color w:val="002947" w:themeColor="accent1" w:themeShade="BF"/>
      <w:sz w:val="40"/>
      <w:szCs w:val="40"/>
    </w:rPr>
  </w:style>
  <w:style w:type="paragraph" w:styleId="Heading2">
    <w:name w:val="heading 2"/>
    <w:basedOn w:val="Normal"/>
    <w:next w:val="Normal"/>
    <w:link w:val="Heading2Char"/>
    <w:uiPriority w:val="9"/>
    <w:unhideWhenUsed/>
    <w:qFormat/>
    <w:rsid w:val="00864699"/>
    <w:pPr>
      <w:keepNext/>
      <w:keepLines/>
      <w:spacing w:before="160" w:after="80"/>
      <w:outlineLvl w:val="1"/>
    </w:pPr>
    <w:rPr>
      <w:rFonts w:asciiTheme="majorHAnsi" w:eastAsiaTheme="majorEastAsia" w:hAnsiTheme="majorHAnsi" w:cstheme="majorBidi"/>
      <w:color w:val="002947" w:themeColor="accent1" w:themeShade="BF"/>
      <w:sz w:val="32"/>
      <w:szCs w:val="32"/>
    </w:rPr>
  </w:style>
  <w:style w:type="paragraph" w:styleId="Heading3">
    <w:name w:val="heading 3"/>
    <w:basedOn w:val="Normal"/>
    <w:next w:val="Normal"/>
    <w:link w:val="Heading3Char"/>
    <w:uiPriority w:val="9"/>
    <w:unhideWhenUsed/>
    <w:qFormat/>
    <w:rsid w:val="00864699"/>
    <w:pPr>
      <w:keepNext/>
      <w:keepLines/>
      <w:spacing w:before="160" w:after="80"/>
      <w:outlineLvl w:val="2"/>
    </w:pPr>
    <w:rPr>
      <w:rFonts w:eastAsiaTheme="majorEastAsia" w:cstheme="majorBidi"/>
      <w:color w:val="002947" w:themeColor="accent1" w:themeShade="BF"/>
      <w:sz w:val="28"/>
      <w:szCs w:val="28"/>
    </w:rPr>
  </w:style>
  <w:style w:type="paragraph" w:styleId="Heading4">
    <w:name w:val="heading 4"/>
    <w:basedOn w:val="Normal"/>
    <w:next w:val="Normal"/>
    <w:link w:val="Heading4Char"/>
    <w:uiPriority w:val="9"/>
    <w:semiHidden/>
    <w:unhideWhenUsed/>
    <w:qFormat/>
    <w:rsid w:val="00864699"/>
    <w:pPr>
      <w:keepNext/>
      <w:keepLines/>
      <w:spacing w:before="80" w:after="40"/>
      <w:outlineLvl w:val="3"/>
    </w:pPr>
    <w:rPr>
      <w:rFonts w:eastAsiaTheme="majorEastAsia" w:cstheme="majorBidi"/>
      <w:i/>
      <w:iCs/>
      <w:color w:val="002947" w:themeColor="accent1" w:themeShade="BF"/>
    </w:rPr>
  </w:style>
  <w:style w:type="paragraph" w:styleId="Heading5">
    <w:name w:val="heading 5"/>
    <w:basedOn w:val="Normal"/>
    <w:next w:val="Normal"/>
    <w:link w:val="Heading5Char"/>
    <w:uiPriority w:val="9"/>
    <w:semiHidden/>
    <w:unhideWhenUsed/>
    <w:qFormat/>
    <w:rsid w:val="00864699"/>
    <w:pPr>
      <w:keepNext/>
      <w:keepLines/>
      <w:spacing w:before="80" w:after="40"/>
      <w:outlineLvl w:val="4"/>
    </w:pPr>
    <w:rPr>
      <w:rFonts w:eastAsiaTheme="majorEastAsia" w:cstheme="majorBidi"/>
      <w:color w:val="002947" w:themeColor="accent1" w:themeShade="BF"/>
    </w:rPr>
  </w:style>
  <w:style w:type="paragraph" w:styleId="Heading6">
    <w:name w:val="heading 6"/>
    <w:basedOn w:val="Normal"/>
    <w:next w:val="Normal"/>
    <w:link w:val="Heading6Char"/>
    <w:uiPriority w:val="9"/>
    <w:semiHidden/>
    <w:unhideWhenUsed/>
    <w:qFormat/>
    <w:rsid w:val="00864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99"/>
    <w:rPr>
      <w:rFonts w:asciiTheme="majorHAnsi" w:eastAsiaTheme="majorEastAsia" w:hAnsiTheme="majorHAnsi" w:cstheme="majorBidi"/>
      <w:color w:val="002947" w:themeColor="accent1" w:themeShade="BF"/>
      <w:sz w:val="40"/>
      <w:szCs w:val="40"/>
    </w:rPr>
  </w:style>
  <w:style w:type="character" w:customStyle="1" w:styleId="Heading2Char">
    <w:name w:val="Heading 2 Char"/>
    <w:basedOn w:val="DefaultParagraphFont"/>
    <w:link w:val="Heading2"/>
    <w:uiPriority w:val="9"/>
    <w:rsid w:val="00864699"/>
    <w:rPr>
      <w:rFonts w:asciiTheme="majorHAnsi" w:eastAsiaTheme="majorEastAsia" w:hAnsiTheme="majorHAnsi" w:cstheme="majorBidi"/>
      <w:color w:val="002947" w:themeColor="accent1" w:themeShade="BF"/>
      <w:sz w:val="32"/>
      <w:szCs w:val="32"/>
    </w:rPr>
  </w:style>
  <w:style w:type="character" w:customStyle="1" w:styleId="Heading3Char">
    <w:name w:val="Heading 3 Char"/>
    <w:basedOn w:val="DefaultParagraphFont"/>
    <w:link w:val="Heading3"/>
    <w:uiPriority w:val="9"/>
    <w:rsid w:val="00864699"/>
    <w:rPr>
      <w:rFonts w:eastAsiaTheme="majorEastAsia" w:cstheme="majorBidi"/>
      <w:color w:val="002947" w:themeColor="accent1" w:themeShade="BF"/>
      <w:sz w:val="28"/>
      <w:szCs w:val="28"/>
    </w:rPr>
  </w:style>
  <w:style w:type="character" w:customStyle="1" w:styleId="Heading4Char">
    <w:name w:val="Heading 4 Char"/>
    <w:basedOn w:val="DefaultParagraphFont"/>
    <w:link w:val="Heading4"/>
    <w:uiPriority w:val="9"/>
    <w:semiHidden/>
    <w:rsid w:val="00864699"/>
    <w:rPr>
      <w:rFonts w:eastAsiaTheme="majorEastAsia" w:cstheme="majorBidi"/>
      <w:i/>
      <w:iCs/>
      <w:color w:val="002947" w:themeColor="accent1" w:themeShade="BF"/>
    </w:rPr>
  </w:style>
  <w:style w:type="character" w:customStyle="1" w:styleId="Heading5Char">
    <w:name w:val="Heading 5 Char"/>
    <w:basedOn w:val="DefaultParagraphFont"/>
    <w:link w:val="Heading5"/>
    <w:uiPriority w:val="9"/>
    <w:semiHidden/>
    <w:rsid w:val="00864699"/>
    <w:rPr>
      <w:rFonts w:eastAsiaTheme="majorEastAsia" w:cstheme="majorBidi"/>
      <w:color w:val="002947" w:themeColor="accent1" w:themeShade="BF"/>
    </w:rPr>
  </w:style>
  <w:style w:type="character" w:customStyle="1" w:styleId="Heading6Char">
    <w:name w:val="Heading 6 Char"/>
    <w:basedOn w:val="DefaultParagraphFont"/>
    <w:link w:val="Heading6"/>
    <w:uiPriority w:val="9"/>
    <w:semiHidden/>
    <w:rsid w:val="00864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699"/>
    <w:rPr>
      <w:rFonts w:eastAsiaTheme="majorEastAsia" w:cstheme="majorBidi"/>
      <w:color w:val="272727" w:themeColor="text1" w:themeTint="D8"/>
    </w:rPr>
  </w:style>
  <w:style w:type="paragraph" w:styleId="Title">
    <w:name w:val="Title"/>
    <w:basedOn w:val="Normal"/>
    <w:next w:val="Normal"/>
    <w:link w:val="TitleChar"/>
    <w:uiPriority w:val="10"/>
    <w:qFormat/>
    <w:rsid w:val="00864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699"/>
    <w:pPr>
      <w:spacing w:before="160"/>
      <w:jc w:val="center"/>
    </w:pPr>
    <w:rPr>
      <w:i/>
      <w:iCs/>
      <w:color w:val="404040" w:themeColor="text1" w:themeTint="BF"/>
    </w:rPr>
  </w:style>
  <w:style w:type="character" w:customStyle="1" w:styleId="QuoteChar">
    <w:name w:val="Quote Char"/>
    <w:basedOn w:val="DefaultParagraphFont"/>
    <w:link w:val="Quote"/>
    <w:uiPriority w:val="29"/>
    <w:rsid w:val="00864699"/>
    <w:rPr>
      <w:i/>
      <w:iCs/>
      <w:color w:val="404040" w:themeColor="text1" w:themeTint="BF"/>
    </w:rPr>
  </w:style>
  <w:style w:type="paragraph" w:styleId="ListParagraph">
    <w:name w:val="List Paragraph"/>
    <w:basedOn w:val="Normal"/>
    <w:uiPriority w:val="34"/>
    <w:qFormat/>
    <w:rsid w:val="00864699"/>
    <w:pPr>
      <w:ind w:left="720"/>
      <w:contextualSpacing/>
    </w:pPr>
  </w:style>
  <w:style w:type="character" w:styleId="IntenseEmphasis">
    <w:name w:val="Intense Emphasis"/>
    <w:basedOn w:val="DefaultParagraphFont"/>
    <w:uiPriority w:val="21"/>
    <w:qFormat/>
    <w:rsid w:val="00864699"/>
    <w:rPr>
      <w:i/>
      <w:iCs/>
      <w:color w:val="002947" w:themeColor="accent1" w:themeShade="BF"/>
    </w:rPr>
  </w:style>
  <w:style w:type="paragraph" w:styleId="IntenseQuote">
    <w:name w:val="Intense Quote"/>
    <w:basedOn w:val="Normal"/>
    <w:next w:val="Normal"/>
    <w:link w:val="IntenseQuoteChar"/>
    <w:uiPriority w:val="30"/>
    <w:qFormat/>
    <w:rsid w:val="00864699"/>
    <w:pPr>
      <w:pBdr>
        <w:top w:val="single" w:sz="4" w:space="10" w:color="002947" w:themeColor="accent1" w:themeShade="BF"/>
        <w:bottom w:val="single" w:sz="4" w:space="10" w:color="002947" w:themeColor="accent1" w:themeShade="BF"/>
      </w:pBdr>
      <w:spacing w:before="360" w:after="360"/>
      <w:ind w:left="864" w:right="864"/>
      <w:jc w:val="center"/>
    </w:pPr>
    <w:rPr>
      <w:i/>
      <w:iCs/>
      <w:color w:val="002947" w:themeColor="accent1" w:themeShade="BF"/>
    </w:rPr>
  </w:style>
  <w:style w:type="character" w:customStyle="1" w:styleId="IntenseQuoteChar">
    <w:name w:val="Intense Quote Char"/>
    <w:basedOn w:val="DefaultParagraphFont"/>
    <w:link w:val="IntenseQuote"/>
    <w:uiPriority w:val="30"/>
    <w:rsid w:val="00864699"/>
    <w:rPr>
      <w:i/>
      <w:iCs/>
      <w:color w:val="002947" w:themeColor="accent1" w:themeShade="BF"/>
    </w:rPr>
  </w:style>
  <w:style w:type="character" w:styleId="IntenseReference">
    <w:name w:val="Intense Reference"/>
    <w:basedOn w:val="DefaultParagraphFont"/>
    <w:uiPriority w:val="32"/>
    <w:qFormat/>
    <w:rsid w:val="00864699"/>
    <w:rPr>
      <w:b/>
      <w:bCs/>
      <w:smallCaps/>
      <w:color w:val="002947" w:themeColor="accent1" w:themeShade="BF"/>
      <w:spacing w:val="5"/>
    </w:rPr>
  </w:style>
  <w:style w:type="paragraph" w:styleId="NoSpacing">
    <w:name w:val="No Spacing"/>
    <w:link w:val="NoSpacingChar"/>
    <w:uiPriority w:val="1"/>
    <w:qFormat/>
    <w:rsid w:val="00864699"/>
    <w:pPr>
      <w:spacing w:after="0" w:line="240" w:lineRule="auto"/>
    </w:pPr>
  </w:style>
  <w:style w:type="paragraph" w:styleId="Header">
    <w:name w:val="header"/>
    <w:basedOn w:val="Normal"/>
    <w:link w:val="HeaderChar"/>
    <w:uiPriority w:val="99"/>
    <w:unhideWhenUsed/>
    <w:rsid w:val="00864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699"/>
  </w:style>
  <w:style w:type="paragraph" w:styleId="Footer">
    <w:name w:val="footer"/>
    <w:basedOn w:val="Normal"/>
    <w:link w:val="FooterChar"/>
    <w:uiPriority w:val="99"/>
    <w:unhideWhenUsed/>
    <w:rsid w:val="00864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699"/>
  </w:style>
  <w:style w:type="character" w:customStyle="1" w:styleId="NoSpacingChar">
    <w:name w:val="No Spacing Char"/>
    <w:basedOn w:val="DefaultParagraphFont"/>
    <w:link w:val="NoSpacing"/>
    <w:uiPriority w:val="1"/>
    <w:rsid w:val="003A160B"/>
  </w:style>
  <w:style w:type="paragraph" w:styleId="TOCHeading">
    <w:name w:val="TOC Heading"/>
    <w:basedOn w:val="Heading1"/>
    <w:next w:val="Normal"/>
    <w:uiPriority w:val="39"/>
    <w:unhideWhenUsed/>
    <w:qFormat/>
    <w:rsid w:val="007F1FB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85C36"/>
    <w:pPr>
      <w:tabs>
        <w:tab w:val="right" w:leader="dot" w:pos="9350"/>
      </w:tabs>
      <w:spacing w:after="100"/>
    </w:pPr>
    <w:rPr>
      <w:rFonts w:ascii="Times New Roman" w:hAnsi="Times New Roman" w:cs="Times New Roman"/>
      <w:noProof/>
    </w:rPr>
  </w:style>
  <w:style w:type="character" w:styleId="Hyperlink">
    <w:name w:val="Hyperlink"/>
    <w:basedOn w:val="DefaultParagraphFont"/>
    <w:uiPriority w:val="99"/>
    <w:unhideWhenUsed/>
    <w:rsid w:val="007F1FBA"/>
    <w:rPr>
      <w:color w:val="467886" w:themeColor="hyperlink"/>
      <w:u w:val="single"/>
    </w:rPr>
  </w:style>
  <w:style w:type="character" w:customStyle="1" w:styleId="cf01">
    <w:name w:val="cf01"/>
    <w:basedOn w:val="DefaultParagraphFont"/>
    <w:rsid w:val="00BE15CA"/>
    <w:rPr>
      <w:rFonts w:ascii="Segoe UI" w:hAnsi="Segoe UI" w:cs="Segoe UI" w:hint="default"/>
      <w:sz w:val="18"/>
      <w:szCs w:val="18"/>
    </w:rPr>
  </w:style>
  <w:style w:type="paragraph" w:customStyle="1" w:styleId="Default">
    <w:name w:val="Default"/>
    <w:rsid w:val="00B25EC9"/>
    <w:pPr>
      <w:autoSpaceDE w:val="0"/>
      <w:autoSpaceDN w:val="0"/>
      <w:adjustRightInd w:val="0"/>
      <w:spacing w:after="0" w:line="240" w:lineRule="auto"/>
    </w:pPr>
    <w:rPr>
      <w:rFonts w:ascii="Canva Sans" w:hAnsi="Canva Sans" w:cs="Canva Sans"/>
      <w:color w:val="000000"/>
      <w:kern w:val="0"/>
      <w:sz w:val="24"/>
      <w:szCs w:val="24"/>
    </w:rPr>
  </w:style>
  <w:style w:type="table" w:styleId="TableGrid">
    <w:name w:val="Table Grid"/>
    <w:basedOn w:val="TableNormal"/>
    <w:uiPriority w:val="39"/>
    <w:rsid w:val="00E57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67B8"/>
    <w:rPr>
      <w:sz w:val="16"/>
      <w:szCs w:val="16"/>
    </w:rPr>
  </w:style>
  <w:style w:type="paragraph" w:styleId="CommentText">
    <w:name w:val="annotation text"/>
    <w:basedOn w:val="Normal"/>
    <w:link w:val="CommentTextChar"/>
    <w:uiPriority w:val="99"/>
    <w:unhideWhenUsed/>
    <w:rsid w:val="00FA67B8"/>
    <w:pPr>
      <w:spacing w:line="240" w:lineRule="auto"/>
    </w:pPr>
    <w:rPr>
      <w:sz w:val="20"/>
      <w:szCs w:val="20"/>
    </w:rPr>
  </w:style>
  <w:style w:type="character" w:customStyle="1" w:styleId="CommentTextChar">
    <w:name w:val="Comment Text Char"/>
    <w:basedOn w:val="DefaultParagraphFont"/>
    <w:link w:val="CommentText"/>
    <w:uiPriority w:val="99"/>
    <w:rsid w:val="00FA67B8"/>
    <w:rPr>
      <w:sz w:val="20"/>
      <w:szCs w:val="20"/>
    </w:rPr>
  </w:style>
  <w:style w:type="paragraph" w:styleId="CommentSubject">
    <w:name w:val="annotation subject"/>
    <w:basedOn w:val="CommentText"/>
    <w:next w:val="CommentText"/>
    <w:link w:val="CommentSubjectChar"/>
    <w:uiPriority w:val="99"/>
    <w:semiHidden/>
    <w:unhideWhenUsed/>
    <w:rsid w:val="00FA67B8"/>
    <w:rPr>
      <w:b/>
      <w:bCs/>
    </w:rPr>
  </w:style>
  <w:style w:type="character" w:customStyle="1" w:styleId="CommentSubjectChar">
    <w:name w:val="Comment Subject Char"/>
    <w:basedOn w:val="CommentTextChar"/>
    <w:link w:val="CommentSubject"/>
    <w:uiPriority w:val="99"/>
    <w:semiHidden/>
    <w:rsid w:val="00FA67B8"/>
    <w:rPr>
      <w:b/>
      <w:bCs/>
      <w:sz w:val="20"/>
      <w:szCs w:val="20"/>
    </w:rPr>
  </w:style>
  <w:style w:type="paragraph" w:customStyle="1" w:styleId="whitespace-normal">
    <w:name w:val="whitespace-normal"/>
    <w:basedOn w:val="Normal"/>
    <w:rsid w:val="002033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2">
    <w:name w:val="toc 2"/>
    <w:basedOn w:val="Normal"/>
    <w:next w:val="Normal"/>
    <w:autoRedefine/>
    <w:uiPriority w:val="39"/>
    <w:unhideWhenUsed/>
    <w:rsid w:val="0006751E"/>
    <w:pPr>
      <w:spacing w:after="100"/>
      <w:ind w:left="220"/>
    </w:pPr>
  </w:style>
  <w:style w:type="paragraph" w:styleId="TOC3">
    <w:name w:val="toc 3"/>
    <w:basedOn w:val="Normal"/>
    <w:next w:val="Normal"/>
    <w:autoRedefine/>
    <w:uiPriority w:val="39"/>
    <w:unhideWhenUsed/>
    <w:rsid w:val="0006751E"/>
    <w:pPr>
      <w:spacing w:after="100"/>
      <w:ind w:left="440"/>
    </w:pPr>
  </w:style>
  <w:style w:type="paragraph" w:styleId="FootnoteText">
    <w:name w:val="footnote text"/>
    <w:basedOn w:val="Normal"/>
    <w:link w:val="FootnoteTextChar"/>
    <w:uiPriority w:val="99"/>
    <w:semiHidden/>
    <w:unhideWhenUsed/>
    <w:rsid w:val="00D20B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B8E"/>
    <w:rPr>
      <w:sz w:val="20"/>
      <w:szCs w:val="20"/>
    </w:rPr>
  </w:style>
  <w:style w:type="character" w:styleId="FootnoteReference">
    <w:name w:val="footnote reference"/>
    <w:basedOn w:val="DefaultParagraphFont"/>
    <w:uiPriority w:val="99"/>
    <w:semiHidden/>
    <w:unhideWhenUsed/>
    <w:rsid w:val="00D20B8E"/>
    <w:rPr>
      <w:vertAlign w:val="superscript"/>
    </w:rPr>
  </w:style>
  <w:style w:type="paragraph" w:styleId="Bibliography">
    <w:name w:val="Bibliography"/>
    <w:basedOn w:val="Normal"/>
    <w:next w:val="Normal"/>
    <w:uiPriority w:val="37"/>
    <w:unhideWhenUsed/>
    <w:rsid w:val="00B43A20"/>
    <w:pPr>
      <w:spacing w:after="0" w:line="480" w:lineRule="auto"/>
      <w:ind w:left="720" w:hanging="720"/>
    </w:pPr>
  </w:style>
  <w:style w:type="paragraph" w:customStyle="1" w:styleId="whitespace-pre-wrap">
    <w:name w:val="whitespace-pre-wrap"/>
    <w:basedOn w:val="Normal"/>
    <w:rsid w:val="008C7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0467">
      <w:bodyDiv w:val="1"/>
      <w:marLeft w:val="0"/>
      <w:marRight w:val="0"/>
      <w:marTop w:val="0"/>
      <w:marBottom w:val="0"/>
      <w:divBdr>
        <w:top w:val="none" w:sz="0" w:space="0" w:color="auto"/>
        <w:left w:val="none" w:sz="0" w:space="0" w:color="auto"/>
        <w:bottom w:val="none" w:sz="0" w:space="0" w:color="auto"/>
        <w:right w:val="none" w:sz="0" w:space="0" w:color="auto"/>
      </w:divBdr>
    </w:div>
    <w:div w:id="1162307516">
      <w:bodyDiv w:val="1"/>
      <w:marLeft w:val="0"/>
      <w:marRight w:val="0"/>
      <w:marTop w:val="0"/>
      <w:marBottom w:val="0"/>
      <w:divBdr>
        <w:top w:val="none" w:sz="0" w:space="0" w:color="auto"/>
        <w:left w:val="none" w:sz="0" w:space="0" w:color="auto"/>
        <w:bottom w:val="none" w:sz="0" w:space="0" w:color="auto"/>
        <w:right w:val="none" w:sz="0" w:space="0" w:color="auto"/>
      </w:divBdr>
    </w:div>
    <w:div w:id="1502500327">
      <w:bodyDiv w:val="1"/>
      <w:marLeft w:val="0"/>
      <w:marRight w:val="0"/>
      <w:marTop w:val="0"/>
      <w:marBottom w:val="0"/>
      <w:divBdr>
        <w:top w:val="none" w:sz="0" w:space="0" w:color="auto"/>
        <w:left w:val="none" w:sz="0" w:space="0" w:color="auto"/>
        <w:bottom w:val="none" w:sz="0" w:space="0" w:color="auto"/>
        <w:right w:val="none" w:sz="0" w:space="0" w:color="auto"/>
      </w:divBdr>
    </w:div>
    <w:div w:id="1598782773">
      <w:bodyDiv w:val="1"/>
      <w:marLeft w:val="0"/>
      <w:marRight w:val="0"/>
      <w:marTop w:val="0"/>
      <w:marBottom w:val="0"/>
      <w:divBdr>
        <w:top w:val="none" w:sz="0" w:space="0" w:color="auto"/>
        <w:left w:val="none" w:sz="0" w:space="0" w:color="auto"/>
        <w:bottom w:val="none" w:sz="0" w:space="0" w:color="auto"/>
        <w:right w:val="none" w:sz="0" w:space="0" w:color="auto"/>
      </w:divBdr>
      <w:divsChild>
        <w:div w:id="813916383">
          <w:marLeft w:val="480"/>
          <w:marRight w:val="0"/>
          <w:marTop w:val="0"/>
          <w:marBottom w:val="0"/>
          <w:divBdr>
            <w:top w:val="none" w:sz="0" w:space="0" w:color="auto"/>
            <w:left w:val="none" w:sz="0" w:space="0" w:color="auto"/>
            <w:bottom w:val="none" w:sz="0" w:space="0" w:color="auto"/>
            <w:right w:val="none" w:sz="0" w:space="0" w:color="auto"/>
          </w:divBdr>
          <w:divsChild>
            <w:div w:id="1628780457">
              <w:marLeft w:val="0"/>
              <w:marRight w:val="0"/>
              <w:marTop w:val="0"/>
              <w:marBottom w:val="0"/>
              <w:divBdr>
                <w:top w:val="none" w:sz="0" w:space="0" w:color="auto"/>
                <w:left w:val="none" w:sz="0" w:space="0" w:color="auto"/>
                <w:bottom w:val="none" w:sz="0" w:space="0" w:color="auto"/>
                <w:right w:val="none" w:sz="0" w:space="0" w:color="auto"/>
              </w:divBdr>
            </w:div>
            <w:div w:id="14460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i.org/10.1093/jopart/muu00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Prevalence of the word "climate" used in CCC meetings between 2014 and 2023</a:t>
            </a:r>
          </a:p>
        </c:rich>
      </c:tx>
      <c:layout>
        <c:manualLayout>
          <c:xMode val="edge"/>
          <c:yMode val="edge"/>
          <c:x val="0.126333333333333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Sheet1!$G$2:$G$11</c:f>
              <c:numCache>
                <c:formatCode>General</c:formatCode>
                <c:ptCount val="10"/>
                <c:pt idx="0">
                  <c:v>2014</c:v>
                </c:pt>
                <c:pt idx="1">
                  <c:v>2015</c:v>
                </c:pt>
                <c:pt idx="2">
                  <c:v>2016</c:v>
                </c:pt>
                <c:pt idx="3">
                  <c:v>2017</c:v>
                </c:pt>
                <c:pt idx="4">
                  <c:v>2018</c:v>
                </c:pt>
                <c:pt idx="5">
                  <c:v>2019</c:v>
                </c:pt>
                <c:pt idx="6">
                  <c:v>2020</c:v>
                </c:pt>
                <c:pt idx="7">
                  <c:v>2021</c:v>
                </c:pt>
                <c:pt idx="8">
                  <c:v>2022</c:v>
                </c:pt>
                <c:pt idx="9">
                  <c:v>2023</c:v>
                </c:pt>
              </c:numCache>
            </c:numRef>
          </c:cat>
          <c:val>
            <c:numRef>
              <c:f>Sheet1!$H$2:$H$11</c:f>
              <c:numCache>
                <c:formatCode>General</c:formatCode>
                <c:ptCount val="10"/>
                <c:pt idx="0">
                  <c:v>187</c:v>
                </c:pt>
                <c:pt idx="1">
                  <c:v>77</c:v>
                </c:pt>
                <c:pt idx="2">
                  <c:v>81</c:v>
                </c:pt>
                <c:pt idx="3">
                  <c:v>47</c:v>
                </c:pt>
                <c:pt idx="4">
                  <c:v>11</c:v>
                </c:pt>
                <c:pt idx="5">
                  <c:v>41</c:v>
                </c:pt>
                <c:pt idx="6">
                  <c:v>8</c:v>
                </c:pt>
                <c:pt idx="7">
                  <c:v>128</c:v>
                </c:pt>
                <c:pt idx="8">
                  <c:v>337</c:v>
                </c:pt>
                <c:pt idx="9">
                  <c:v>291</c:v>
                </c:pt>
              </c:numCache>
            </c:numRef>
          </c:val>
          <c:smooth val="0"/>
          <c:extLst>
            <c:ext xmlns:c16="http://schemas.microsoft.com/office/drawing/2014/chart" uri="{C3380CC4-5D6E-409C-BE32-E72D297353CC}">
              <c16:uniqueId val="{00000001-0815-4C5F-A73A-68ED5211ED2C}"/>
            </c:ext>
          </c:extLst>
        </c:ser>
        <c:dLbls>
          <c:showLegendKey val="0"/>
          <c:showVal val="0"/>
          <c:showCatName val="0"/>
          <c:showSerName val="0"/>
          <c:showPercent val="0"/>
          <c:showBubbleSize val="0"/>
        </c:dLbls>
        <c:smooth val="0"/>
        <c:axId val="1212795935"/>
        <c:axId val="1205340255"/>
      </c:lineChart>
      <c:catAx>
        <c:axId val="1212795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5340255"/>
        <c:crosses val="autoZero"/>
        <c:auto val="1"/>
        <c:lblAlgn val="ctr"/>
        <c:lblOffset val="100"/>
        <c:noMultiLvlLbl val="0"/>
      </c:catAx>
      <c:valAx>
        <c:axId val="1205340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795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0070C0"/>
      </a:dk2>
      <a:lt2>
        <a:srgbClr val="E8E8E8"/>
      </a:lt2>
      <a:accent1>
        <a:srgbClr val="003760"/>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SharedWithUsers xmlns="89bb417c-f7eb-404d-bc84-f98f4a7ed7e0">
      <UserInfo>
        <DisplayName/>
        <AccountId xsi:nil="true"/>
        <AccountType/>
      </UserInfo>
    </SharedWithUsers>
  </documentManagement>
</p:properties>
</file>

<file path=customXml/itemProps1.xml><?xml version="1.0" encoding="utf-8"?>
<ds:datastoreItem xmlns:ds="http://schemas.openxmlformats.org/officeDocument/2006/customXml" ds:itemID="{0C88E4DA-EE8B-414F-9A6D-4FA380D22797}">
  <ds:schemaRefs>
    <ds:schemaRef ds:uri="http://schemas.openxmlformats.org/officeDocument/2006/bibliography"/>
  </ds:schemaRefs>
</ds:datastoreItem>
</file>

<file path=customXml/itemProps2.xml><?xml version="1.0" encoding="utf-8"?>
<ds:datastoreItem xmlns:ds="http://schemas.openxmlformats.org/officeDocument/2006/customXml" ds:itemID="{EF8F2E50-1D82-42E3-BF00-FF5DF1D4FFB1}"/>
</file>

<file path=customXml/itemProps3.xml><?xml version="1.0" encoding="utf-8"?>
<ds:datastoreItem xmlns:ds="http://schemas.openxmlformats.org/officeDocument/2006/customXml" ds:itemID="{2CE2CA3B-9579-4B94-937D-37159A4CF17B}"/>
</file>

<file path=customXml/itemProps4.xml><?xml version="1.0" encoding="utf-8"?>
<ds:datastoreItem xmlns:ds="http://schemas.openxmlformats.org/officeDocument/2006/customXml" ds:itemID="{44A75F1F-2D3F-4680-B68E-4068E5967362}"/>
</file>

<file path=docProps/app.xml><?xml version="1.0" encoding="utf-8"?>
<Properties xmlns="http://schemas.openxmlformats.org/officeDocument/2006/extended-properties" xmlns:vt="http://schemas.openxmlformats.org/officeDocument/2006/docPropsVTypes">
  <Template>Normal</Template>
  <TotalTime>2791</TotalTime>
  <Pages>42</Pages>
  <Words>48838</Words>
  <Characters>278382</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Hannah Crosby</dc:title>
  <dc:subject/>
  <dc:creator>Crosby, Hannah (maj7ub)</dc:creator>
  <cp:keywords/>
  <dc:description/>
  <cp:lastModifiedBy>Crosby, Hannah (maj7ub)</cp:lastModifiedBy>
  <cp:revision>953</cp:revision>
  <dcterms:created xsi:type="dcterms:W3CDTF">2024-03-22T17:39:00Z</dcterms:created>
  <dcterms:modified xsi:type="dcterms:W3CDTF">2024-04-05T12:29:00Z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id="jilmBlMR"/&gt;&lt;style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0x010100D61E1E41E7FA6B4CB6A97EC0C5ABFF56</vt:lpwstr>
  </property>
  <property fmtid="{D5CDD505-2E9C-101B-9397-08002B2CF9AE}" pid="5" name="MediaServiceImageTags">
    <vt:lpwstr/>
  </property>
  <property fmtid="{D5CDD505-2E9C-101B-9397-08002B2CF9AE}" pid="6" name="Order">
    <vt:r8>15504600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ies>
</file>