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ANSIBLE AUTOMATION TOOL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What is Ansible?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Ansible is an open source tool that enables automation, configuration, and orchestration of  infrastructure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2167">
          <v:rect xmlns:o="urn:schemas-microsoft-com:office:office" xmlns:v="urn:schemas-microsoft-com:vml" id="rectole0000000000" style="width:561.600000pt;height:10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1903">
          <v:rect xmlns:o="urn:schemas-microsoft-com:office:office" xmlns:v="urn:schemas-microsoft-com:vml" id="rectole0000000001" style="width:561.600000pt;height:9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5558">
          <v:rect xmlns:o="urn:schemas-microsoft-com:office:office" xmlns:v="urn:schemas-microsoft-com:vml" id="rectole0000000002" style="width:561.600000pt;height:277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9088" w:leader="none"/>
        </w:tabs>
        <w:spacing w:before="0" w:after="200" w:line="276"/>
        <w:ind w:right="-135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Control Node Components:-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Configuration File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Ansible has configuration settigs that defines how it behaves. </w:t>
        <w:br/>
        <w:t xml:space="preserve">Default configuration files can be overridden by enviroment variables and values defined in configuaration file.</w:t>
        <w:br/>
        <w:t xml:space="preserve">The default ansible configuration file is “/etc/ansible/ansible.cfg”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Host Inventroy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inventory can defined how ansible communicate with managed hosts and it also defines host and group variable values.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default ansible inventory file is “/etc/ansible/hosts”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Core Modules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Core modules are the modules that come bundled with ansible.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Custom Modules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62" w:dyaOrig="1447">
          <v:rect xmlns:o="urn:schemas-microsoft-com:office:office" xmlns:v="urn:schemas-microsoft-com:vml" id="rectole0000000003" style="width:438.100000pt;height:72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Playbooks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18" w:dyaOrig="1028">
          <v:rect xmlns:o="urn:schemas-microsoft-com:office:office" xmlns:v="urn:schemas-microsoft-com:vml" id="rectole0000000004" style="width:430.900000pt;height:5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Connection Plugins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18" w:dyaOrig="1594">
          <v:rect xmlns:o="urn:schemas-microsoft-com:office:office" xmlns:v="urn:schemas-microsoft-com:vml" id="rectole0000000005" style="width:430.900000pt;height:79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3949">
          <v:rect xmlns:o="urn:schemas-microsoft-com:office:office" xmlns:v="urn:schemas-microsoft-com:vml" id="rectole0000000006" style="width:561.600000pt;height:19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32" w:dyaOrig="4652">
          <v:rect xmlns:o="urn:schemas-microsoft-com:office:office" xmlns:v="urn:schemas-microsoft-com:vml" id="rectole0000000007" style="width:561.600000pt;height:232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Ansible Use Cases:-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8" w:dyaOrig="2657">
          <v:rect xmlns:o="urn:schemas-microsoft-com:office:office" xmlns:v="urn:schemas-microsoft-com:vml" id="rectole0000000008" style="width:509.400000pt;height:13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Remote task execution can also be perforrmeed by Ansible. This can be demonstrated by specifying ad hoc commands on the command line, causing Ansible to execute them on remote hosts.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764" w:dyaOrig="4805">
          <v:rect xmlns:o="urn:schemas-microsoft-com:office:office" xmlns:v="urn:schemas-microsoft-com:vml" id="rectole0000000009" style="width:538.200000pt;height:24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1192" w:dyaOrig="3254">
          <v:rect xmlns:o="urn:schemas-microsoft-com:office:office" xmlns:v="urn:schemas-microsoft-com:vml" id="rectole0000000010" style="width:559.600000pt;height:16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708" w:dyaOrig="2390">
          <v:rect xmlns:o="urn:schemas-microsoft-com:office:office" xmlns:v="urn:schemas-microsoft-com:vml" id="rectole0000000011" style="width:535.400000pt;height:11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232" w:dyaOrig="1929">
          <v:rect xmlns:o="urn:schemas-microsoft-com:office:office" xmlns:v="urn:schemas-microsoft-com:vml" id="rectole0000000012" style="width:561.600000pt;height:9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232" w:dyaOrig="1349">
          <v:rect xmlns:o="urn:schemas-microsoft-com:office:office" xmlns:v="urn:schemas-microsoft-com:vml" id="rectole0000000013" style="width:561.600000pt;height:67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908" w:dyaOrig="2419">
          <v:rect xmlns:o="urn:schemas-microsoft-com:office:office" xmlns:v="urn:schemas-microsoft-com:vml" id="rectole0000000014" style="width:545.400000pt;height:120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245" w:dyaOrig="2576">
          <v:rect xmlns:o="urn:schemas-microsoft-com:office:office" xmlns:v="urn:schemas-microsoft-com:vml" id="rectole0000000015" style="width:512.250000pt;height:128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Explain more detail by creating ansible inventory 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828">
          <v:rect xmlns:o="urn:schemas-microsoft-com:office:office" xmlns:v="urn:schemas-microsoft-com:vml" id="rectole0000000016" style="width:561.600000pt;height:241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Package Name:   ansible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378" w:leader="none"/>
          <w:tab w:val="left" w:pos="10082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7">
    <w:abstractNumId w:val="24"/>
  </w:num>
  <w:num w:numId="9">
    <w:abstractNumId w:val="18"/>
  </w:num>
  <w:num w:numId="11">
    <w:abstractNumId w:val="12"/>
  </w:num>
  <w:num w:numId="13">
    <w:abstractNumId w:val="6"/>
  </w: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