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generated summary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Individual Article Feedback Summary1. Article 1: How Do I Turn a PDF into a Quiz Using AI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0.875"/>
        <w:gridCol w:w="3178.4999999999995"/>
        <w:gridCol w:w="4070.625"/>
        <w:tblGridChange w:id="0">
          <w:tblGrid>
            <w:gridCol w:w="2110.875"/>
            <w:gridCol w:w="3178.4999999999995"/>
            <w:gridCol w:w="4070.6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Good Points (Pros)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Bad Points (Cons)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Clear Process:</w:t>
            </w:r>
            <w:r w:rsidDel="00000000" w:rsidR="00000000" w:rsidRPr="00000000">
              <w:rPr>
                <w:rtl w:val="0"/>
              </w:rPr>
              <w:t xml:space="preserve"> The article provided "clear, step-by-step instructions" and was "very informative." (Evidence: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“The article was very informative and provided clear, step-by-step instructions…”</w:t>
            </w:r>
            <w:r w:rsidDel="00000000" w:rsidR="00000000" w:rsidRPr="00000000">
              <w:rPr>
                <w:rtl w:val="0"/>
              </w:rPr>
              <w:t xml:space="preserve">)-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Easy to Follow:</w:t>
            </w:r>
            <w:r w:rsidDel="00000000" w:rsidR="00000000" w:rsidRPr="00000000">
              <w:rPr>
                <w:rtl w:val="0"/>
              </w:rPr>
              <w:t xml:space="preserve"> The steps were described as "very easy to follow." (Evidence: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“The steps for this one are very easy to follow. I really enjoyed the FAQ section.”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Overly Wordy Introduction:</w:t>
            </w:r>
            <w:r w:rsidDel="00000000" w:rsidR="00000000" w:rsidRPr="00000000">
              <w:rPr>
                <w:rtl w:val="0"/>
              </w:rPr>
              <w:t xml:space="preserve"> The start was "a little long winded" with "multiple introductions." (Evidence: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“The start of the document is a little long winded. There seems to be multiple introductions…”</w:t>
            </w:r>
            <w:r w:rsidDel="00000000" w:rsidR="00000000" w:rsidRPr="00000000">
              <w:rPr>
                <w:rtl w:val="0"/>
              </w:rPr>
              <w:t xml:space="preserve">)-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Lack of Clarity on Scope:</w:t>
            </w:r>
            <w:r w:rsidDel="00000000" w:rsidR="00000000" w:rsidRPr="00000000">
              <w:rPr>
                <w:rtl w:val="0"/>
              </w:rPr>
              <w:t xml:space="preserve"> It failed to explain the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  <w:t xml:space="preserve"> of questions the tool could generate (e.g., is it limited to comprehension, or can it handle math?). (Evidence: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“...it does not explain what kind of questions or passages I can use to build a quiz.”</w:t>
            </w:r>
            <w:r w:rsidDel="00000000" w:rsidR="00000000" w:rsidRPr="00000000">
              <w:rPr>
                <w:rtl w:val="0"/>
              </w:rPr>
              <w:t xml:space="preserve">)-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Structural Redundancy:</w:t>
            </w:r>
            <w:r w:rsidDel="00000000" w:rsidR="00000000" w:rsidRPr="00000000">
              <w:rPr>
                <w:rtl w:val="0"/>
              </w:rPr>
              <w:t xml:space="preserve"> The article was also described as "overwritten" and "repetitive."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Structural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Must-Have:</w:t>
            </w:r>
            <w:r w:rsidDel="00000000" w:rsidR="00000000" w:rsidRPr="00000000">
              <w:rPr>
                <w:rtl w:val="0"/>
              </w:rPr>
              <w:t xml:space="preserve"> Include screenshots or a picture diagram of the process for visual clarity. (Evidence: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“I would also include screen shots of the process.”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Have-Not:</w:t>
            </w:r>
            <w:r w:rsidDel="00000000" w:rsidR="00000000" w:rsidRPr="00000000">
              <w:rPr>
                <w:rtl w:val="0"/>
              </w:rPr>
              <w:t xml:space="preserve"> Refrain from including excessive introductory material. Condense to one brief statement of the benefit.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Conflicting Feedbacks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  <w:t xml:space="preserve"> of the key feedback points were conflicting (all users who commented generally agreed on the need to condense and the clarity of the steps).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Article 2: AI Lesson Plan Generator for Elementary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2.1840873634947"/>
        <w:gridCol w:w="4268.705148205929"/>
        <w:gridCol w:w="2969.110764430577"/>
        <w:tblGridChange w:id="0">
          <w:tblGrid>
            <w:gridCol w:w="2122.1840873634947"/>
            <w:gridCol w:w="4268.705148205929"/>
            <w:gridCol w:w="2969.11076443057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Good Points (Pros)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Bad Points (Cons)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Strong/Practical Insight:</w:t>
            </w:r>
            <w:r w:rsidDel="00000000" w:rsidR="00000000" w:rsidRPr="00000000">
              <w:rPr>
                <w:rtl w:val="0"/>
              </w:rPr>
              <w:t xml:space="preserve"> The article was found to be "strong and provides practical insight," especially in its emphasis on AI as a time-saving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starting point</w:t>
            </w:r>
            <w:r w:rsidDel="00000000" w:rsidR="00000000" w:rsidRPr="00000000">
              <w:rPr>
                <w:rtl w:val="0"/>
              </w:rPr>
              <w:t xml:space="preserve"> rather than a replacement for teacher decision-making. (Evidence: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“What stood out most to me was the emphasis on AI as a timesaving starting point rather than a replacement for teacher decision-making.”</w:t>
            </w:r>
            <w:r w:rsidDel="00000000" w:rsidR="00000000" w:rsidRPr="00000000">
              <w:rPr>
                <w:rtl w:val="0"/>
              </w:rPr>
              <w:t xml:space="preserve">)-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Beneficial for Target Audience:</w:t>
            </w:r>
            <w:r w:rsidDel="00000000" w:rsidR="00000000" w:rsidRPr="00000000">
              <w:rPr>
                <w:rtl w:val="0"/>
              </w:rPr>
              <w:t xml:space="preserve"> It was noted as good information for elementary teachers, as "Anything to save time is very beneficial." (Evidence: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“...it seems like it would be good information for elementary teachers.”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Limited Audience Relevance:</w:t>
            </w:r>
            <w:r w:rsidDel="00000000" w:rsidR="00000000" w:rsidRPr="00000000">
              <w:rPr>
                <w:strike w:val="1"/>
                <w:rtl w:val="0"/>
              </w:rPr>
              <w:t xml:space="preserve"> It did not apply to middle school or high school teachers. (Evidence: </w:t>
            </w:r>
            <w:r w:rsidDel="00000000" w:rsidR="00000000" w:rsidRPr="00000000">
              <w:rPr>
                <w:i w:val="1"/>
                <w:iCs w:val="1"/>
                <w:strike w:val="1"/>
                <w:rtl w:val="0"/>
              </w:rPr>
              <w:t xml:space="preserve">“This article didn't apply to me much as a middle school teacher…”</w:t>
            </w:r>
            <w:r w:rsidDel="00000000" w:rsidR="00000000" w:rsidRPr="00000000">
              <w:rPr>
                <w:strike w:val="1"/>
                <w:rtl w:val="0"/>
              </w:rPr>
              <w:t xml:space="preserve">)-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Structural Need for Condensing:</w:t>
            </w:r>
            <w:r w:rsidDel="00000000" w:rsidR="00000000" w:rsidRPr="00000000">
              <w:rPr>
                <w:rtl w:val="0"/>
              </w:rPr>
              <w:t xml:space="preserve"> A general structural issue noted was the need to condense the information. (Evidence: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“try to condense the information down a bit. Try using bullet points.”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3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Structural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Must-Have:</w:t>
            </w:r>
            <w:r w:rsidDel="00000000" w:rsidR="00000000" w:rsidRPr="00000000">
              <w:rPr>
                <w:rtl w:val="0"/>
              </w:rPr>
              <w:t xml:space="preserve"> Condense the text and use more bullet points for better readability. (Evidence: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“try to condense the information down a bit. Try using bullet points.”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Must-Have:</w:t>
            </w:r>
            <w:r w:rsidDel="00000000" w:rsidR="00000000" w:rsidRPr="00000000">
              <w:rPr>
                <w:rtl w:val="0"/>
              </w:rPr>
              <w:t xml:space="preserve"> Clarify the scope of the unit plans (e.g., can it handle interdisciplinary topics like "telling the truth" across multiple subjects, or is it limited to one subject?). (Evidence: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“what kinds of focuses can I use doe the unit plans? Can I choose a topic... or is this limited to one subject?”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Conflicting Feedbacks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The perceived usefulness for elementary teachers is conflicting.</w:t>
            </w:r>
            <w:r w:rsidDel="00000000" w:rsidR="00000000" w:rsidRPr="00000000">
              <w:rPr>
                <w:strike w:val="1"/>
                <w:rtl w:val="0"/>
              </w:rPr>
              <w:t xml:space="preserve"> While most feedback (3 users) saw it as a strong, practical resource for elementary, one reviewer found it "not very helpful for elementary teachers specifically" after reviewing the other articles.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 Article 3: Writing Objectives for Lesson Plans Made Simple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2.1840873634947"/>
        <w:gridCol w:w="3859.8439937597504"/>
        <w:gridCol w:w="3377.9719188767554"/>
        <w:tblGridChange w:id="0">
          <w:tblGrid>
            <w:gridCol w:w="2122.1840873634947"/>
            <w:gridCol w:w="3859.8439937597504"/>
            <w:gridCol w:w="3377.971918876755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Good Points (Pros)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Bad Points (Cons)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Practical Strategy:</w:t>
            </w:r>
            <w:r w:rsidDel="00000000" w:rsidR="00000000" w:rsidRPr="00000000">
              <w:rPr>
                <w:rtl w:val="0"/>
              </w:rPr>
              <w:t xml:space="preserve"> It provides "great strategies" for writing objectives, with an emphasis on aligning objectives to standards through backward design. (Evidence: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“The emphasis on aligning objectives to standards through backward design is especially useful in my classroom…”</w:t>
            </w:r>
            <w:r w:rsidDel="00000000" w:rsidR="00000000" w:rsidRPr="00000000">
              <w:rPr>
                <w:rtl w:val="0"/>
              </w:rPr>
              <w:t xml:space="preserve">)-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Good Format:</w:t>
            </w:r>
            <w:r w:rsidDel="00000000" w:rsidR="00000000" w:rsidRPr="00000000">
              <w:rPr>
                <w:rtl w:val="0"/>
              </w:rPr>
              <w:t xml:space="preserve"> Reviewers liked the clear, step-by-step format and the inclusion of the FAQ section. (Evidence: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“I like the step by step format of this. Again, I enjoy the FAQ section.”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AI-Generated Tone:</w:t>
            </w:r>
            <w:r w:rsidDel="00000000" w:rsidR="00000000" w:rsidRPr="00000000">
              <w:rPr>
                <w:rtl w:val="0"/>
              </w:rPr>
              <w:t xml:space="preserve"> The article felt "a little bit like AI wrote this" and was "a bit too wordy." (Evidence: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“...feels a little bit like AI wrote this, and a bit too wordy.”</w:t>
            </w:r>
            <w:r w:rsidDel="00000000" w:rsidR="00000000" w:rsidRPr="00000000">
              <w:rPr>
                <w:rtl w:val="0"/>
              </w:rPr>
              <w:t xml:space="preserve">)-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Value </w:t>
            </w: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Proposition Confusion:</w:t>
            </w:r>
            <w:r w:rsidDel="00000000" w:rsidR="00000000" w:rsidRPr="00000000">
              <w:rPr>
                <w:strike w:val="1"/>
                <w:rtl w:val="0"/>
              </w:rPr>
              <w:t xml:space="preserve"> One user felt it was a pitch to spend </w:t>
            </w:r>
            <w:r w:rsidDel="00000000" w:rsidR="00000000" w:rsidRPr="00000000">
              <w:rPr>
                <w:i w:val="1"/>
                <w:iCs w:val="1"/>
                <w:strike w:val="1"/>
                <w:rtl w:val="0"/>
              </w:rPr>
              <w:t xml:space="preserve">more</w:t>
            </w:r>
            <w:r w:rsidDel="00000000" w:rsidR="00000000" w:rsidRPr="00000000">
              <w:rPr>
                <w:strike w:val="1"/>
                <w:rtl w:val="0"/>
              </w:rPr>
              <w:t xml:space="preserve"> time on objectives and did not feel like a pitch for a "time-saving mechanism." (Evidence: </w:t>
            </w:r>
            <w:r w:rsidDel="00000000" w:rsidR="00000000" w:rsidRPr="00000000">
              <w:rPr>
                <w:i w:val="1"/>
                <w:iCs w:val="1"/>
                <w:strike w:val="1"/>
                <w:rtl w:val="0"/>
              </w:rPr>
              <w:t xml:space="preserve">“...did not feel like a pitch for a time-saving mechanism.”</w:t>
            </w:r>
            <w:r w:rsidDel="00000000" w:rsidR="00000000" w:rsidRPr="00000000">
              <w:rPr>
                <w:strike w:val="1"/>
                <w:rtl w:val="0"/>
              </w:rPr>
              <w:t xml:space="preserve">)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Structural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Must-Have:</w:t>
            </w:r>
            <w:r w:rsidDel="00000000" w:rsidR="00000000" w:rsidRPr="00000000">
              <w:rPr>
                <w:rtl w:val="0"/>
              </w:rPr>
              <w:t xml:space="preserve"> Condense the content and use more bullet points to improve flow and eliminate the wordy/AI-generated feel. (Evidence: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“Try to condense and use more bullet points.”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Have-Not:</w:t>
            </w:r>
            <w:r w:rsidDel="00000000" w:rsidR="00000000" w:rsidRPr="00000000">
              <w:rPr>
                <w:rtl w:val="0"/>
              </w:rPr>
              <w:t xml:space="preserve"> The article should avoid language that makes the user feel they are being convinced to spend more time, reinforcing the "Made Simple" and "time-saving" promise.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Conflicting Feedbacks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trike w:val="1"/>
              </w:rPr>
            </w:pPr>
            <w:r w:rsidDel="00000000" w:rsidR="00000000" w:rsidRPr="00000000">
              <w:rPr>
                <w:b w:val="1"/>
                <w:bCs w:val="1"/>
                <w:strike w:val="1"/>
                <w:rtl w:val="0"/>
              </w:rPr>
              <w:t xml:space="preserve">The article's time-saving value is conflicting.</w:t>
            </w:r>
            <w:r w:rsidDel="00000000" w:rsidR="00000000" w:rsidRPr="00000000">
              <w:rPr>
                <w:strike w:val="1"/>
                <w:rtl w:val="0"/>
              </w:rPr>
              <w:t xml:space="preserve"> One user felt it did not deliver on the "time-saving" premise, while three others praised its clear, useful, and manageable strategies, which implies an efficient/time-saving approach. (IGNORE - no feedback on this axis)</w:t>
            </w:r>
          </w:p>
          <w:p w:rsidR="00000000" w:rsidDel="00000000" w:rsidP="00000000" w:rsidRDefault="00000000" w:rsidRPr="00000000" w14:paraId="0000002A">
            <w:pPr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strike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4. Article 4: What Is the Anticipatory Set in a Lesson Plan?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7.581903276131"/>
        <w:gridCol w:w="3626.2090483619345"/>
        <w:gridCol w:w="3626.2090483619345"/>
        <w:tblGridChange w:id="0">
          <w:tblGrid>
            <w:gridCol w:w="2107.581903276131"/>
            <w:gridCol w:w="3626.2090483619345"/>
            <w:gridCol w:w="3626.20904836193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Good Points (Pros)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Bad Points (Cons)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Clear Explanations:</w:t>
            </w:r>
            <w:r w:rsidDel="00000000" w:rsidR="00000000" w:rsidRPr="00000000">
              <w:rPr>
                <w:rtl w:val="0"/>
              </w:rPr>
              <w:t xml:space="preserve"> The article clearly explains the importance of an anticipatory set and provides strategies that are "easily apply[able]" in the classroom. (Evidence: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“This article clearly explains the importance of an anticipatory set and provides strategies that I can easily apply in my classroom.”</w:t>
            </w:r>
            <w:r w:rsidDel="00000000" w:rsidR="00000000" w:rsidRPr="00000000">
              <w:rPr>
                <w:rtl w:val="0"/>
              </w:rPr>
              <w:t xml:space="preserve">)-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Relevant Focus:</w:t>
            </w:r>
            <w:r w:rsidDel="00000000" w:rsidR="00000000" w:rsidRPr="00000000">
              <w:rPr>
                <w:rtl w:val="0"/>
              </w:rPr>
              <w:t xml:space="preserve"> The focus on intentionally using the "first 2–4 minutes of class" was seen as especially relevant. (Evidence: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“I found the focus on using the first 2–4 minutes of class intentionally to be especially relevant…”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Unfamiliar Terminology:</w:t>
            </w:r>
            <w:r w:rsidDel="00000000" w:rsidR="00000000" w:rsidRPr="00000000">
              <w:rPr>
                <w:rtl w:val="0"/>
              </w:rPr>
              <w:t xml:space="preserve"> The core term "Anticipatory Set" is not well-known, causing one user to feel the article was confusing and others to note the definition only became clear "until like...the end of the article." (Evidence: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“...I would start of with a definition of Anticipatory Set straight away - some people (me included) may not be familiar with that term.”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“This article was a little more confusing than the others.”</w:t>
            </w:r>
            <w:r w:rsidDel="00000000" w:rsidR="00000000" w:rsidRPr="00000000">
              <w:rPr>
                <w:rtl w:val="0"/>
              </w:rPr>
              <w:t xml:space="preserve">)-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Title Issue:</w:t>
            </w:r>
            <w:r w:rsidDel="00000000" w:rsidR="00000000" w:rsidRPr="00000000">
              <w:rPr>
                <w:rtl w:val="0"/>
              </w:rPr>
              <w:t xml:space="preserve"> The title was not engaging enough. (Evidence: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“I don't love the title. I feel like it needs to be more catch for me to want to read it.”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3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Structural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Must-Have:</w:t>
            </w:r>
            <w:r w:rsidDel="00000000" w:rsidR="00000000" w:rsidRPr="00000000">
              <w:rPr>
                <w:rtl w:val="0"/>
              </w:rPr>
              <w:t xml:space="preserve"> Start with a direct and immediate definition of the "Anticipatory Set" as it is an unfamiliar term to some. (Evidence: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“I would start of with a definition of Anticipatory Set straight away…”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Must-Have:</w:t>
            </w:r>
            <w:r w:rsidDel="00000000" w:rsidR="00000000" w:rsidRPr="00000000">
              <w:rPr>
                <w:rtl w:val="0"/>
              </w:rPr>
              <w:t xml:space="preserve"> Consider using a more common or "catchy" alternative title to improve engagement. (Evidence: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“I don't love the title. I feel like it needs to be more catch for me…”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Conflicting Feedbacks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None.</w:t>
            </w:r>
            <w:r w:rsidDel="00000000" w:rsidR="00000000" w:rsidRPr="00000000">
              <w:rPr>
                <w:rtl w:val="0"/>
              </w:rPr>
              <w:t xml:space="preserve"> All feedback aligned on the need to address the unfamiliar terminology and the title, while the core content was generally well-received.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5. Article 5: Direct Instruction Lesson Plan Example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7.581903276131"/>
        <w:gridCol w:w="3757.6287051482063"/>
        <w:gridCol w:w="3494.789391575663"/>
        <w:tblGridChange w:id="0">
          <w:tblGrid>
            <w:gridCol w:w="2107.581903276131"/>
            <w:gridCol w:w="3757.6287051482063"/>
            <w:gridCol w:w="3494.7893915756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Good Points (Pros)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Bad Points (Cons)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Effective Structure:</w:t>
            </w:r>
            <w:r w:rsidDel="00000000" w:rsidR="00000000" w:rsidRPr="00000000">
              <w:rPr>
                <w:rtl w:val="0"/>
              </w:rPr>
              <w:t xml:space="preserve"> It clearly outlines how effective direct instruction can be structured, focusing on the "I Do–We Do–You Do" model. (Evidence: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“This article clearly outlines how effective direct instruction can be structured…”</w:t>
            </w:r>
            <w:r w:rsidDel="00000000" w:rsidR="00000000" w:rsidRPr="00000000">
              <w:rPr>
                <w:rtl w:val="0"/>
              </w:rPr>
              <w:t xml:space="preserve">)-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Helpful Example:</w:t>
            </w:r>
            <w:r w:rsidDel="00000000" w:rsidR="00000000" w:rsidRPr="00000000">
              <w:rPr>
                <w:rtl w:val="0"/>
              </w:rPr>
              <w:t xml:space="preserve"> The specific lesson plan example was considered very helpful. (Evidence: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“The specific lesson plan is very helpful.”</w:t>
            </w:r>
            <w:r w:rsidDel="00000000" w:rsidR="00000000" w:rsidRPr="00000000">
              <w:rPr>
                <w:rtl w:val="0"/>
              </w:rPr>
              <w:t xml:space="preserve">)-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Research Backing:</w:t>
            </w:r>
            <w:r w:rsidDel="00000000" w:rsidR="00000000" w:rsidRPr="00000000">
              <w:rPr>
                <w:rtl w:val="0"/>
              </w:rPr>
              <w:t xml:space="preserve"> The article’s use of research to back its points was "well-layered." (Evidence: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“The research backing was also well-layered.”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Missing Context:</w:t>
            </w:r>
            <w:r w:rsidDel="00000000" w:rsidR="00000000" w:rsidRPr="00000000">
              <w:rPr>
                <w:rtl w:val="0"/>
              </w:rPr>
              <w:t xml:space="preserve"> It does not explain how direct instruction should be layered into a multi-lesson unit or include a warm-up/connecting step. (Evidence: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“...this does not explain how direct instruction should be layered into a lesson plan, such as including a warm up or connecting direct instruction to other objectives…”</w:t>
            </w:r>
            <w:r w:rsidDel="00000000" w:rsidR="00000000" w:rsidRPr="00000000">
              <w:rPr>
                <w:rtl w:val="0"/>
              </w:rPr>
              <w:t xml:space="preserve">)-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Imagery Inaccuracy:</w:t>
            </w:r>
            <w:r w:rsidDel="00000000" w:rsidR="00000000" w:rsidRPr="00000000">
              <w:rPr>
                <w:rtl w:val="0"/>
              </w:rPr>
              <w:t xml:space="preserve"> The AI-generated classroom images appear to only show elementary-aged children, which may cause upper-level teachers to dismiss the article. (Evidence: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“...it seems that all the children are elementary aged. Is it possible to have middle and high school students represented…”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Structural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Must-Have (General):</w:t>
            </w:r>
            <w:r w:rsidDel="00000000" w:rsidR="00000000" w:rsidRPr="00000000">
              <w:rPr>
                <w:rtl w:val="0"/>
              </w:rPr>
              <w:t xml:space="preserve"> Include imagery that represents the entire intended audience (Middle and High School students) to prevent upper-level teachers from dismissing the content. (Evidence: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“Is it possible to have middle and high school students represented…”</w:t>
            </w:r>
            <w:r w:rsidDel="00000000" w:rsidR="00000000" w:rsidRPr="00000000">
              <w:rPr>
                <w:rtl w:val="0"/>
              </w:rPr>
              <w:t xml:space="preserve">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Must-Have:</w:t>
            </w:r>
            <w:r w:rsidDel="00000000" w:rsidR="00000000" w:rsidRPr="00000000">
              <w:rPr>
                <w:rtl w:val="0"/>
              </w:rPr>
              <w:t xml:space="preserve"> Address how direct instruction fits into a larger unit or multi-lesson structure.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Conflicting Feedbacks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  <w:t xml:space="preserve"> of the key feedback points were conflicting (all users who commented generally agreed on the strength of the structure and the need for better imagery/context).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Wholistic Structural Feedback and Standard Recommendations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Based on the cumulative feedback across all five articles, there are three major, recurring structural themes and corresponding standard recommendations:1. Issue: Readability and Tone (Articles 1, 3, 4)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Three articles were criticized for being "wordy," "long winded," "overwritten," or having an "AI-generated" tone. This suggests an overall tendency toward overly formal or dense prose.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Recommendation: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Condense:</w:t>
      </w:r>
      <w:r w:rsidDel="00000000" w:rsidR="00000000" w:rsidRPr="00000000">
        <w:rPr>
          <w:rtl w:val="0"/>
        </w:rPr>
        <w:t xml:space="preserve"> Review all articles for opportunities to shorten paragraphs and eliminate redundant phrasing.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Use Visual Structuring: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Consistently use bullet points and numbered lists</w:t>
      </w:r>
      <w:r w:rsidDel="00000000" w:rsidR="00000000" w:rsidRPr="00000000">
        <w:rPr>
          <w:rtl w:val="0"/>
        </w:rPr>
        <w:t xml:space="preserve"> to break up large blocks of text, especially in instructional or key takeaway sections.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2. Issue: Audience Inclusivity (Articles 2, 5)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Article 2 was not relevant to Middle/High school teachers, and Article 5's imagery was exclusive to Elementary. This indicates a structural failure to visually or textually acknowledge the full target demographic.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Recommendation: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Image Alignment:</w:t>
      </w:r>
      <w:r w:rsidDel="00000000" w:rsidR="00000000" w:rsidRPr="00000000">
        <w:rPr>
          <w:rtl w:val="0"/>
        </w:rPr>
        <w:t xml:space="preserve"> For all articles, </w:t>
      </w:r>
      <w:r w:rsidDel="00000000" w:rsidR="00000000" w:rsidRPr="00000000">
        <w:rPr>
          <w:b w:val="1"/>
          <w:bCs w:val="1"/>
          <w:rtl w:val="0"/>
        </w:rPr>
        <w:t xml:space="preserve">replace or diversify AI-generated classroom imagery</w:t>
      </w:r>
      <w:r w:rsidDel="00000000" w:rsidR="00000000" w:rsidRPr="00000000">
        <w:rPr>
          <w:rtl w:val="0"/>
        </w:rPr>
        <w:t xml:space="preserve"> to include representations of Middle and High School students.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Contextualize:</w:t>
      </w:r>
      <w:r w:rsidDel="00000000" w:rsidR="00000000" w:rsidRPr="00000000">
        <w:rPr>
          <w:rtl w:val="0"/>
        </w:rPr>
        <w:t xml:space="preserve"> In articles that focus on one grade level (like Article 2), add a short addendum or note on how the concepts apply or differ for other grade levels (e.g., "Note for Middle School Teachers: The core principles apply to unit planning with these two key differences...").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3. Issue: Clarity of Terminology/Core Proposition (Articles 3, 4)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The core value proposition of Article 3 was confusing (time-saving vs. time-consuming), and the core term in Article 4 ("Anticipatory Set") was unfamiliar. This suggests a need to better establish and define key concepts and claims upfront.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Recommendation: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Define Upfront:</w:t>
      </w:r>
      <w:r w:rsidDel="00000000" w:rsidR="00000000" w:rsidRPr="00000000">
        <w:rPr>
          <w:rtl w:val="0"/>
        </w:rPr>
        <w:t xml:space="preserve"> For any non-standard pedagogical terms (e.g., "Anticipatory Set"), provide an </w:t>
      </w:r>
      <w:r w:rsidDel="00000000" w:rsidR="00000000" w:rsidRPr="00000000">
        <w:rPr>
          <w:b w:val="1"/>
          <w:bCs w:val="1"/>
          <w:rtl w:val="0"/>
        </w:rPr>
        <w:t xml:space="preserve">immediate definition and common alternative terms</w:t>
      </w:r>
      <w:r w:rsidDel="00000000" w:rsidR="00000000" w:rsidRPr="00000000">
        <w:rPr>
          <w:rtl w:val="0"/>
        </w:rPr>
        <w:t xml:space="preserve"> (e.g., Hook, Bell-ringer) in the introduction.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Reinforce Value:</w:t>
      </w:r>
      <w:r w:rsidDel="00000000" w:rsidR="00000000" w:rsidRPr="00000000">
        <w:rPr>
          <w:rtl w:val="0"/>
        </w:rPr>
        <w:t xml:space="preserve"> Ensure the article's structure, especially the introduction, strongly and consistently reinforces the core value proposition (e.g., "time-saving," "made simple") with concrete, brief examples.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