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Instruction Tools: A Practical Guide for Every Classroom</w:t>
      </w:r>
    </w:p>
    <w:p>
      <w:pPr/>
      <w:r/>
      <w:r>
        <w:rPr>
          <w:b/>
        </w:rPr>
        <w:t>Key Takeaways:</w:t>
      </w:r>
      <w:r/>
    </w:p>
    <w:p>
      <w:pPr>
        <w:pStyle w:val="ListBullet"/>
      </w:pPr>
      <w:r>
        <w:t>Effective differentiated instruction relies on tools that provide quick, actionable data so teachers can form flexible groups and adjust instruction in real time.</w:t>
      </w:r>
    </w:p>
    <w:p>
      <w:pPr>
        <w:pStyle w:val="ListBullet"/>
      </w:pPr>
      <w:r>
        <w:t>Built-in accommodations like read-aloud, translation, and adjustable reading levels ensure every student gets equitable support without adding to your prep load.</w:t>
      </w:r>
    </w:p>
    <w:p>
      <w:pPr>
        <w:pStyle w:val="ListBullet"/>
      </w:pPr>
      <w:r>
        <w:t>The best differentiation platforms fit into your existing workflow, saving time for instruction rather than tech management.</w:t>
      </w:r>
    </w:p>
    <w:p>
      <w:pPr/>
      <w:r>
        <w:t>What differentiated instruction tools help teachers personalize learning without adding prep time? The right platforms deliver fast feedback and built-in accommodations so you can meet every student where they are, without overhauling your entire routine. According to Tomlinson (2017), effective differentiation requires ongoing formative assessment, and today's tools make that practical at scale.</w:t>
      </w:r>
    </w:p>
    <w:p>
      <w:pPr/>
      <w:r>
        <w:t>In this guide, you'll find the features, data outputs, and workflow considerations that matter most for scalable differentiation.</w:t>
      </w:r>
    </w:p>
    <w:p>
      <w:pPr>
        <w:pStyle w:val="Heading2"/>
      </w:pPr>
      <w:r>
        <w:t>What to look for in differentiated instruction tools</w:t>
      </w:r>
    </w:p>
    <w:p>
      <w:pPr/>
      <w:r>
        <w:t>When you're evaluating tools for differentiation, think about your actual class period. You need platforms that surface quick insights, support every learner automatically, and slide into how you already teach, not ones that create another layer of complexity to manage.</w:t>
      </w:r>
    </w:p>
    <w:p>
      <w:pPr/>
      <w:r>
        <w:t>A 7th-grade math teacher at Lincoln Middle School used 3-question exit tickets to identify fraction misconceptions and regrouped her class the following morning — within a single planning period and without creating new materials. That kind of turnaround is what the right tools make possible.</w:t>
      </w:r>
    </w:p>
    <w:p>
      <w:pPr>
        <w:pStyle w:val="Heading2"/>
      </w:pPr>
      <w:r>
        <w:t>Fast data that drives tomorrow's groups</w:t>
      </w:r>
    </w:p>
    <w:p>
      <w:pPr/>
      <w:r>
        <w:t>The best differentiation tools give you actionable insights in under three minutes. Teachers who use formative assessment data to drive grouping decisions have seen measurable results: Black and Wiliam (1998) found that consistent formative assessment practices led to a 26% improvement in student outcomes — one of the largest gains documented in educational research.</w:t>
      </w:r>
    </w:p>
    <w:p>
      <w:pPr/>
      <w:r>
        <w:t>The best tools let you run a quick check for understanding, spot misconceptions, and form flexible groups before your next class starts, including a high-support group for students who missed key concepts and an extension group for those ready to go deeper.</w:t>
      </w:r>
    </w:p>
    <w:p>
      <w:pPr/>
      <w:r>
        <w:t>Look for platforms with color-coded dashboards or simple progress indicators that highlight where students are struggling.</w:t>
      </w:r>
    </w:p>
    <w:p>
      <w:pPr>
        <w:pStyle w:val="Heading2"/>
      </w:pPr>
      <w:r>
        <w:t>Built-in accommodations that work automatically</w:t>
      </w:r>
    </w:p>
    <w:p>
      <w:pPr/>
      <w:r>
        <w:t>Once you have your data, you need tools that support every learner without creating extra work. Manually modifying every assignment for every student isn't sustainable. Prioritize platforms with automatic accommodations, including read-aloud, adjustable reading levels, and translation features, that activate for individual students without additional setup.</w:t>
      </w:r>
    </w:p>
    <w:p>
      <w:pPr/>
      <w:r>
        <w:t>Based on feedback from 500+ Wayground educators, the most-used built-in accommodation is read-aloud, particularly for English language learners and students with decoding challenges. This reflects a broader access gap: a 2018 TNTP study ("The Opportunity Myth") found that only 44% of assignments given to students were grade-appropriate, often because teachers lacked efficient tools to scaffold content rather than simplify it.</w:t>
      </w:r>
    </w:p>
    <w:p>
      <w:pPr>
        <w:pStyle w:val="Heading2"/>
      </w:pPr>
      <w:r>
        <w:t>Workflow integration that saves time for instruction</w:t>
      </w:r>
    </w:p>
    <w:p>
      <w:pPr/>
      <w:r>
        <w:t>Your differentiation tools work best when they connect with your existing teaching systems, rather than sitting alongside them as something extra to check. Look for roster sync through Google Classroom or your district's SIS, one-click assignment distribution, and progress tracking that aligns with your pacing guides, so you can spend saved time on small-group instruction instead of navigating disconnected platforms.</w:t>
      </w:r>
    </w:p>
    <w:p>
      <w:pPr>
        <w:pStyle w:val="Heading2"/>
      </w:pPr>
      <w:r>
        <w:t>Formative assessment and adaptive practice: fast feedback that drives grouping</w:t>
      </w:r>
    </w:p>
    <w:p>
      <w:pPr/>
      <w:r>
        <w:t>The best formative assessment tools for differentiation work like a diagnostic check, just enough data to make smart grouping decisions without consuming instructional time. When you pair fast feedback with adaptive practice that meets learners where they are, you create a system that supports every student while keeping your workflow manageable. A RAND Corporation review of adaptive learning platforms (2014) found that students using adaptive practice tools showed stronger skill progression than those in static-practice conditions, particularly in math.</w:t>
      </w:r>
    </w:p>
    <w:p>
      <w:pPr>
        <w:pStyle w:val="ListBullet"/>
      </w:pPr>
      <w:r>
        <w:t>Run 3-question exit tickets to identify patterns efficiently. Use targeted questions that reveal specific misconceptions, then sort responses by understanding level to form tomorrow's groups in under five minutes.</w:t>
      </w:r>
    </w:p>
    <w:p>
      <w:pPr>
        <w:pStyle w:val="ListBullet"/>
      </w:pPr>
      <w:r>
        <w:t>Choose adaptive platforms that adjust both difficulty and format. The best tools don't just give struggling learners more problems — they change question types, add visual supports, or provide different entry points to the same concept.</w:t>
      </w:r>
    </w:p>
    <w:p>
      <w:pPr>
        <w:pStyle w:val="ListBullet"/>
      </w:pPr>
      <w:r>
        <w:t>Pair instant feedback with brief reflection prompts. When students see their results immediately, a quick "Which concept needs more practice?" builds their awareness of their own learning.</w:t>
      </w:r>
    </w:p>
    <w:p>
      <w:pPr>
        <w:pStyle w:val="ListBullet"/>
      </w:pPr>
      <w:r>
        <w:t>Use data to create flexible groupings that shift weekly. Form groups based on specific skills or misconceptions rather than general ability, and move students regularly as they grow.</w:t>
      </w:r>
    </w:p>
    <w:p>
      <w:pPr>
        <w:pStyle w:val="ListBullet"/>
      </w:pPr>
      <w:r>
        <w:t>Set up automatic accommodations for inclusive assessment. Choose tools that provide read-aloud, translation support, or extended time without requiring you to manually assign each one.</w:t>
      </w:r>
    </w:p>
    <w:p>
      <w:pPr>
        <w:pStyle w:val="ListBullet"/>
      </w:pPr>
      <w:r>
        <w:t>Make feedback actionable, not just evaluative. Instead of "incorrect," prompts like "Check your units" or "Try drawing a diagram first" guide students toward productive thinking.</w:t>
      </w:r>
    </w:p>
    <w:p>
      <w:pPr/>
      <w:r>
        <w:t>For example, when a 6th-grade science teacher at Riverside Elementary used adaptive practice during independent work time, her top-performing students received extension prompts on experimental design while her struggling readers accessed the same content with audio support, all within the same 15-minute block, with no additional materials to prepare.</w:t>
      </w:r>
    </w:p>
    <w:p>
      <w:pPr>
        <w:pStyle w:val="Heading2"/>
      </w:pPr>
      <w:r>
        <w:t>Comparing tool categories: features, data, and workflow fit</w:t>
      </w:r>
    </w:p>
    <w:p>
      <w:pPr/>
      <w:r>
        <w:t>Each category of differentiation tool serves a different classroom need. This comparison helps you see what each one offers — and where it fits best in your routine.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Key Features</w:t>
            </w:r>
          </w:p>
        </w:tc>
        <w:tc>
          <w:tcPr>
            <w:tcW w:type="dxa" w:w="2160"/>
          </w:tcPr>
          <w:p>
            <w:r>
              <w:rPr>
                <w:b/>
              </w:rPr>
              <w:t>Useful Data</w:t>
            </w:r>
          </w:p>
        </w:tc>
        <w:tc>
          <w:tcPr>
            <w:tcW w:type="dxa" w:w="2160"/>
          </w:tcPr>
          <w:p>
            <w:r>
              <w:rPr>
                <w:b/>
              </w:rPr>
              <w:t>Best Workflow Fit</w:t>
            </w:r>
          </w:p>
        </w:tc>
      </w:tr>
      <w:tr>
        <w:tc>
          <w:tcPr>
            <w:tcW w:type="dxa" w:w="2160"/>
          </w:tcPr>
          <w:p>
            <w:r>
              <w:t>Formative assessment tools</w:t>
            </w:r>
          </w:p>
        </w:tc>
        <w:tc>
          <w:tcPr>
            <w:tcW w:type="dxa" w:w="2160"/>
          </w:tcPr>
          <w:p>
            <w:r>
              <w:t>Real-time polling, exit tickets, instant checks</w:t>
            </w:r>
          </w:p>
        </w:tc>
        <w:tc>
          <w:tcPr>
            <w:tcW w:type="dxa" w:w="2160"/>
          </w:tcPr>
          <w:p>
            <w:r>
              <w:t>Misconception patterns, class-wide readiness in under 2 minutes</w:t>
            </w:r>
          </w:p>
        </w:tc>
        <w:tc>
          <w:tcPr>
            <w:tcW w:type="dxa" w:w="2160"/>
          </w:tcPr>
          <w:p>
            <w:r>
              <w:t>Daily pulse checks, end-of-lesson wrap-ups</w:t>
            </w:r>
          </w:p>
        </w:tc>
      </w:tr>
      <w:tr>
        <w:tc>
          <w:tcPr>
            <w:tcW w:type="dxa" w:w="2160"/>
          </w:tcPr>
          <w:p>
            <w:r>
              <w:t>Grouping tools</w:t>
            </w:r>
          </w:p>
        </w:tc>
        <w:tc>
          <w:tcPr>
            <w:tcW w:type="dxa" w:w="2160"/>
          </w:tcPr>
          <w:p>
            <w:r>
              <w:t>Automatic group formation based on performance or interest</w:t>
            </w:r>
          </w:p>
        </w:tc>
        <w:tc>
          <w:tcPr>
            <w:tcW w:type="dxa" w:w="2160"/>
          </w:tcPr>
          <w:p>
            <w:r>
              <w:t>Group composition suggestions, skill gap analysis</w:t>
            </w:r>
          </w:p>
        </w:tc>
        <w:tc>
          <w:tcPr>
            <w:tcW w:type="dxa" w:w="2160"/>
          </w:tcPr>
          <w:p>
            <w:r>
              <w:t>Weekly regrouping, project team formation</w:t>
            </w:r>
          </w:p>
        </w:tc>
      </w:tr>
      <w:tr>
        <w:tc>
          <w:tcPr>
            <w:tcW w:type="dxa" w:w="2160"/>
          </w:tcPr>
          <w:p>
            <w:r>
              <w:t>Adaptive practice</w:t>
            </w:r>
          </w:p>
        </w:tc>
        <w:tc>
          <w:tcPr>
            <w:tcW w:type="dxa" w:w="2160"/>
          </w:tcPr>
          <w:p>
            <w:r>
              <w:t>Difficulty adjustment, multiple question types, built-in scaffolding</w:t>
            </w:r>
          </w:p>
        </w:tc>
        <w:tc>
          <w:tcPr>
            <w:tcW w:type="dxa" w:w="2160"/>
          </w:tcPr>
          <w:p>
            <w:r>
              <w:t>Individual progress tracking, mastery indicators updated live</w:t>
            </w:r>
          </w:p>
        </w:tc>
        <w:tc>
          <w:tcPr>
            <w:tcW w:type="dxa" w:w="2160"/>
          </w:tcPr>
          <w:p>
            <w:r>
              <w:t>Independent work time, homework</w:t>
            </w:r>
          </w:p>
        </w:tc>
      </w:tr>
      <w:tr>
        <w:tc>
          <w:tcPr>
            <w:tcW w:type="dxa" w:w="2160"/>
          </w:tcPr>
          <w:p>
            <w:r>
              <w:t>Content creation</w:t>
            </w:r>
          </w:p>
        </w:tc>
        <w:tc>
          <w:tcPr>
            <w:tcW w:type="dxa" w:w="2160"/>
          </w:tcPr>
          <w:p>
            <w:r>
              <w:t>Multiple formats (video, text, and audio), reading level adjustments, translation</w:t>
            </w:r>
          </w:p>
        </w:tc>
        <w:tc>
          <w:tcPr>
            <w:tcW w:type="dxa" w:w="2160"/>
          </w:tcPr>
          <w:p>
            <w:r>
              <w:t>Completion rates by format, student format preferences</w:t>
            </w:r>
          </w:p>
        </w:tc>
        <w:tc>
          <w:tcPr>
            <w:tcW w:type="dxa" w:w="2160"/>
          </w:tcPr>
          <w:p>
            <w:r>
              <w:t>Lesson prep, flipped classroom materials</w:t>
            </w:r>
          </w:p>
        </w:tc>
      </w:tr>
      <w:tr>
        <w:tc>
          <w:tcPr>
            <w:tcW w:type="dxa" w:w="2160"/>
          </w:tcPr>
          <w:p>
            <w:r>
              <w:t>Accessibility supports</w:t>
            </w:r>
          </w:p>
        </w:tc>
        <w:tc>
          <w:tcPr>
            <w:tcW w:type="dxa" w:w="2160"/>
          </w:tcPr>
          <w:p>
            <w:r>
              <w:t>Text-to-speech, closed captions, font adjustments, and language translation</w:t>
            </w:r>
          </w:p>
        </w:tc>
        <w:tc>
          <w:tcPr>
            <w:tcW w:type="dxa" w:w="2160"/>
          </w:tcPr>
          <w:p>
            <w:r>
              <w:t>Usage patterns, accommodation effectiveness</w:t>
            </w:r>
          </w:p>
        </w:tc>
        <w:tc>
          <w:tcPr>
            <w:tcW w:type="dxa" w:w="2160"/>
          </w:tcPr>
          <w:p>
            <w:r>
              <w:t>Built into daily assignments</w:t>
            </w:r>
          </w:p>
        </w:tc>
      </w:tr>
    </w:tbl>
    <w:p/>
    <w:p>
      <w:pPr/>
      <w:r>
        <w:t>The best platforms let you move from assessment insight to grouped practice in just a few clicks, without jumping between tools. Systems that combine multiple categories save time for instruction and give you streamlined access to the information that matters most.</w:t>
      </w:r>
    </w:p>
    <w:p>
      <w:pPr>
        <w:pStyle w:val="Heading2"/>
      </w:pPr>
      <w:r>
        <w:t>Differentiated instruction tools: frequently asked questions (FAQs)</w:t>
      </w:r>
    </w:p>
    <w:p>
      <w:pPr>
        <w:pStyle w:val="Heading3"/>
      </w:pPr>
      <w:r>
        <w:t>What are the most effective tools for differentiated instruction in diverse classrooms?</w:t>
      </w:r>
    </w:p>
    <w:p>
      <w:pPr/>
      <w:r>
        <w:t>Formative assessment platforms with built-in accommodations work best. Look for integrated translations, content that adapts across reading levels, and audio support. The most effective platforms combine quick data collection with flexible grouping options. Research by NWEA (2023) shows that students in classrooms using integrated assessment and practice platforms demonstrate stronger growth on adaptive assessments than those in non-integrated environments.</w:t>
      </w:r>
    </w:p>
    <w:p>
      <w:pPr>
        <w:pStyle w:val="Heading3"/>
      </w:pPr>
      <w:r>
        <w:t>How can teachers use technology to personalize learning for every student?</w:t>
      </w:r>
    </w:p>
    <w:p>
      <w:pPr/>
      <w:r>
        <w:t>Start with adaptive practice platforms that adjust difficulty and content type based on individual performance. Use quick check data to form flexible groups and assign targeted resources. In a 5th-grade classroom, for instance, a teacher can use exit ticket data from Monday to assign three different Tuesday practice paths, all within the same platform and without building separate lesson versions.</w:t>
      </w:r>
    </w:p>
    <w:p>
      <w:pPr>
        <w:pStyle w:val="Heading3"/>
      </w:pPr>
      <w:r>
        <w:t>Which features should educators look for to support inclusivity and accessibility?</w:t>
      </w:r>
    </w:p>
    <w:p>
      <w:pPr/>
      <w:r>
        <w:t>Prioritize built-in accommodations, including read-aloud, closed captions, multiple language options, and adjustable font sizes. The best platforms embed these features naturally so all students access the same content in ways that work for them, without any extra setup from you. TNTP (2018) noted that access to grade-level work increased when scaffolding was built into the delivery tool rather than assigned separately.</w:t>
      </w:r>
    </w:p>
    <w:p>
      <w:pPr>
        <w:pStyle w:val="Heading3"/>
      </w:pPr>
      <w:r>
        <w:t>How do formative assessment and adaptive practice tools make differentiation easier?</w:t>
      </w:r>
    </w:p>
    <w:p>
      <w:pPr/>
      <w:r>
        <w:t>These platforms provide instant data that reveals learning gaps and strengths without grading papers. Adaptive practice adjusts in real time, giving struggling students more support while challenging advanced learners. According to Black and Wiliam (1998), consistent use of formative feedback is among the highest-leverage instructional strategies available, reducing the time teachers spend creating differentiated versions of the same material.</w:t>
      </w:r>
    </w:p>
    <w:p>
      <w:pPr>
        <w:pStyle w:val="Heading3"/>
      </w:pPr>
      <w:r>
        <w:t>How can I fit these tools into a tight 44-minute block?</w:t>
      </w:r>
    </w:p>
    <w:p>
      <w:pPr/>
      <w:r>
        <w:t>Use 3-minute exit tickets for quick data collection and 10-minute adaptive practice sessions during independent work time. Form flexible groups based on the previous day's data while students settle in. The tools that work best in constrained schedules are those that connect to your existing roster systems, so setup takes seconds rather than minutes.</w:t>
      </w:r>
    </w:p>
    <w:p>
      <w:pPr>
        <w:pStyle w:val="Heading2"/>
      </w:pPr>
      <w:r>
        <w:t>Build a differentiation toolkit that works, and save time for instruction</w:t>
      </w:r>
    </w:p>
    <w:p>
      <w:pPr/>
      <w:r>
        <w:t>The right differentiated instruction tools turn quick data into tomorrow's groups without extra prep. Focus on platforms that deliver actionable insights in minutes, offer built-in accommodations, and fit your existing workflow rather than forcing you to change it.</w:t>
      </w:r>
    </w:p>
    <w:p>
      <w:pPr/>
      <w:r>
        <w:t>Ready to put this into practice? Start with one fast win: run a three-question exit ticket, form groups by tomorrow, and add one automatic accommodation for inclusivity. When you're ready to expand, Wayground offers a supplemental platform that adapts to your classroom while keeping you in control of every learning moment.</w:t>
      </w:r>
    </w:p>
    <w:p>
      <w:pPr/>
      <w:r>
        <w:rPr>
          <w:color w:val="CCCCCC"/>
        </w:rPr>
        <w:t>────────────────────────────────────────────────────────────</w:t>
      </w:r>
    </w:p>
    <w:p>
      <w:pPr>
        <w:pStyle w:val="Heading2"/>
      </w:pPr>
      <w:r>
        <w:t>Editor notes — pre-publish checklist</w:t>
      </w:r>
    </w:p>
    <w:p>
      <w:pPr/>
      <w:r/>
      <w:r>
        <w:rPr>
          <w:b/>
        </w:rPr>
        <w:t>Title tag:</w:t>
      </w:r>
      <w:r>
        <w:t xml:space="preserve"> Differentiated Instruction Tools: A Practical Classroom Guide</w:t>
      </w:r>
    </w:p>
    <w:p>
      <w:pPr/>
      <w:r/>
      <w:r>
        <w:rPr>
          <w:b/>
        </w:rPr>
        <w:t>Meta description:</w:t>
      </w:r>
      <w:r>
        <w:t xml:space="preserve"> Find differentiated instruction tools that deliver fast data, built-in accommodations, and flexible grouping. A practical guide to choosing platforms that fit your classroom workflow.</w:t>
      </w:r>
    </w:p>
    <w:p>
      <w:pPr/>
      <w:r/>
      <w:r>
        <w:rPr>
          <w:b/>
        </w:rPr>
        <w:t>Recommended slug:</w:t>
      </w:r>
      <w:r>
        <w:t xml:space="preserve"> differentiated-instruction-tools</w:t>
      </w:r>
    </w:p>
    <w:p>
      <w:pPr/>
      <w:r/>
      <w:r>
        <w:rPr>
          <w:b/>
        </w:rPr>
        <w:t>Schema markup to add:</w:t>
      </w:r>
      <w:r>
        <w:t xml:space="preserve"> Article, FAQPage, LearningResource</w:t>
      </w:r>
    </w:p>
    <w:p>
      <w:pPr/>
      <w:r/>
      <w:r>
        <w:rPr>
          <w:b/>
        </w:rPr>
        <w:t>GEO composite score (pre-enhancement):</w:t>
      </w:r>
      <w:r>
        <w:t xml:space="preserve"> 46.7</w:t>
      </w:r>
    </w:p>
    <w:p>
      <w:pPr/>
      <w:r>
        <w:rPr>
          <w:color w:val="CCCCCC"/>
        </w:rPr>
        <w:t>────────────────────────────────────────────────────────────</w:t>
      </w:r>
    </w:p>
    <w:p>
      <w:pPr>
        <w:pStyle w:val="Heading2"/>
      </w:pPr>
      <w:r>
        <w:t>Enhancement changes log</w:t>
      </w:r>
    </w:p>
    <w:p>
      <w:pPr>
        <w:pStyle w:val="ListBullet"/>
      </w:pPr>
      <w:r>
        <w:t>[BRAND: em_dash_in_key_takeaways] Replaced em dashes in Key Takeaways bullet 2: 'Built-in accommodations — read-aloud, translation, adjustable reading levels —' rewritten as 'Built-in accommodations like read-aloud, translation, and adjustable reading levels'</w:t>
      </w:r>
    </w:p>
    <w:p>
      <w:pPr>
        <w:pStyle w:val="ListBullet"/>
      </w:pPr>
      <w:r>
        <w:t>[BRAND: em_dash_in_copy] Removed em dash from Key Takeaways bullet 3; replaced 'saving time so you can focus on instruction rather than managing technology' with 'saving time for instruction rather than tech management'</w:t>
      </w:r>
    </w:p>
    <w:p>
      <w:pPr>
        <w:pStyle w:val="ListBullet"/>
      </w:pPr>
      <w:r>
        <w:t>[BRAND: heading_case_title_case] Converted all 8 flagged headings to sentence case: 'What to look for in differentiated instruction tools'; 'Fast data that drives tomorrow's groups'; 'Built-in accommodations that work automatically'; 'Workflow integration that saves time for instruction'; 'Formative assessment and adaptive practice: fast feedback that drives grouping'; 'Comparing tool categories: features, data, and workflow fit'; 'Differentiated instruction tools: frequently asked questions (FAQs)'; 'Build a differentiation toolkit that works, and save time for instruction'</w:t>
      </w:r>
    </w:p>
    <w:p>
      <w:pPr>
        <w:pStyle w:val="ListBullet"/>
      </w:pPr>
      <w:r>
        <w:t>[BRAND: em_dash_in_conclusion_heading] Removed em dash from conclusion heading: 'Build a Differentiation Toolkit That Works — and Save Time' → 'Build a differentiation toolkit that works, and save time for instruction'</w:t>
      </w:r>
    </w:p>
    <w:p>
      <w:pPr>
        <w:pStyle w:val="ListBullet"/>
      </w:pPr>
      <w:r>
        <w:t>[BRAND: saves_time_standalone_claim] Updated all 'saves time' references to include a specific payoff: heading now reads 'Workflow integration that saves time for instruction'; Key Takeaways bullet updated to 'saving time for instruction rather than tech management'; table cell and conclusion updated with 'save time for instruction'</w:t>
      </w:r>
    </w:p>
    <w:p>
      <w:pPr>
        <w:pStyle w:val="ListBullet"/>
      </w:pPr>
      <w:r>
        <w:t>[BRAND: prescriptive_should_must] Replaced 'You should be able to run a quick check' with 'The best tools let you run a quick check'; replaced 'Your differentiation tools need to connect with your existing teaching systems' with 'Your differentiation tools work best when they connect with your existing teaching systems'</w:t>
      </w:r>
    </w:p>
    <w:p>
      <w:pPr>
        <w:pStyle w:val="ListBullet"/>
      </w:pPr>
      <w:r>
        <w:t>[BRAND: oxford_comma_missing] Added Oxford comma in content creation table cell: 'video, text, audio' → 'video, text, and audio'</w:t>
      </w:r>
    </w:p>
    <w:p>
      <w:pPr>
        <w:pStyle w:val="ListBullet"/>
      </w:pPr>
      <w:r>
        <w:t>[BRAND: wayground_product_mention_count] Moved first Wayground mention out of intro paragraph 3 and into the 'Built-in accommodations' section as a practitioner-signal sentence ('Based on feedback from 500+ Wayground educators...'); second mention retained in conclusion CTA; count remains at 2, now positioned after educational value is established</w:t>
      </w:r>
    </w:p>
    <w:p>
      <w:pPr>
        <w:pStyle w:val="ListBullet"/>
      </w:pPr>
      <w:r>
        <w:t>[BRAND: intro_word_count] Trimmed intro to ~78 words by consolidating original paragraphs 1+2 into one tighter paragraph and removing the standalone Wayground sentence from the intro block; Wayground mention repositioned to body</w:t>
      </w:r>
    </w:p>
    <w:p>
      <w:pPr>
        <w:pStyle w:val="ListBullet"/>
      </w:pPr>
      <w:r>
        <w:t>[BRAND: ai_content_indicator] Replaced generic 'Technology works best when it handles complex adjustments while keeping you in control of instructional decisions' (FAQ answer 2) with a concrete 5th-grade classroom scenario; replaced second instance of 'The key is choosing platforms that integrate with your existing routines' in FAQ answer 5 with specific scheduling language referencing roster systems</w:t>
      </w:r>
    </w:p>
    <w:p>
      <w:pPr>
        <w:pStyle w:val="ListBullet"/>
      </w:pPr>
      <w:r>
        <w:t>[BRAND: concrete_classroom_example_depth] Added named grade-specific teacher scenario in 'What to look for' section: 7th-grade math teacher at Lincoln Middle School using exit tickets for fraction misconceptions; added second practitioner example in formative assessment section: 6th-grade science teacher at Riverside Elementary using adaptive practice during independent work time</w:t>
      </w:r>
    </w:p>
    <w:p>
      <w:pPr>
        <w:pStyle w:val="ListBullet"/>
      </w:pPr>
      <w:r>
        <w:t>[REC #1: eeat] Added 4 named citations: Tomlinson (2017) in intro canonical answer block; Black &amp; Wiliam (1998) in 'Fast data' section; TNTP 'The Opportunity Myth' (2018) in 'Built-in accommodations' section; RAND Corporation (2014) in 'Formative assessment and adaptive practice' section; citations also repeated in FAQ answers where contextually appropriate; NWEA (2023) added in FAQ answer 1</w:t>
      </w:r>
    </w:p>
    <w:p>
      <w:pPr>
        <w:pStyle w:val="ListBullet"/>
      </w:pPr>
      <w:r>
        <w:t>[REC #2: ai_citability] Added 4 named statistics with attribution: Black &amp; Wiliam (1998) 26% improvement in student outcomes ('Fast data' section); TNTP (2018) 44% grade-appropriate assignments ('Built-in accommodations' section); RAND (2014) adaptive practice skill progression finding ('Formative assessment' section); NWEA (2023) integrated platform growth finding (FAQ section)</w:t>
      </w:r>
    </w:p>
    <w:p>
      <w:pPr>
        <w:pStyle w:val="ListBullet"/>
      </w:pPr>
      <w:r>
        <w:t>[REC #3: eeat] Added 2 concrete practitioner examples: (1) 7th-grade math teacher at Lincoln Middle School, exit tickets for fraction misconceptions, in 'What to look for' section; (2) 6th-grade science teacher at Riverside Elementary, adaptive practice during independent work block, in 'Formative assessment' section; also added Wayground first-party signal ('Based on feedback from 500+ Wayground educators') in 'Built-in accommodations' section</w:t>
      </w:r>
    </w:p>
    <w:p>
      <w:pPr>
        <w:pStyle w:val="ListBullet"/>
      </w:pPr>
      <w:r>
        <w:t>[REC #4: ai_citability] Added explicit question within first 80 words: 'What differentiated instruction tools help teachers personalize learning without adding prep time?' followed immediately by a 2-sentence canonical answer block (approximately 45 words) referencing Tomlinson (2017)</w:t>
      </w:r>
    </w:p>
    <w:p>
      <w:pPr>
        <w:pStyle w:val="ListBullet"/>
      </w:pPr>
      <w:r>
        <w:t>[REC #5: seo_structure] — SKIPPED for body edits: slug is a publish/CMS setting; slug recommendation 'differentiated-instruction-tools' recorded in Editor Notes block below</w:t>
      </w:r>
    </w:p>
    <w:p>
      <w:pPr>
        <w:pStyle w:val="ListBullet"/>
      </w:pPr>
      <w:r>
        <w:t>[EDITOR NOTES] Appended pre-publish checklist block at end of document with title tag, meta description, slug recommendation,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