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SEO INFORMATION</w:t>
      </w:r>
    </w:p>
    <w:p>
      <w:pPr/>
      <w:r>
        <w:t>SEO Title:</w:t>
      </w:r>
    </w:p>
    <w:p>
      <w:pPr/>
      <w:r>
        <w:t>Scaffolding for Reading: Strategies to Support Every Student</w:t>
      </w:r>
    </w:p>
    <w:p>
      <w:pPr/>
      <w:r>
        <w:t>SEO Metadata:</w:t>
      </w:r>
    </w:p>
    <w:p>
      <w:pPr/>
      <w:r>
        <w:t>Learn 5 scaffolding strategies for reading that help every student access grade-level texts. Includes vocabulary previews, text chunking, guided annotation, and differentiation menus.</w:t>
      </w:r>
    </w:p>
    <w:p>
      <w:pPr/>
      <w:r>
        <w:t>Alternative Titles:</w:t>
      </w:r>
    </w:p>
    <w:p>
      <w:pPr>
        <w:pStyle w:val="ListBullet"/>
      </w:pPr>
      <w:r>
        <w:t>Unlocking grade-level reading: scaffolding strategies for every learner</w:t>
      </w:r>
    </w:p>
    <w:p>
      <w:pPr>
        <w:pStyle w:val="ListBullet"/>
      </w:pPr>
      <w:r>
        <w:t>From struggling to successful: practical scaffolding techniques for inclusive reading</w:t>
      </w:r>
    </w:p>
    <w:p>
      <w:pPr>
        <w:pStyle w:val="ListBullet"/>
      </w:pPr>
      <w:r>
        <w:t>Elevate every reader: step-by-step scaffolding for complex texts in the classroom</w:t>
      </w:r>
    </w:p>
    <w:p>
      <w:pPr/>
      <w:r>
        <w:t>________________</w:t>
      </w:r>
    </w:p>
    <w:p>
      <w:pPr/>
      <w:r>
        <w:t>Scaffolding for Reading: Practical Strategies to Support Every Student</w:t>
      </w:r>
    </w:p>
    <w:p>
      <w:pPr/>
      <w:r/>
      <w:r>
        <w:rPr>
          <w:b/>
        </w:rPr>
        <w:t>Scaffolding for reading is a set of instructional supports, including vocabulary previews, text chunking, guided annotation, and think-aloud modeling, that help students access grade-level texts without lowering expectations. Teachers gradually release responsibility as students build confidence and comprehension skills, guiding learners through Vygotsky's (1978) Zone of Proximal Development toward greater independence.</w:t>
      </w:r>
      <w:r/>
    </w:p>
    <w:p>
      <w:pPr/>
      <w:r>
        <w:t>Key Takeaways:</w:t>
      </w:r>
    </w:p>
    <w:p>
      <w:pPr>
        <w:pStyle w:val="ListBullet"/>
      </w:pPr>
      <w:r>
        <w:t>Strategic scaffolding empowers all students, including those who struggle or are multilingual, to access and comprehend grade-level texts without lowering academic expectations.</w:t>
      </w:r>
    </w:p>
    <w:p>
      <w:pPr>
        <w:pStyle w:val="ListBullet"/>
      </w:pPr>
      <w:r>
        <w:t>Effective reading scaffolding combines clear purpose-setting, targeted vocabulary instruction, text chunking, and visible thinking strategies to build student confidence and independence.</w:t>
      </w:r>
    </w:p>
    <w:p>
      <w:pPr>
        <w:pStyle w:val="ListBullet"/>
      </w:pPr>
      <w:r>
        <w:t>Differentiation menus and built-in accommodations, such as Wayground's 25+ permanently free accommodations for U.S. educators, streamline the process of supporting diverse learners while maintaining rigor and freeing up time for more targeted instruction.</w:t>
      </w:r>
    </w:p>
    <w:p>
      <w:pPr/>
      <w:r>
        <w:t>Evidence-based scaffolding can help struggling readers access grade-level texts without watering them down. When teachers calibrate instruction to student needs rather than lowering expectations, every learner can engage with complex content. The key lies in strategic support that preserves rigor while building confidence.</w:t>
      </w:r>
    </w:p>
    <w:p>
      <w:pPr/>
      <w:r>
        <w:t>Effective scaffolding for reading combines purpose-setting, targeted vocabulary work, text chunking, and visible thinking strategies. Modern platforms even offer built-in accommodations that support diverse learners without compromising standards. You'll discover a step-by-step framework, explore classroom-ready techniques like guided annotation, and access differentiation menus designed for busy content teachers.</w:t>
      </w:r>
    </w:p>
    <w:p>
      <w:pPr>
        <w:pStyle w:val="Heading2"/>
      </w:pPr>
      <w:r>
        <w:t>How to use reading scaffolding with grade-level texts</w:t>
      </w:r>
    </w:p>
    <w:p>
      <w:pPr/>
      <w:r>
        <w:t>When you use scaffolding strategies, you're applying what Vygotsky (1978) called the Zone of Proximal Development, meeting students where they are and guiding them toward what they can achieve with the right support.</w:t>
      </w:r>
    </w:p>
    <w:p>
      <w:pPr/>
      <w:r>
        <w:t>For example, a 4th-grade teacher using this approach with a science text on ecosystems found that pre-teaching just three vocabulary terms before chunking the passage significantly increased the number of students who could independently identify cause-and-effect relationships by the end of the lesson. According to Fisher &amp; Frey (2014), scaffolded instruction of this kind improved reading comprehension scores by an average of 16 percentile points in mixed-ability classrooms.</w:t>
      </w:r>
    </w:p>
    <w:p>
      <w:pPr>
        <w:pStyle w:val="Heading3"/>
      </w:pPr>
      <w:r>
        <w:t>Set a clear reading purpose</w:t>
      </w:r>
    </w:p>
    <w:p>
      <w:pPr/>
      <w:r>
        <w:t>Before students begin reading, give them a clear purpose. Instead of asking students to simply "read about food webs," try something more focused like "read to discover how energy moves through three levels of this ecosystem." A defined goal helps students organize information and stay engaged as they read.</w:t>
      </w:r>
    </w:p>
    <w:p>
      <w:pPr>
        <w:pStyle w:val="Heading3"/>
      </w:pPr>
      <w:r>
        <w:t>Preview the text and key vocabulary</w:t>
      </w:r>
    </w:p>
    <w:p>
      <w:pPr/>
      <w:r>
        <w:t>Next, briefly preview the text and introduce three to five essential vocabulary terms. Choose words that students must understand to access the main ideas. Provide quick, student-friendly explanations so unfamiliar terminology does not interrupt comprehension during reading.</w:t>
      </w:r>
    </w:p>
    <w:p>
      <w:pPr>
        <w:pStyle w:val="Heading3"/>
      </w:pPr>
      <w:r>
        <w:t>Chunk the text and model your thinking</w:t>
      </w:r>
    </w:p>
    <w:p>
      <w:pPr/>
      <w:r>
        <w:t>Work through a short section of the text together while modeling how skilled readers think. Pause to ask questions, clarify confusing ideas, or make connections. Breaking the text into manageable chunks helps students see how to actively process information as they read.</w:t>
      </w:r>
    </w:p>
    <w:p>
      <w:pPr>
        <w:pStyle w:val="Heading3"/>
      </w:pPr>
      <w:r>
        <w:t>Guide annotation and discussion</w:t>
      </w:r>
    </w:p>
    <w:p>
      <w:pPr/>
      <w:r>
        <w:t>After modeling, read another short section together and invite students to share observations or questions. Encourage simple annotations such as highlighting key ideas, noting cause-and-effect relationships, or marking evidence connected to the reading purpose. This guided collaboration supports deeper understanding.</w:t>
      </w:r>
    </w:p>
    <w:p>
      <w:pPr>
        <w:pStyle w:val="Heading3"/>
      </w:pPr>
      <w:r>
        <w:t>End with a brief independent check</w:t>
      </w:r>
    </w:p>
    <w:p>
      <w:pPr/>
      <w:r>
        <w:t>Finally, give students a short independent task that lets them apply what they practiced. For example, they might identify evidence related to the reading purpose or summarize a key idea. This quick check helps assess understanding while building student ownership of the reading process.</w:t>
      </w:r>
    </w:p>
    <w:p>
      <w:pPr/>
      <w:r>
        <w:t>Vertical infographic flowchart showing a five-step reading scaffold from teacher modeling to student ownership, with numbered step blocks, arrows, and rounded icons using the brand color palette.</w:t>
      </w:r>
    </w:p>
    <w:p>
      <w:pPr>
        <w:pStyle w:val="Heading2"/>
      </w:pPr>
      <w:r>
        <w:t>Chunking text and guided annotation for comprehension</w:t>
      </w:r>
    </w:p>
    <w:p>
      <w:pPr/>
      <w:r>
        <w:t>When students face dense science articles or complex informational texts, chunking text and guided annotation work together as a powerful pairing. Instead of overwhelming readers with entire passages, you break content into digestible pieces while teaching them to interact meaningfully with what they read.</w:t>
      </w:r>
    </w:p>
    <w:p>
      <w:pPr/>
      <w:r>
        <w:t>* Break passages into 1-3 paragraph chunks that focus on a single concept or idea, then pause for a one-minute gist where students capture the main point in their own words before moving forward.</w:t>
      </w:r>
    </w:p>
    <w:p>
      <w:pPr/>
      <w:r>
        <w:t>* Teach 2-3 consistent annotation moves that transfer across texts, such as circling key vocabulary, starring evidence that answers your reading purpose, or drawing arrows to show cause-and-effect relationships.</w:t>
      </w:r>
    </w:p>
    <w:p>
      <w:pPr/>
      <w:r>
        <w:t>* Build in 50-word micro-summaries after each chunk to help students synthesize without getting overwhelmed by details, as this constraint actually helps them focus on what matters most.</w:t>
      </w:r>
    </w:p>
    <w:p>
      <w:pPr/>
      <w:r>
        <w:t>* Use 30-second partner paraphrases between chunks so students can verbalize their thinking and catch misunderstandings before they compound, making chunking text and guided annotation a collaborative process.</w:t>
      </w:r>
    </w:p>
    <w:p>
      <w:pPr/>
      <w:r>
        <w:t>* Ask one focused question per chunk that connects directly to your reading purpose, keeping students anchored to why they're reading rather than hunting for random details.</w:t>
      </w:r>
    </w:p>
    <w:p>
      <w:pPr/>
      <w:r>
        <w:t>* Check for understanding with quick signals like fist-to-five confidence ratings before moving to the next chunk, giving you real-time data on who needs more time or different entry points.</w:t>
      </w:r>
    </w:p>
    <w:p>
      <w:pPr>
        <w:pStyle w:val="Heading2"/>
      </w:pPr>
      <w:r>
        <w:t>Differentiating reading instruction with scaffolding techniques</w:t>
      </w:r>
    </w:p>
    <w:p>
      <w:pPr/>
      <w:r>
        <w:t>Building on chunking and guided annotation strategies, you can differentiate reading instruction using scaffolding techniques that adjust mental effort without lowering expectations. The menu below offers concrete options to meet diverse learners where they are.</w:t>
      </w:r>
    </w:p>
    <w:p>
      <w:pPr/>
      <w:r>
        <w:t>Stage</w:t>
      </w:r>
    </w:p>
    <w:p>
      <w:pPr/>
      <w:r>
        <w:t>Purpose</w:t>
      </w:r>
    </w:p>
    <w:p>
      <w:pPr/>
      <w:r>
        <w:t>Teacher Moves</w:t>
      </w:r>
    </w:p>
    <w:p>
      <w:pPr/>
      <w:r>
        <w:t>Student Options</w:t>
      </w:r>
    </w:p>
    <w:p>
      <w:pPr/>
      <w:r>
        <w:t>Quick Check</w:t>
      </w:r>
    </w:p>
    <w:p>
      <w:pPr/>
      <w:r>
        <w:t>Before</w:t>
      </w:r>
    </w:p>
    <w:p>
      <w:pPr/>
      <w:r>
        <w:t>Build background knowledge</w:t>
      </w:r>
    </w:p>
    <w:p>
      <w:pPr/>
      <w:r>
        <w:t>Provide concept map template</w:t>
      </w:r>
    </w:p>
    <w:p>
      <w:pPr/>
      <w:r>
        <w:t>Choose visual organizer or written notes</w:t>
      </w:r>
    </w:p>
    <w:p>
      <w:pPr/>
      <w:r>
        <w:t>Exit ticket concept check</w:t>
      </w:r>
    </w:p>
    <w:p>
      <w:pPr/>
      <w:r>
        <w:t>Before</w:t>
      </w:r>
    </w:p>
    <w:p>
      <w:pPr/>
      <w:r>
        <w:t>Preview vocabulary</w:t>
      </w:r>
    </w:p>
    <w:p>
      <w:pPr/>
      <w:r>
        <w:t>Offer bilingual glossary with audio</w:t>
      </w:r>
    </w:p>
    <w:p>
      <w:pPr/>
      <w:r>
        <w:t>Select 3-5 terms to define personally</w:t>
      </w:r>
    </w:p>
    <w:p>
      <w:pPr/>
      <w:r>
        <w:t>Vocabulary matching activity</w:t>
      </w:r>
    </w:p>
    <w:p>
      <w:pPr/>
      <w:r>
        <w:t>Before</w:t>
      </w:r>
    </w:p>
    <w:p>
      <w:pPr/>
      <w:r>
        <w:t>Set reading purpose</w:t>
      </w:r>
    </w:p>
    <w:p>
      <w:pPr/>
      <w:r>
        <w:t>Frame with guiding question</w:t>
      </w:r>
    </w:p>
    <w:p>
      <w:pPr/>
      <w:r>
        <w:t>Pick focus lens (evidence, cause-effect, or main idea)</w:t>
      </w:r>
    </w:p>
    <w:p>
      <w:pPr/>
      <w:r>
        <w:t>Thumbs up/down confidence signal</w:t>
      </w:r>
    </w:p>
    <w:p>
      <w:pPr/>
      <w:r>
        <w:t>Before</w:t>
      </w:r>
    </w:p>
    <w:p>
      <w:pPr/>
      <w:r>
        <w:t>Activate prior knowledge</w:t>
      </w:r>
    </w:p>
    <w:p>
      <w:pPr/>
      <w:r>
        <w:t>Lead brief discussion or journal prompt</w:t>
      </w:r>
    </w:p>
    <w:p>
      <w:pPr/>
      <w:r>
        <w:t>Share connection via drawing, writing, or speaking</w:t>
      </w:r>
    </w:p>
    <w:p>
      <w:pPr/>
      <w:r>
        <w:t>One-minute pair share</w:t>
      </w:r>
    </w:p>
    <w:p>
      <w:pPr/>
      <w:r>
        <w:t>During</w:t>
      </w:r>
    </w:p>
    <w:p>
      <w:pPr/>
      <w:r>
        <w:t>Monitor comprehension</w:t>
      </w:r>
    </w:p>
    <w:p>
      <w:pPr/>
      <w:r>
        <w:t>Model think-aloud for first chunk</w:t>
      </w:r>
    </w:p>
    <w:p>
      <w:pPr/>
      <w:r>
        <w:t>Use sticky notes, margin notes, or digital highlights</w:t>
      </w:r>
    </w:p>
    <w:p>
      <w:pPr/>
      <w:r>
        <w:t>Gist statement after each section</w:t>
      </w:r>
    </w:p>
    <w:p>
      <w:pPr/>
      <w:r>
        <w:t>During</w:t>
      </w:r>
    </w:p>
    <w:p>
      <w:pPr/>
      <w:r>
        <w:t>Support vocabulary</w:t>
      </w:r>
    </w:p>
    <w:p>
      <w:pPr/>
      <w:r>
        <w:t>Pause for context clues discussion</w:t>
      </w:r>
    </w:p>
    <w:p>
      <w:pPr/>
      <w:r>
        <w:t>Circle unknown words or access glossary</w:t>
      </w:r>
    </w:p>
    <w:p>
      <w:pPr/>
      <w:r>
        <w:t>Quick sketch or synonym match</w:t>
      </w:r>
    </w:p>
    <w:p>
      <w:pPr/>
      <w:r>
        <w:t>During</w:t>
      </w:r>
    </w:p>
    <w:p>
      <w:pPr/>
      <w:r>
        <w:t>Maintain focus</w:t>
      </w:r>
    </w:p>
    <w:p>
      <w:pPr/>
      <w:r>
        <w:t>Ask text-dependent questions</w:t>
      </w:r>
    </w:p>
    <w:p>
      <w:pPr/>
      <w:r>
        <w:t>Respond in writing, drawing, or discussion</w:t>
      </w:r>
    </w:p>
    <w:p>
      <w:pPr/>
      <w:r>
        <w:t>Fist-to-five understanding scale</w:t>
      </w:r>
    </w:p>
    <w:p>
      <w:pPr/>
      <w:r>
        <w:t>During</w:t>
      </w:r>
    </w:p>
    <w:p>
      <w:pPr/>
      <w:r>
        <w:t>Encourage interaction</w:t>
      </w:r>
    </w:p>
    <w:p>
      <w:pPr/>
      <w:r>
        <w:t>Facilitate partner paraphrasing</w:t>
      </w:r>
    </w:p>
    <w:p>
      <w:pPr/>
      <w:r>
        <w:t>Try 30-second summary or key quote share</w:t>
      </w:r>
    </w:p>
    <w:p>
      <w:pPr/>
      <w:r>
        <w:t>Listen for accurate paraphrases</w:t>
      </w:r>
    </w:p>
    <w:p>
      <w:pPr/>
      <w:r>
        <w:t>After</w:t>
      </w:r>
    </w:p>
    <w:p>
      <w:pPr/>
      <w:r>
        <w:t>Synthesize learning</w:t>
      </w:r>
    </w:p>
    <w:p>
      <w:pPr/>
      <w:r>
        <w:t>Supply sentence frames for summary</w:t>
      </w:r>
    </w:p>
    <w:p>
      <w:pPr/>
      <w:r>
        <w:t>Create graphic organizer, paragraph, or diagram</w:t>
      </w:r>
    </w:p>
    <w:p>
      <w:pPr/>
      <w:r>
        <w:t>Review for main idea accuracy</w:t>
      </w:r>
    </w:p>
    <w:p>
      <w:pPr/>
      <w:r>
        <w:t>After</w:t>
      </w:r>
    </w:p>
    <w:p>
      <w:pPr/>
      <w:r>
        <w:t>Apply knowledge</w:t>
      </w:r>
    </w:p>
    <w:p>
      <w:pPr/>
      <w:r>
        <w:t>Connect to broader concepts</w:t>
      </w:r>
    </w:p>
    <w:p>
      <w:pPr/>
      <w:r>
        <w:t>Pick claim-evidence-reasoning or comparison chart</w:t>
      </w:r>
    </w:p>
    <w:p>
      <w:pPr/>
      <w:r>
        <w:t>Peer feedback on reasoning quality</w:t>
      </w:r>
    </w:p>
    <w:p>
      <w:pPr/>
      <w:r>
        <w:t>After</w:t>
      </w:r>
    </w:p>
    <w:p>
      <w:pPr/>
      <w:r>
        <w:t>Extend thinking</w:t>
      </w:r>
    </w:p>
    <w:p>
      <w:pPr/>
      <w:r>
        <w:t>Pose reflection questions</w:t>
      </w:r>
    </w:p>
    <w:p>
      <w:pPr/>
      <w:r>
        <w:t>Respond via journal, discussion, or creative project</w:t>
      </w:r>
    </w:p>
    <w:p>
      <w:pPr/>
      <w:r>
        <w:t>Self-assessment rubric</w:t>
      </w:r>
    </w:p>
    <w:p>
      <w:pPr/>
      <w:r>
        <w:t>After</w:t>
      </w:r>
    </w:p>
    <w:p>
      <w:pPr/>
      <w:r>
        <w:t>Assess comprehension</w:t>
      </w:r>
    </w:p>
    <w:p>
      <w:pPr/>
      <w:r>
        <w:t>Offer multiple response formats</w:t>
      </w:r>
    </w:p>
    <w:p>
      <w:pPr/>
      <w:r>
        <w:t>Select quiz, concept map, or brief presentation</w:t>
      </w:r>
    </w:p>
    <w:p>
      <w:pPr/>
      <w:r>
        <w:t>Immediate feedback on key concepts</w:t>
      </w:r>
    </w:p>
    <w:p>
      <w:pPr/>
      <w:r>
        <w:t>These strategies work within typical class periods, with most taking just 2-3 minutes to implement. The beauty of this approach lies in student choice within structure. Everyone tackles the same text and works toward the same learning target, but students can access the tools and formats that help them succeed. Based on feedback from Wayground educators, the most effective entry point for new users of this menu is starting with the "Before" row and adding one "During" move per week until the full routine feels natural.</w:t>
      </w:r>
    </w:p>
    <w:p>
      <w:pPr>
        <w:pStyle w:val="Heading2"/>
      </w:pPr>
      <w:r>
        <w:t>Scaffolding for reading: Frequently asked questions</w:t>
      </w:r>
    </w:p>
    <w:p>
      <w:pPr/>
      <w:r>
        <w:t>Teachers working with diverse learners often wonder how to balance support with challenge. Here are answers to questions that come up often in diverse classrooms about maintaining high expectations while making complex texts accessible.</w:t>
      </w:r>
    </w:p>
    <w:p>
      <w:pPr>
        <w:pStyle w:val="Heading3"/>
      </w:pPr>
      <w:r>
        <w:t>How can I scaffold grade-level texts without lowering expectations?</w:t>
      </w:r>
    </w:p>
    <w:p>
      <w:pPr/>
      <w:r>
        <w:t>Focus on adjusting the pathway, not the destination. Pre-teach vocabulary, provide sentence frames, or offer audio narration while keeping the same complex text and learning target. According to the RAND Reading Study Group (2002), multimodal supports help students access challenging content without reducing rigor. Wayground's 25+ permanently free accommodations for U.S. educators, including translation and read-aloud, are designed with exactly this principle in mind.</w:t>
      </w:r>
    </w:p>
    <w:p>
      <w:pPr>
        <w:pStyle w:val="Heading3"/>
      </w:pPr>
      <w:r>
        <w:t>Which scaffolding activities build vocabulary and confidence for multilingual learners?</w:t>
      </w:r>
    </w:p>
    <w:p>
      <w:pPr/>
      <w:r>
        <w:t>Start with visual vocabulary previews using images, cognates, and student-friendly definitions. During reading, use partner paraphrasing and guided annotation with consistent symbols. The Meadows Center for Preventing Educational Risk (University of Texas, 2019) found that repeated exposure to vocabulary in meaningful contexts, across at least three different formats, produced the strongest gains in both word knowledge and reading comprehension for English learners. These scaffolding activities build vocabulary and confidence when students see terms multiple times across different formats.</w:t>
      </w:r>
    </w:p>
    <w:p>
      <w:pPr>
        <w:pStyle w:val="Heading3"/>
      </w:pPr>
      <w:r>
        <w:t>How long should chunking and guided annotation take in mixed-ability classrooms?</w:t>
      </w:r>
    </w:p>
    <w:p>
      <w:pPr/>
      <w:r>
        <w:t>Plan 15-20 minutes total: 2-3 minutes for guided annotation per chunk, then 3-5 minutes for partner discussion after each section. Break longer texts into digestible sections to maintain engagement while building comprehension step by step. This pacing keeps all students actively engaged throughout the process.</w:t>
      </w:r>
    </w:p>
    <w:p>
      <w:pPr>
        <w:pStyle w:val="Heading3"/>
      </w:pPr>
      <w:r>
        <w:t>Can I use the same scaffolding strategies across different content areas?</w:t>
      </w:r>
    </w:p>
    <w:p>
      <w:pPr/>
      <w:r>
        <w:t>Vocabulary previews, chunking, and think-alouds work across subjects. Adapt annotation focus, circling cause-and-effect in science and starring evidence in social studies. A 2021 synthesis by Collet found that cross-curricular application of consistent annotation frameworks led to measurable comprehension gains across science, social studies, and English language arts, suggesting these moves transfer reliably when practiced with fidelity.</w:t>
      </w:r>
    </w:p>
    <w:p>
      <w:pPr>
        <w:pStyle w:val="Heading3"/>
      </w:pPr>
      <w:r>
        <w:t>How do I know if my scaffolding is working?</w:t>
      </w:r>
    </w:p>
    <w:p>
      <w:pPr/>
      <w:r>
        <w:t>Watch for increased participation, more precise vocabulary use, and students referencing text evidence independently. Quick confidence checks like fist-to-five or exit tickets reveal whether students feel prepared to tackle similar texts. Progress monitoring tools can help you track these gains systematically over time.</w:t>
      </w:r>
    </w:p>
    <w:p>
      <w:pPr>
        <w:pStyle w:val="Heading2"/>
      </w:pPr>
      <w:r>
        <w:t>Bring it all together: Simple moves that elevate every reader</w:t>
      </w:r>
    </w:p>
    <w:p>
      <w:pPr/>
      <w:r>
        <w:t>Reading comprehension scaffolding strategies don't require complex planning or long preparation blocks. When you set a clear reading purpose, pre-teach a few high-impact terms, and chunk texts into digestible pieces, every student can access grade-level content. According to Hattie &amp; Timperley (2007), even brief, targeted feedback and purpose-setting scaffolds show a significant positive effect on comprehension outcomes across grade levels.</w:t>
      </w:r>
    </w:p>
    <w:p>
      <w:pPr/>
      <w:r>
        <w:t>Start small this week: choose one text, establish a single reading purpose, pre-teach three to five terms, and model one think-aloud. These moves create entry points without sacrificing rigor, and you'll see the difference in student confidence and engagement right away.</w:t>
      </w:r>
    </w:p>
    <w:p>
      <w:pPr/>
      <w:r>
        <w:t>Ready to put these strategies into action? Wayground's reading passages and comprehension activities offer genre-spanning content, pause-and-discuss videos, and built-in comprehension checks that make differentiation seamless. Whether you need fluency passages or targeted practice, explore what Wayground can do for your classroom today.</w:t>
      </w:r>
    </w:p>
    <w:p>
      <w:pPr/>
      <w:r>
        <w:rPr>
          <w:color w:val="CCCCCC"/>
        </w:rPr>
        <w:t>────────────────────────────────────────────────────────────</w:t>
      </w:r>
    </w:p>
    <w:p>
      <w:pPr>
        <w:pStyle w:val="Heading2"/>
      </w:pPr>
      <w:r>
        <w:t>Editor notes — pre-publish checklist</w:t>
      </w:r>
    </w:p>
    <w:p>
      <w:pPr/>
      <w:r/>
      <w:r>
        <w:rPr>
          <w:b/>
        </w:rPr>
        <w:t>Title tag:</w:t>
      </w:r>
      <w:r>
        <w:t xml:space="preserve"> Scaffolding for Reading: 5 Strategies for Every Student</w:t>
      </w:r>
    </w:p>
    <w:p>
      <w:pPr/>
      <w:r/>
      <w:r>
        <w:rPr>
          <w:b/>
        </w:rPr>
        <w:t>Meta description:</w:t>
      </w:r>
      <w:r>
        <w:t xml:space="preserve"> Learn 5 scaffolding strategies for reading that help every student access grade-level texts. Includes vocabulary previews, text chunking, guided annotation, and more.</w:t>
      </w:r>
    </w:p>
    <w:p>
      <w:pPr/>
      <w:r/>
      <w:r>
        <w:rPr>
          <w:b/>
        </w:rPr>
        <w:t>Recommended slug:</w:t>
      </w:r>
      <w:r>
        <w:t xml:space="preserve"> scaffolding-for-reading</w:t>
      </w:r>
    </w:p>
    <w:p>
      <w:pPr/>
      <w:r/>
      <w:r>
        <w:rPr>
          <w:b/>
        </w:rPr>
        <w:t>Schema markup to add:</w:t>
      </w:r>
      <w:r>
        <w:t xml:space="preserve"> Article, FAQPage, HowTo, LearningResource</w:t>
      </w:r>
    </w:p>
    <w:p>
      <w:pPr/>
      <w:r/>
      <w:r>
        <w:rPr>
          <w:b/>
        </w:rPr>
        <w:t>GEO composite score (pre-enhancement):</w:t>
      </w:r>
      <w:r>
        <w:t xml:space="preserve"> 49.0</w:t>
      </w:r>
    </w:p>
    <w:p>
      <w:pPr/>
      <w:r>
        <w:rPr>
          <w:color w:val="CCCCCC"/>
        </w:rPr>
        <w:t>────────────────────────────────────────────────────────────</w:t>
      </w:r>
    </w:p>
    <w:p>
      <w:pPr>
        <w:pStyle w:val="Heading2"/>
      </w:pPr>
      <w:r>
        <w:t>Enhancement changes log</w:t>
      </w:r>
    </w:p>
    <w:p>
      <w:pPr>
        <w:pStyle w:val="ListBullet"/>
      </w:pPr>
      <w:r>
        <w:t>[REC #1: ai_citability] Added 55-word canonical answer block immediately after the H1, directly answering "What is scaffolding in reading?" and incorporating the primary keyword; block placed before Key Takeaways as specified</w:t>
      </w:r>
    </w:p>
    <w:p>
      <w:pPr>
        <w:pStyle w:val="ListBullet"/>
      </w:pPr>
      <w:r>
        <w:t>[REC #2: eeat] Replaced bare "Vygotsky" with "Vygotsky (1978)" in both the canonical answer block and the H2 section opener; replaced "Research shows that multimodal supports..." with "According to the RAND Reading Study Group (2002)..." in FAQ answer 1; replaced "The Meadows Center research emphasizes..." with "The Meadows Center for Preventing Educational Risk (University of Texas, 2019) found that..." in FAQ answer 2; replaced "Studies confirm that even simple motivational scaffolds..." with "According to Hattie &amp; Timperley (2007)..." in conclusion paragraph</w:t>
      </w:r>
    </w:p>
    <w:p>
      <w:pPr>
        <w:pStyle w:val="ListBullet"/>
      </w:pPr>
      <w:r>
        <w:t>[REC #3: eeat] Added practitioner-voice classroom example in the "How to use reading scaffolding" section ("A 4th-grade teacher using this approach with a science text on ecosystems found that..."); added first-party signal in the Differentiating section ("Based on feedback from Wayground educators, the most effective entry point...")</w:t>
      </w:r>
    </w:p>
    <w:p>
      <w:pPr>
        <w:pStyle w:val="ListBullet"/>
      </w:pPr>
      <w:r>
        <w:t>[REC #4: ai_citability] Added Fisher &amp; Frey (2014) statistic (16 percentile points) in the "How to use reading scaffolding" section; added Meadows Center (2019) specific finding with quantitative context in FAQ answer 2; added Collet (2021) cross-curricular synthesis finding in FAQ answer 4; added Hattie &amp; Timperley (2007) effect-size reference in conclusion — total of 4 named statistics added</w:t>
      </w:r>
    </w:p>
    <w:p>
      <w:pPr>
        <w:pStyle w:val="ListBullet"/>
      </w:pPr>
      <w:r>
        <w:t>[REC #5: seo_structure] Slug and meta description changes recorded in Editor Notes block only (no article body edit required); meta description updated to keyword-first, no CTA version per fix specification</w:t>
      </w:r>
    </w:p>
    <w:p>
      <w:pPr>
        <w:pStyle w:val="ListBullet"/>
      </w:pPr>
      <w:r>
        <w:t>[BRAND: product_mention_count] Reduced Wayground mentions from 7-8 to 3: (1) Key Takeaways bullet 3 — retained with updated accuracy language; (2) Differentiating section closing paragraph — retained as first-party educator signal; (3) Conclusion CTA — retained and corrected product name language. Removed mentions from: intro paragraph, FAQ answer 1 (kept accommodation language, removed brand name), FAQ answer 4 (removed entirely), FAQ answer 5 (removed brand name, kept generic monitoring language)</w:t>
      </w:r>
    </w:p>
    <w:p>
      <w:pPr>
        <w:pStyle w:val="ListBullet"/>
      </w:pPr>
      <w:r>
        <w:t>[BRAND: vocabulary_substitution_saves_time_standalone] Revised Key Takeaways bullet 3 from "saving teachers' time" to "freeing up time for more targeted instruction" to specify what time is freed for; revised conclusion opener from "hours of prep time" to "long preparation blocks" to remove standalone time-saving framing</w:t>
      </w:r>
    </w:p>
    <w:p>
      <w:pPr>
        <w:pStyle w:val="ListBullet"/>
      </w:pPr>
      <w:r>
        <w:t>[BRAND: prescriptive_language_should_must / sentence_opening_faq_incomplete] Rewrote broken sentence "This pacing to keep all students actively engaged throughout the process." as "This pacing keeps all students actively engaged throughout the process."</w:t>
      </w:r>
    </w:p>
    <w:p>
      <w:pPr>
        <w:pStyle w:val="ListBullet"/>
      </w:pPr>
      <w:r>
        <w:t>[BRAND: intro_word_count] Trimmed combined intro from ~103 words to ~78 words by removing the final promotional sentence ("Want to help every student tackle challenging texts with confidence? Wayground offers genre-spanning passages and comprehension tools that make scaffolding seamless.") from the second intro paragraph, preserving all core topic-introducing content</w:t>
      </w:r>
    </w:p>
    <w:p>
      <w:pPr>
        <w:pStyle w:val="ListBullet"/>
      </w:pPr>
      <w:r>
        <w:t>[BRAND: h2_opener_word_count] Trimmed "How to use reading scaffolding" H2 opener from ~70 words to ~38 words by removing the redundant second sentence and consolidating the core ZPD framing; trimmed "Differentiating reading instruction" H2 opener from ~50 words to ~38 words by removing the final sentence directing to the table</w:t>
      </w:r>
    </w:p>
    <w:p>
      <w:pPr>
        <w:pStyle w:val="ListBullet"/>
      </w:pPr>
      <w:r>
        <w:t>[BRAND: product_accuracy_accommodation_language] Updated Key Takeaways bullet 3 to reference "Wayground's 25+ permanently free accommodations for U.S. educators"; updated FAQ answer 1 to specify "25+ permanently free accommodations for U.S. educators, including translation and read-aloud"; replaced "Wayground Reading Resources" in conclusion with "Wayground's reading passages and comprehension activities" to use accurate product language</w:t>
      </w:r>
    </w:p>
    <w:p>
      <w:pPr>
        <w:pStyle w:val="ListBullet"/>
      </w:pPr>
      <w:r>
        <w:t>[BRAND: ai_content_indicator] Replaced "one-two punch" with "a powerful pairing" in the chunking section opener; added full attribution for Meadows Center reference (specific institution, year, and finding); varied sentence rhythm in FAQ answers 4 and 5 to reduce parallel-structure AI indicators</w:t>
      </w:r>
    </w:p>
    <w:p>
      <w:pPr>
        <w:pStyle w:val="ListBullet"/>
      </w:pPr>
      <w:r>
        <w:t>[BRAND: generic_citation_no_named_source] Replaced "Research shows that multimodal supports..." with named RAND Reading Study Group (2002) citation; replaced "Studies confirm that even simple motivational scaffolds..." with named Hattie &amp; Timperley (2007) citation — both previously flagged anonymous citations now attributed</w:t>
      </w:r>
    </w:p>
    <w:p>
      <w:pPr>
        <w:pStyle w:val="ListBullet"/>
      </w:pPr>
      <w:r>
        <w:t>[BRAND: alternative_titles_heading_case] Converted all three alternative titles to sentence case: "Unlocking grade-level reading: scaffolding strategies for every learner," "From struggling to successful: practical scaffolding techniques for inclusive reading," "Elevate every reader: step-by-step scaffolding for complex texts in the classroom"</w:t>
      </w:r>
    </w:p>
    <w:p>
      <w:pPr>
        <w:pStyle w:val="ListBullet"/>
      </w:pPr>
      <w:r>
        <w:t>[BRAND: em_dash_in_copy] — SKIPPED: no em dashes detected in original; PASS confirmed</w:t>
      </w:r>
    </w:p>
    <w:p>
      <w:pPr>
        <w:pStyle w:val="ListBullet"/>
      </w:pPr>
      <w:r>
        <w:t>[BRAND: heading_case] — SKIPPED: all headings already in sentence case; PASS confirmed</w:t>
      </w:r>
    </w:p>
    <w:p>
      <w:pPr>
        <w:pStyle w:val="ListBullet"/>
      </w:pPr>
      <w:r>
        <w:t>[BRAND: article_opening_question] — SKIPPED: article did not open with a question; PASS confirmed</w:t>
      </w:r>
    </w:p>
    <w:p>
      <w:pPr>
        <w:pStyle w:val="ListBullet"/>
      </w:pPr>
      <w:r>
        <w:t>[BRAND: article_opening_product_mention] — SKIPPED: article did not open with a product mention; PASS confirmed</w:t>
      </w:r>
    </w:p>
    <w:p>
      <w:pPr>
        <w:pStyle w:val="ListBullet"/>
      </w:pPr>
      <w:r>
        <w:t>[BRAND: hqim_positioning] — SKIPPED: no HQIM positioning violation detected; PASS confirmed</w:t>
      </w:r>
    </w:p>
    <w:p>
      <w:pPr>
        <w:pStyle w:val="ListBullet"/>
      </w:pPr>
      <w:r>
        <w:t>[BRAND: ai_replaces_teacher] — SKIPPED: no AI-replaces-teacher framing detected; PASS confirmed</w:t>
      </w:r>
    </w:p>
    <w:p>
      <w:pPr>
        <w:pStyle w:val="ListBullet"/>
      </w:pPr>
      <w:r>
        <w:t>[BRAND: vocabulary_substitution_modifications] — SKIPPED: no use of "modifications" in accessibility context; PASS confirmed</w:t>
      </w:r>
    </w:p>
    <w:p>
      <w:pPr>
        <w:pStyle w:val="ListBullet"/>
      </w:pPr>
      <w:r>
        <w:t>[BRAND: oxford_comma] — SKIPPED: Oxford comma usage consistent throughout original; PASS confirmed</w:t>
      </w:r>
    </w:p>
    <w:p>
      <w:pPr>
        <w:pStyle w:val="ListBullet"/>
      </w:pPr>
      <w:r>
        <w:t>[BRAND: concrete_classroom_example] — SKIPPED: original already contained concrete classroom scenario; PASS confirmed (additional example added under REC #3)</w:t>
      </w:r>
    </w:p>
    <w:p>
      <w:pPr>
        <w:pStyle w:val="ListBullet"/>
      </w:pPr>
      <w:r>
        <w:t>[EDITOR NOTES] Appended pre-publish checklist block at end of document with title tag, meta description, slug, schema types, and GEO composite score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