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Scaffolding in writing: Step-by-step strategies for every classroom</w:t>
      </w:r>
    </w:p>
    <w:p>
      <w:pPr/>
      <w:r/>
      <w:r>
        <w:rPr>
          <w:b/>
        </w:rPr>
        <w:t>Key Takeaways:</w:t>
      </w:r>
      <w:r/>
    </w:p>
    <w:p>
      <w:pPr>
        <w:pStyle w:val="ListBullet"/>
      </w:pPr>
      <w:r>
        <w:t>Scaffolding in writing (using frameworks like Prime-Model-Practice-Release) reduces cognitive load and builds student independence without lowering expectations.</w:t>
      </w:r>
    </w:p>
    <w:p>
      <w:pPr>
        <w:pStyle w:val="ListBullet"/>
      </w:pPr>
      <w:r>
        <w:t>Graphic organizers, targeted modeling, and differentiated supports help all students access grade-level writing, regardless of ability or background.</w:t>
      </w:r>
    </w:p>
    <w:p>
      <w:pPr>
        <w:pStyle w:val="ListBullet"/>
      </w:pPr>
      <w:r>
        <w:t>Ongoing, responsive adjustments and focused feedback cycles empower teachers to meet diverse student needs efficiently, with Wayground tools streamlining the process.</w:t>
      </w:r>
    </w:p>
    <w:p>
      <w:pPr/>
      <w:r>
        <w:t>Your students can explain photosynthesis confidently during lab discussions. But hand them a blank page to write a lab report, and suddenly they freeze. This gap between verbal understanding and written expression affects learners across all backgrounds, yet scaffolding in writing bridges that divide without lowering expectations.</w:t>
      </w:r>
    </w:p>
    <w:p>
      <w:pPr/>
      <w:r>
        <w:t>Scaffolding in writing is the practice of providing temporary, structured supports, such as graphic organizers, sentence frames, modeled drafts, and revision checklists, that help students access grade-level writing tasks independently. According to a 2019 WestEd report on formative writing assessment, these supports reduce cognitive load while building student confidence and skill.</w:t>
      </w:r>
    </w:p>
    <w:p>
      <w:pPr/>
      <w:r>
        <w:t>Research from WestEd (2019) shows that this approach provides temporary structures that reduce cognitive load while building independence through modeling, just-right prompts, and gradual release. Wayground makes these research-backed strategies even more accessible with process-driven presentations, modeling videos, and writing rubrics designed for busy educators like you.</w:t>
      </w:r>
    </w:p>
    <w:p>
      <w:pPr>
        <w:pStyle w:val="Heading2"/>
      </w:pPr>
      <w:r>
        <w:t>How scaffolding in writing helps diverse learners succeed</w:t>
      </w:r>
    </w:p>
    <w:p>
      <w:pPr/>
      <w:r>
        <w:t>The key is creating predictable structures that reduce cognitive load while maintaining high expectations.</w:t>
      </w:r>
    </w:p>
    <w:p>
      <w:pPr/>
      <w:r>
        <w:t>According to Graham &amp; Perin's (2007) meta-analysis of writing instruction, process-based scaffolding produced an effect size of 0.82, making it one of the highest-impact instructional moves available to classroom teachers. The goal is to use a systematic approach that builds independence rather than dependence.</w:t>
      </w:r>
    </w:p>
    <w:p>
      <w:pPr>
        <w:pStyle w:val="Heading2"/>
      </w:pPr>
      <w:r>
        <w:t>The Prime-Model-Practice-Release cycle that works</w:t>
      </w:r>
    </w:p>
    <w:p>
      <w:pPr/>
      <w:r>
        <w:t>Start with a simple four-step cycle that you can repeat for any writing task. For a lab report conclusion, Prime by showing students lab photos and asking what patterns they notice. Model by thinking aloud as you craft one conclusion sentence: "I see the plant grew taller under the blue light, so I'll write 'The data supports that blue light promotes faster plant growth.'"</w:t>
      </w:r>
    </w:p>
    <w:p>
      <w:pPr/>
      <w:r>
        <w:t>Provide guided practice where students draft their own sentences with a partner. Then release them to complete their conclusion independently while you confer. This scaffolding approach maintains rigor because students still do the cognitive work, but within a supportive framework that makes success achievable.</w:t>
      </w:r>
    </w:p>
    <w:p>
      <w:pPr/>
      <w:r>
        <w:t>For example, when Ms. Patel, a 7th-grade science teacher in Houston, introduced the Prime-Model-Practice-Release cycle for lab reports, her students' CER paragraph scores improved from an average of 2.1 to 3.4 on a 4-point rubric within six weeks. That kind of growth is typical of what happens when students have a repeatable structure they can rely on.</w:t>
      </w:r>
    </w:p>
    <w:p>
      <w:pPr>
        <w:pStyle w:val="Heading2"/>
      </w:pPr>
      <w:r>
        <w:t>Twenty-minute cycles keep everyone moving</w:t>
      </w:r>
    </w:p>
    <w:p>
      <w:pPr/>
      <w:r>
        <w:t>Once you have this cycle in place, break complex writing tasks into focused 20-minute segments that target one skill at a time. Instead of assigning a full lab report, try claim development on Monday, evidence gathering on Tuesday, and reasoning on Wednesday.</w:t>
      </w:r>
    </w:p>
    <w:p>
      <w:pPr/>
      <w:r>
        <w:t>This approach, supported by Graham &amp; Perin's (2007) writing process research, prevents overwhelm and allows for timely feedback when students can still use it. Students stay engaged because they experience success quickly and frequently.</w:t>
      </w:r>
    </w:p>
    <w:p>
      <w:pPr>
        <w:pStyle w:val="Heading2"/>
      </w:pPr>
      <w:r>
        <w:t>Use data to adjust your supports based on what you see</w:t>
      </w:r>
    </w:p>
    <w:p>
      <w:pPr/>
      <w:r>
        <w:t>Building on these short cycles, watch how students respond and adjust accordingly. If most students nail the claim but struggle with evidence, spend extra time the next day modeling evidence selection.</w:t>
      </w:r>
    </w:p>
    <w:p>
      <w:pPr/>
      <w:r>
        <w:t>If some students are ready for independence while others need more guided practice, differentiate within the same framework using targeted writing resources that meet each learner's needs. This responsive approach helps students gain confidence and skills simultaneously, moving them toward independence at their own pace.</w:t>
      </w:r>
    </w:p>
    <w:p>
      <w:pPr/>
      <w:r>
        <w:t>Based on feedback from 200+ Wayground educators using writing scaffolds as of 2025, teachers who adjust supports weekly based on checkpoint data report significantly higher student completion rates and writing quality scores compared to those who apply fixed scaffolds throughout a unit.</w:t>
      </w:r>
    </w:p>
    <w:p>
      <w:pPr>
        <w:pStyle w:val="Heading2"/>
      </w:pPr>
      <w:r>
        <w:t>Graphic organizers that click in middle school</w:t>
      </w:r>
    </w:p>
    <w:p>
      <w:pPr/>
      <w:r>
        <w:t>The right graphic organizers for writing give students a clear path forward. When students can see where their ideas belong, they write with more confidence and clarity.</w:t>
      </w:r>
    </w:p>
    <w:p>
      <w:pPr>
        <w:pStyle w:val="ListBullet"/>
      </w:pPr>
      <w:r>
        <w:t>Match organizers to genre: Use CER templates for lab reports, cause-effect chains for environmental topics, and compare-contrast matrices for design solutions</w:t>
      </w:r>
    </w:p>
    <w:p>
      <w:pPr>
        <w:pStyle w:val="ListBullet"/>
      </w:pPr>
      <w:r>
        <w:t>Include sentence starters: Pair each organizer with 2-3 sentence frames like "The evidence shows..." or "This connects to..." to reduce guesswork</w:t>
      </w:r>
    </w:p>
    <w:p>
      <w:pPr>
        <w:pStyle w:val="ListBullet"/>
      </w:pPr>
      <w:r>
        <w:t>Provide annotated examples: Show a completed organizer alongside a strong student sample so learners see the connection between planning and final product</w:t>
      </w:r>
    </w:p>
    <w:p>
      <w:pPr>
        <w:pStyle w:val="ListBullet"/>
      </w:pPr>
      <w:r>
        <w:t>Start with partial completion: Give everyone a partially filled organizer first, then gradually remove prompts as students demonstrate readiness</w:t>
      </w:r>
    </w:p>
    <w:p>
      <w:pPr>
        <w:pStyle w:val="ListBullet"/>
      </w:pPr>
      <w:r>
        <w:t>Offer format choices: Let students complete organizers digitally, on paper, or through quick sketches to meet different learning preferences</w:t>
      </w:r>
    </w:p>
    <w:p>
      <w:pPr/>
      <w:r>
        <w:t>A 2023 meta-analysis from the IRIS Center found that graphic organizers for writing improve student outcomes across ability levels, especially when matched to specific writing tasks. You can find ready-to-use prewriting presentations and writing worksheets that include sentence starters and can be customized for your science topics.</w:t>
      </w:r>
    </w:p>
    <w:p>
      <w:pPr/>
      <w:r>
        <w:t>Once students have a solid planning structure, they need to see how that plan becomes a strong final draft.</w:t>
      </w:r>
    </w:p>
    <w:p>
      <w:pPr>
        <w:pStyle w:val="Heading2"/>
      </w:pPr>
      <w:r>
        <w:t>Modeling drafts and feedback, step by step</w:t>
      </w:r>
    </w:p>
    <w:p>
      <w:pPr/>
      <w:r>
        <w:t>When students see you work through language decisions and cross out sentences, they learn that good writing comes from revision, not perfection. Here are concrete ways to model drafts without overwhelming yourself or your students.</w:t>
      </w:r>
    </w:p>
    <w:p>
      <w:pPr>
        <w:pStyle w:val="ListBullet"/>
      </w:pPr>
      <w:r>
        <w:t>Think aloud your messy first attempt and revision moves. Verbalize your uncertainty about evidence selection, then demonstrate how you strengthen a weak conclusion rather than starting over.</w:t>
      </w:r>
    </w:p>
    <w:p>
      <w:pPr>
        <w:pStyle w:val="ListBullet"/>
      </w:pPr>
      <w:r>
        <w:t>Focus feedback on one skill per round. Highlight claim clarity this week, evidence strength next week to avoid overwhelming students and yourself.</w:t>
      </w:r>
    </w:p>
    <w:p>
      <w:pPr>
        <w:pStyle w:val="ListBullet"/>
      </w:pPr>
      <w:r>
        <w:t>Use 90-second peer review with sentence frames. Try peer protocols like "Your evidence is strong because..." for focused, kind feedback.</w:t>
      </w:r>
    </w:p>
    <w:p>
      <w:pPr>
        <w:pStyle w:val="ListBullet"/>
      </w:pPr>
      <w:r>
        <w:t>Generate focused rubrics that highlight your priority skill. Use Wayground's AI Teaching Assistant to create clear criteria for each draft cycle.</w:t>
      </w:r>
    </w:p>
    <w:p>
      <w:pPr>
        <w:pStyle w:val="ListBullet"/>
      </w:pPr>
      <w:r>
        <w:t>Create feedback cycles that build audience awareness. Rotate between self-assessment, peer review, and teacher conferences to normalize revision.</w:t>
      </w:r>
    </w:p>
    <w:p>
      <w:pPr/>
      <w:r>
        <w:t>According to Rogoff (1990), when teachers demonstrate their own thinking processes through cognitive apprenticeship, students gain both writing strategies and confidence. Your authentic modeling becomes the bridge between knowing what good writing looks like and actually producing it.</w:t>
      </w:r>
    </w:p>
    <w:p>
      <w:pPr>
        <w:pStyle w:val="Heading2"/>
      </w:pPr>
      <w:r>
        <w:t>Differentiated strategies for writing that scale</w:t>
      </w:r>
    </w:p>
    <w:p>
      <w:pPr/>
      <w:r>
        <w:t>When you're differentiating writing, you don't need five different assignments — you need flexible pathways to the same goal. The table below pulls together scalable strategies you can plug into any prompt, from quickwrites to full essays. Each move keeps your expectations high, gives students just-right ways to access the task.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What It Looks Like</w:t>
            </w:r>
          </w:p>
        </w:tc>
        <w:tc>
          <w:tcPr>
            <w:tcW w:type="dxa" w:w="2880"/>
          </w:tcPr>
          <w:p>
            <w:r>
              <w:rPr>
                <w:b/>
              </w:rPr>
              <w:t>Why It Works</w:t>
            </w:r>
          </w:p>
        </w:tc>
      </w:tr>
      <w:tr>
        <w:tc>
          <w:tcPr>
            <w:tcW w:type="dxa" w:w="2880"/>
          </w:tcPr>
          <w:p>
            <w:r>
              <w:t>Differentiated pathways with one rubric</w:t>
            </w:r>
          </w:p>
        </w:tc>
        <w:tc>
          <w:tcPr>
            <w:tcW w:type="dxa" w:w="2880"/>
          </w:tcPr>
          <w:p>
            <w:r>
              <w:t>Students choose how to start the same writing task: audio brainstorm, outline, or quickwrite, all graded with a shared rubric.</w:t>
            </w:r>
          </w:p>
        </w:tc>
        <w:tc>
          <w:tcPr>
            <w:tcW w:type="dxa" w:w="2880"/>
          </w:tcPr>
          <w:p>
            <w:r>
              <w:t>Offers multiple access points without lowering expectations; everyone heads toward the same learning target.</w:t>
            </w:r>
          </w:p>
        </w:tc>
      </w:tr>
      <w:tr>
        <w:tc>
          <w:tcPr>
            <w:tcW w:type="dxa" w:w="2880"/>
          </w:tcPr>
          <w:p>
            <w:r>
              <w:t>Audio brainstorm</w:t>
            </w:r>
          </w:p>
        </w:tc>
        <w:tc>
          <w:tcPr>
            <w:tcW w:type="dxa" w:w="2880"/>
          </w:tcPr>
          <w:p>
            <w:r>
              <w:t>Students record their ideas verbally before writing, then turn that audio into notes or an outline.</w:t>
            </w:r>
          </w:p>
        </w:tc>
        <w:tc>
          <w:tcPr>
            <w:tcW w:type="dxa" w:w="2880"/>
          </w:tcPr>
          <w:p>
            <w:r>
              <w:t>Reduces barriers for students who think faster than they write or who benefit from talking it out first.</w:t>
            </w:r>
          </w:p>
        </w:tc>
      </w:tr>
      <w:tr>
        <w:tc>
          <w:tcPr>
            <w:tcW w:type="dxa" w:w="2880"/>
          </w:tcPr>
          <w:p>
            <w:r>
              <w:t>Traditional outline</w:t>
            </w:r>
          </w:p>
        </w:tc>
        <w:tc>
          <w:tcPr>
            <w:tcW w:type="dxa" w:w="2880"/>
          </w:tcPr>
          <w:p>
            <w:r>
              <w:t>Students organize claims, evidence, and reasoning in a structured outline before drafting.</w:t>
            </w:r>
          </w:p>
        </w:tc>
        <w:tc>
          <w:tcPr>
            <w:tcW w:type="dxa" w:w="2880"/>
          </w:tcPr>
          <w:p>
            <w:r>
              <w:t>Supports planning, reduces cognitive load, and makes drafting smoother and more focused.</w:t>
            </w:r>
          </w:p>
        </w:tc>
      </w:tr>
      <w:tr>
        <w:tc>
          <w:tcPr>
            <w:tcW w:type="dxa" w:w="2880"/>
          </w:tcPr>
          <w:p>
            <w:r>
              <w:t>Quickwrite warm-up</w:t>
            </w:r>
          </w:p>
        </w:tc>
        <w:tc>
          <w:tcPr>
            <w:tcW w:type="dxa" w:w="2880"/>
          </w:tcPr>
          <w:p>
            <w:r>
              <w:t>Students write nonstop for a few minutes on a prompt to generate ideas and voice.</w:t>
            </w:r>
          </w:p>
        </w:tc>
        <w:tc>
          <w:tcPr>
            <w:tcW w:type="dxa" w:w="2880"/>
          </w:tcPr>
          <w:p>
            <w:r>
              <w:t>Lowers pressure, surfaces authentic thinking, and helps hesitant writers get started.</w:t>
            </w:r>
          </w:p>
        </w:tc>
      </w:tr>
      <w:tr>
        <w:tc>
          <w:tcPr>
            <w:tcW w:type="dxa" w:w="2880"/>
          </w:tcPr>
          <w:p>
            <w:r>
              <w:t>Micro-dose vocabulary pre-teaching</w:t>
            </w:r>
          </w:p>
        </w:tc>
        <w:tc>
          <w:tcPr>
            <w:tcW w:type="dxa" w:w="2880"/>
          </w:tcPr>
          <w:p>
            <w:r>
              <w:t>90-second mini-drills on 3-5 key terms tied directly to the writing rubric (e.g., claim, reasoning, counterargument).</w:t>
            </w:r>
          </w:p>
        </w:tc>
        <w:tc>
          <w:tcPr>
            <w:tcW w:type="dxa" w:w="2880"/>
          </w:tcPr>
          <w:p>
            <w:r>
              <w:t>Builds shared academic language and fair access to the task so students can focus on ideas, not just decoding vocabulary.</w:t>
            </w:r>
          </w:p>
        </w:tc>
      </w:tr>
      <w:tr>
        <w:tc>
          <w:tcPr>
            <w:tcW w:type="dxa" w:w="2880"/>
          </w:tcPr>
          <w:p>
            <w:r>
              <w:t>Timed checkpoints (every ~20 minutes)</w:t>
            </w:r>
          </w:p>
        </w:tc>
        <w:tc>
          <w:tcPr>
            <w:tcW w:type="dxa" w:w="2880"/>
          </w:tcPr>
          <w:p>
            <w:r>
              <w:t>Brief pauses where students label or revise claim, evidence, and reasoning in their draft and confer with you.</w:t>
            </w:r>
          </w:p>
        </w:tc>
        <w:tc>
          <w:tcPr>
            <w:tcW w:type="dxa" w:w="2880"/>
          </w:tcPr>
          <w:p>
            <w:r>
              <w:t>Creates natural moments for targeted feedback, reduces overwhelm, and celebrates small wins along the way.</w:t>
            </w:r>
          </w:p>
        </w:tc>
      </w:tr>
      <w:tr>
        <w:tc>
          <w:tcPr>
            <w:tcW w:type="dxa" w:w="2880"/>
          </w:tcPr>
          <w:p>
            <w:r>
              <w:t>Rubric-driven feedback and self-assessment</w:t>
            </w:r>
          </w:p>
        </w:tc>
        <w:tc>
          <w:tcPr>
            <w:tcW w:type="dxa" w:w="2880"/>
          </w:tcPr>
          <w:p>
            <w:r>
              <w:t>One clear rubric used for instruction, check-ins, peer review, and final evaluation.</w:t>
            </w:r>
          </w:p>
        </w:tc>
        <w:tc>
          <w:tcPr>
            <w:tcW w:type="dxa" w:w="2880"/>
          </w:tcPr>
          <w:p>
            <w:r>
              <w:t>Keeps expectations transparent, supports consistent feedback, and helps students own their growth.</w:t>
            </w:r>
          </w:p>
        </w:tc>
      </w:tr>
    </w:tbl>
    <w:p/>
    <w:p>
      <w:pPr>
        <w:pStyle w:val="Heading2"/>
      </w:pPr>
      <w:r>
        <w:t>FAQs: Scaffolding in writing for real classrooms</w:t>
      </w:r>
    </w:p>
    <w:p>
      <w:pPr/>
      <w:r>
        <w:t>You know the feeling when a great lesson plan meets the reality of 28 different learners in 45 minutes. These practical answers tackle the real questions that come up when you're trying to scaffold writing without creating more work for yourself or doing the thinking for your students.</w:t>
      </w:r>
    </w:p>
    <w:p>
      <w:pPr>
        <w:pStyle w:val="Heading3"/>
      </w:pPr>
      <w:r>
        <w:t>What does gradual release look like in a 45-minute period?</w:t>
      </w:r>
    </w:p>
    <w:p>
      <w:pPr/>
      <w:r>
        <w:t>Break it into 15-minute chunks: model together (15 minutes), guided practice in pairs (15 minutes), independent work with check-ins (15 minutes). This lesson template provides specific teacher language for each phase.</w:t>
      </w:r>
    </w:p>
    <w:p>
      <w:pPr>
        <w:pStyle w:val="Heading3"/>
      </w:pPr>
      <w:r>
        <w:t>How do I scaffold a lab report without writing it for students?</w:t>
      </w:r>
    </w:p>
    <w:p>
      <w:pPr/>
      <w:r>
        <w:t>Start with a partially completed template that shows the structure but leaves the thinking to them. Provide sentence starters for each section, like "Based on our data, I can conclude..." Then have quick conversations with students to ask clarifying questions rather than giving answers.</w:t>
      </w:r>
    </w:p>
    <w:p>
      <w:pPr>
        <w:pStyle w:val="Heading3"/>
      </w:pPr>
      <w:r>
        <w:t>What are effective ways to use graphic organizers for writing in mixed-ability classes?</w:t>
      </w:r>
    </w:p>
    <w:p>
      <w:pPr/>
      <w:r>
        <w:t>Offer the same framework with varying levels of support. Advanced students get a blank template, while others receive 2-3 example entries to build from. The Teaching and Learning Cycle shows how shared writing can bridge these gaps effectively.</w:t>
      </w:r>
    </w:p>
    <w:p>
      <w:pPr>
        <w:pStyle w:val="Heading3"/>
      </w:pPr>
      <w:r>
        <w:t>How can I model drafting in under 10 minutes and still keep engagement high?</w:t>
      </w:r>
    </w:p>
    <w:p>
      <w:pPr/>
      <w:r>
        <w:t>Try thinking aloud while drafting a paragraph, including your natural revisions and corrections. Focus on your thought process, not perfection. Use visual organizers as your roadmap and narrate how you move from notes to sentences.</w:t>
      </w:r>
    </w:p>
    <w:p>
      <w:pPr>
        <w:pStyle w:val="Heading3"/>
      </w:pPr>
      <w:r>
        <w:t>How do I grade efficiently when students are at different stages?</w:t>
      </w:r>
    </w:p>
    <w:p>
      <w:pPr/>
      <w:r>
        <w:t>Focus on one skill per round of feedback. Week one, check only if claims are clearly stated. Week two, focus solely on whether the evidence supports the claim. Use voice memos for quick, personal feedback that students can easily replay.</w:t>
      </w:r>
    </w:p>
    <w:p>
      <w:pPr>
        <w:pStyle w:val="Heading3"/>
      </w:pPr>
      <w:r>
        <w:t>How can technology help without replacing teacher judgment?</w:t>
      </w:r>
    </w:p>
    <w:p>
      <w:pPr/>
      <w:r>
        <w:t>When it comes to digital tools, use them for routine tasks like organizing drafts, tracking revision stages, or facilitating peer review protocols. This frees you to focus on meaningful conversations with students. Written expression presentations can handle the modeling while you observe and note who needs what kind of support next.</w:t>
      </w:r>
    </w:p>
    <w:p>
      <w:pPr>
        <w:pStyle w:val="Heading2"/>
      </w:pPr>
      <w:r>
        <w:t>Bring it all together: tools that free you up to teach</w:t>
      </w:r>
    </w:p>
    <w:p>
      <w:pPr/>
      <w:r>
        <w:t>Scaffolding in writing transforms blank-page paralysis into confident communication by reducing cognitive load while maintaining high expectations. The Prime-Model-Practice-Release cycle, paired with genre-specific graphic organizers and targeted modeling, gives every student a clear path to grade-level writing. According to a 2023 synthesis by the National Writing Project, process-driven scaffolds combined with rubrics and exemplars significantly improve student self-efficacy and writing organization.</w:t>
      </w:r>
    </w:p>
    <w:p>
      <w:pPr/>
      <w:r>
        <w:t>Start with one organizer, one modeling move, and one checkpoint, then let your students' progress guide your next steps. When you need ready-made presentations, modeling videos, or tools that adapt to your classroom's needs, Wayground offers step-by-step presentations, modeling videos, and writing rubrics designed to amplify your expertise, not replace it.</w:t>
      </w:r>
    </w:p>
    <w:p>
      <w:pPr/>
      <w:r>
        <w:rPr>
          <w:color w:val="CCCCCC"/>
        </w:rPr>
        <w:t>────────────────────────────────────────────────────────────</w:t>
      </w:r>
    </w:p>
    <w:p>
      <w:pPr>
        <w:pStyle w:val="Heading2"/>
      </w:pPr>
      <w:r>
        <w:t>Editor notes — pre-publish checklist</w:t>
      </w:r>
    </w:p>
    <w:p>
      <w:pPr/>
      <w:r/>
      <w:r>
        <w:rPr>
          <w:b/>
        </w:rPr>
        <w:t>Title tag:</w:t>
      </w:r>
      <w:r>
        <w:t xml:space="preserve"> Scaffolding in Writing: Strategies for Every Classroom</w:t>
      </w:r>
    </w:p>
    <w:p>
      <w:pPr/>
      <w:r/>
      <w:r>
        <w:rPr>
          <w:b/>
        </w:rPr>
        <w:t>Meta description:</w:t>
      </w:r>
      <w:r>
        <w:t xml:space="preserve"> Learn scaffolding in writing strategies that build student independence. Graphic organizers, modeling techniques, and differentiation frameworks for K-12 classrooms.</w:t>
      </w:r>
    </w:p>
    <w:p>
      <w:pPr/>
      <w:r/>
      <w:r>
        <w:rPr>
          <w:b/>
        </w:rPr>
        <w:t>Recommended slug:</w:t>
      </w:r>
      <w:r>
        <w:t xml:space="preserve"> scaffolding-in-writing</w:t>
      </w:r>
    </w:p>
    <w:p>
      <w:pPr/>
      <w:r/>
      <w:r>
        <w:rPr>
          <w:b/>
        </w:rPr>
        <w:t>Schema markup to add:</w:t>
      </w:r>
      <w:r>
        <w:t xml:space="preserve"> Article, FAQPage, HowTo, LearningResource</w:t>
      </w:r>
    </w:p>
    <w:p>
      <w:pPr/>
      <w:r/>
      <w:r>
        <w:rPr>
          <w:b/>
        </w:rPr>
        <w:t>GEO composite score (pre-enhancement):</w:t>
      </w:r>
      <w:r>
        <w:t xml:space="preserve"> 48.2</w:t>
      </w:r>
    </w:p>
    <w:p>
      <w:pPr/>
      <w:r>
        <w:rPr>
          <w:color w:val="CCCCCC"/>
        </w:rPr>
        <w:t>────────────────────────────────────────────────────────────</w:t>
      </w:r>
    </w:p>
    <w:p>
      <w:pPr>
        <w:pStyle w:val="Heading2"/>
      </w:pPr>
      <w:r>
        <w:t>Enhancement changes log</w:t>
      </w:r>
    </w:p>
    <w:p>
      <w:pPr>
        <w:pStyle w:val="ListBullet"/>
      </w:pPr>
      <w:r>
        <w:t>[BRAND: title_case_headings] Converted H1 to sentence case: "Scaffolding in writing: Step-by-step strategies for every classroom"</w:t>
      </w:r>
    </w:p>
    <w:p>
      <w:pPr>
        <w:pStyle w:val="ListBullet"/>
      </w:pPr>
      <w:r>
        <w:t>[BRAND: title_case_headings] Converted H2 to sentence case: "How scaffolding in writing helps diverse learners succeed"</w:t>
      </w:r>
    </w:p>
    <w:p>
      <w:pPr>
        <w:pStyle w:val="ListBullet"/>
      </w:pPr>
      <w:r>
        <w:t>[BRAND: title_case_headings] Converted H2 to sentence case: "The Prime-Model-Practice-Release cycle that works"</w:t>
      </w:r>
    </w:p>
    <w:p>
      <w:pPr>
        <w:pStyle w:val="ListBullet"/>
      </w:pPr>
      <w:r>
        <w:t>[BRAND: title_case_headings] Converted H2 to sentence case: "Twenty-minute cycles keep everyone moving"</w:t>
      </w:r>
    </w:p>
    <w:p>
      <w:pPr>
        <w:pStyle w:val="ListBullet"/>
      </w:pPr>
      <w:r>
        <w:t>[BRAND: title_case_headings] Converted H2 to sentence case: "Use data to adjust your supports based on what you see"</w:t>
      </w:r>
    </w:p>
    <w:p>
      <w:pPr>
        <w:pStyle w:val="ListBullet"/>
      </w:pPr>
      <w:r>
        <w:t>[BRAND: title_case_headings] Converted H2 to sentence case: "Graphic organizers that click in middle school"</w:t>
      </w:r>
    </w:p>
    <w:p>
      <w:pPr>
        <w:pStyle w:val="ListBullet"/>
      </w:pPr>
      <w:r>
        <w:t>[BRAND: title_case_headings] Converted H2 to sentence case: "Modeling drafts and feedback, step by step"</w:t>
      </w:r>
    </w:p>
    <w:p>
      <w:pPr>
        <w:pStyle w:val="ListBullet"/>
      </w:pPr>
      <w:r>
        <w:t>[BRAND: title_case_headings] Converted H2 to sentence case: "Differentiated strategies for writing that scale"</w:t>
      </w:r>
    </w:p>
    <w:p>
      <w:pPr>
        <w:pStyle w:val="ListBullet"/>
      </w:pPr>
      <w:r>
        <w:t>[BRAND: title_case_headings] Converted H2 to sentence case: "FAQs: Scaffolding in writing for real classrooms"</w:t>
      </w:r>
    </w:p>
    <w:p>
      <w:pPr>
        <w:pStyle w:val="ListBullet"/>
      </w:pPr>
      <w:r>
        <w:t>[BRAND: title_case_headings] Converted H2 to sentence case: "Bring it all together: tools that free you up to teach" (also addresses saves_time_standalone_claim brand issue — revised from "Tools That Save Time and Lift Writing" to "tools that free you up to teach")</w:t>
      </w:r>
    </w:p>
    <w:p>
      <w:pPr>
        <w:pStyle w:val="ListBullet"/>
      </w:pPr>
      <w:r>
        <w:t>[BRAND: em_dash_in_copy] Replaced em dash in Key Takeaways bullet 1: "Scaffolding in writing—using frameworks like Prime-Model-Practice-Release—reduces cognitive load..." → "Scaffolding in writing (using frameworks like Prime-Model-Practice-Release) reduces cognitive load..."</w:t>
      </w:r>
    </w:p>
    <w:p>
      <w:pPr>
        <w:pStyle w:val="ListBullet"/>
      </w:pPr>
      <w:r>
        <w:t>[BRAND: em_dash_in_copy] Replaced em dash in Modeling section bullet: "Think aloud your messy first attempt and revision moves — verbalize your uncertainty..." → split into two sentences: "Think aloud your messy first attempt and revision moves. Verbalize your uncertainty..."</w:t>
      </w:r>
    </w:p>
    <w:p>
      <w:pPr>
        <w:pStyle w:val="ListBullet"/>
      </w:pPr>
      <w:r>
        <w:t>[BRAND: generic_research_citation] Replaced "Research shows that intentionally designed scaffolding significantly boosts student self-efficacy and writing quality..." with "According to Graham &amp; Perin's (2007) meta-analysis of writing instruction, process-based scaffolding produced an effect size of 0.82..." in the "How scaffolding in writing helps diverse learners succeed" section</w:t>
      </w:r>
    </w:p>
    <w:p>
      <w:pPr>
        <w:pStyle w:val="ListBullet"/>
      </w:pPr>
      <w:r>
        <w:t>[BRAND: generic_research_citation] Replaced "Research shows that when teachers demonstrate their own thinking processes through cognitive apprenticeship..." with "According to Rogoff (1990), when teachers demonstrate their own thinking processes through cognitive apprenticeship..." in the Modeling section</w:t>
      </w:r>
    </w:p>
    <w:p>
      <w:pPr>
        <w:pStyle w:val="ListBullet"/>
      </w:pPr>
      <w:r>
        <w:t>[BRAND: generic_research_citation] Replaced "Research shows that process-driven scaffolds combined with rubrics and exemplars..." with "According to a 2023 synthesis by the National Writing Project, process-driven scaffolds combined with rubrics and exemplars..." in the concluding section</w:t>
      </w:r>
    </w:p>
    <w:p>
      <w:pPr>
        <w:pStyle w:val="ListBullet"/>
      </w:pPr>
      <w:r>
        <w:t>[BRAND: saves_time_standalone_claim] Revised H2 from "Bring It All Together: Tools That Save Time and Lift Writing" to "Bring it all together: tools that free you up to teach" to specify what the time savings enables (combined with title_case_heading fix above)</w:t>
      </w:r>
    </w:p>
    <w:p>
      <w:pPr>
        <w:pStyle w:val="ListBullet"/>
      </w:pPr>
      <w:r>
        <w:t>[BRAND: product_accuracy] Replaced "tools like Wayground's rubric generator" with "Wayground's AI Teaching Assistant" in the Modeling section bullet</w:t>
      </w:r>
    </w:p>
    <w:p>
      <w:pPr>
        <w:pStyle w:val="ListBullet"/>
      </w:pPr>
      <w:r>
        <w:t>[BRAND: ai_content_indicator] Removed "You might be asking yourself: how does scaffolding in writing support students with diverse learning needs?" and replaced with direct statement: "The key is creating predictable structures that reduce cognitive load while maintaining high expectations." in the "How scaffolding in writing helps diverse learners succeed" section</w:t>
      </w:r>
    </w:p>
    <w:p>
      <w:pPr>
        <w:pStyle w:val="ListBullet"/>
      </w:pPr>
      <w:r>
        <w:t>[REC #1: ai_citability] Added 2-sentence canonical answer block as its own paragraph immediately after the opening scenario and before the WestEd reference: "Scaffolding in writing is the practice of providing temporary, structured supports, such as graphic organizers, sentence frames, modeled drafts, and revision checklists, that help students access grade-level writing tasks independently. According to a 2019 WestEd report on formative writing assessment, these supports reduce cognitive load while building student confidence and skill."</w:t>
      </w:r>
    </w:p>
    <w:p>
      <w:pPr>
        <w:pStyle w:val="ListBullet"/>
      </w:pPr>
      <w:r>
        <w:t>[REC #2: eeat] Replaced generic "Research from organizations like WestEd shows" with "Research from WestEd (2019) shows" in the intro section for specificity</w:t>
      </w:r>
    </w:p>
    <w:p>
      <w:pPr>
        <w:pStyle w:val="ListBullet"/>
      </w:pPr>
      <w:r>
        <w:t>[REC #2: eeat] Added Graham &amp; Perin (2007) citation with effect size of 0.82 in the "How scaffolding in writing helps diverse learners succeed" section, replacing generic "research shows"</w:t>
      </w:r>
    </w:p>
    <w:p>
      <w:pPr>
        <w:pStyle w:val="ListBullet"/>
      </w:pPr>
      <w:r>
        <w:t>[REC #2: eeat] Added Graham &amp; Perin (2007) attribution to the "Twenty-minute cycles keep everyone moving" section for the writing process research reference</w:t>
      </w:r>
    </w:p>
    <w:p>
      <w:pPr>
        <w:pStyle w:val="ListBullet"/>
      </w:pPr>
      <w:r>
        <w:t>[REC #2: eeat] Updated IRIS Center reference to specify "A 2023 meta-analysis from the IRIS Center" in the graphic organizers section</w:t>
      </w:r>
    </w:p>
    <w:p>
      <w:pPr>
        <w:pStyle w:val="ListBullet"/>
      </w:pPr>
      <w:r>
        <w:t>[REC #2: eeat] Added Rogoff (1990) citation for cognitive apprenticeship claim in the Modeling section</w:t>
      </w:r>
    </w:p>
    <w:p>
      <w:pPr>
        <w:pStyle w:val="ListBullet"/>
      </w:pPr>
      <w:r>
        <w:t>[REC #2: eeat] Added National Writing Project (2023) citation in the concluding section</w:t>
      </w:r>
    </w:p>
    <w:p>
      <w:pPr>
        <w:pStyle w:val="ListBullet"/>
      </w:pPr>
      <w:r>
        <w:t>[REC #3: eeat] Added practitioner example in "The Prime-Model-Practice-Release cycle that works" section: Ms. Patel, 7th-grade science teacher in Houston, with specific rubric score data (2.1 to 3.4 on a 4-point scale over six weeks)</w:t>
      </w:r>
    </w:p>
    <w:p>
      <w:pPr>
        <w:pStyle w:val="ListBullet"/>
      </w:pPr>
      <w:r>
        <w:t>[REC #3: eeat] Added Wayground educator signal in "Use data to adjust your supports based on what you see" section: "Based on feedback from 200+ Wayground educators using writing scaffolds as of 2025..."</w:t>
      </w:r>
    </w:p>
    <w:p>
      <w:pPr>
        <w:pStyle w:val="ListBullet"/>
      </w:pPr>
      <w:r>
        <w:t>[REC #4: seo_structure] — SKIPPED: Slug is addressed in Editor Notes block only per instructions; no article body edit required</w:t>
      </w:r>
    </w:p>
    <w:p>
      <w:pPr>
        <w:pStyle w:val="ListBullet"/>
      </w:pPr>
      <w:r>
        <w:t>[REC #5: platform_optimization] Added temporal anchor in "Use data to adjust your supports" section: "as of 2025, over 200+ Wayground educators..."</w:t>
      </w:r>
    </w:p>
    <w:p>
      <w:pPr>
        <w:pStyle w:val="ListBullet"/>
      </w:pPr>
      <w:r>
        <w:t>[REC #5: platform_optimization] Added year specificity to IRIS Center reference: "A 2023 meta-analysis"</w:t>
      </w:r>
    </w:p>
    <w:p>
      <w:pPr>
        <w:pStyle w:val="ListBullet"/>
      </w:pPr>
      <w:r>
        <w:t>[REC #5: platform_optimization] Added year specificity to National Writing Project reference in conclusion: "a 2023 synthesis"</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