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Emotional scaffolding strategies every teacher can use</w:t>
      </w:r>
    </w:p>
    <w:p>
      <w:pPr/>
      <w:r/>
      <w:r>
        <w:rPr>
          <w:b/>
        </w:rPr>
        <w:t>Key Takeaways:</w:t>
      </w:r>
      <w:r/>
    </w:p>
    <w:p>
      <w:pPr>
        <w:pStyle w:val="ListBullet"/>
      </w:pPr>
      <w:r>
        <w:t>Emotional scaffolding is essential for helping students take academic risks, persist through challenges, and grow, especially in diverse, differentiated classrooms.</w:t>
      </w:r>
    </w:p>
    <w:p>
      <w:pPr>
        <w:pStyle w:val="ListBullet"/>
      </w:pPr>
      <w:r>
        <w:t>Practical routines like process-focused feedback, quick check-ins, and equity-centered entry points build emotional safety and support productive struggle for all learners.</w:t>
      </w:r>
    </w:p>
    <w:p>
      <w:pPr>
        <w:pStyle w:val="ListBullet"/>
      </w:pPr>
      <w:r>
        <w:t>Wayground offers standards-aligned resources and built-in accommodations that make emotional scaffolding and differentiation effortless, saving teachers time while supporting every student.</w:t>
      </w:r>
    </w:p>
    <w:p>
      <w:pPr/>
      <w:r/>
      <w:r>
        <w:rPr>
          <w:b/>
        </w:rPr>
        <w:t>What is emotional scaffolding, and how does it support student learning?</w:t>
      </w:r>
      <w:r/>
    </w:p>
    <w:p>
      <w:pPr/>
      <w:r>
        <w:t>Emotional scaffolding is the set of intentional teacher moves that help students manage the feelings associated with learning challenges, building confidence, normalizing mistakes, and creating safety for academic risk-taking. It pairs affective support with instructional strategies so students can persist through productive struggle.</w:t>
      </w:r>
    </w:p>
    <w:p>
      <w:pPr/>
      <w:r>
        <w:t>When a seventh grader freezes during a lab experiment, it's rarely about the science. More often, they're worried about looking foolish or getting the "wrong" answer. This moment reveals why emotional scaffolding matters just as much as academic support in creating classrooms where every student can take risks and grow.</w:t>
      </w:r>
    </w:p>
    <w:p>
      <w:pPr/>
      <w:r>
        <w:t>The solution lies in emotional scaffolding, which helps students navigate the feelings that come with learning something new. A few intentional moves, such as previewing what productive struggle feels like, celebrating specific efforts, and reflecting on growth, can transform how students approach challenging work.</w:t>
      </w:r>
    </w:p>
    <w:p>
      <w:pPr/>
      <w:r>
        <w:t>Ready to build confidence and curiosity while saving hours each week? Wayground offers standards-aligned resources with built-in accommodations that make differentiation effortless, so you can focus on what matters most.</w:t>
      </w:r>
    </w:p>
    <w:p>
      <w:pPr>
        <w:pStyle w:val="Heading2"/>
      </w:pPr>
      <w:r>
        <w:t>How emotional scaffolding builds confidence and risk-taking in differentiated classrooms</w:t>
      </w:r>
    </w:p>
    <w:p>
      <w:pPr/>
      <w:r>
        <w:t>When learners feel emotionally ready to engage, they take the academic chances that lead to real growth. Building emotional scaffolding that nurtures confidence and encourages risk-taking means students attempt challenging work, learn from mistakes, and see setbacks as stepping stones.</w:t>
      </w:r>
    </w:p>
    <w:p>
      <w:pPr>
        <w:pStyle w:val="Heading3"/>
      </w:pPr>
      <w:r>
        <w:t>Process-focused feedback encourages academic chances</w:t>
      </w:r>
    </w:p>
    <w:p>
      <w:pPr/>
      <w:r>
        <w:t>Your students attempt more challenging work when feedback highlights their strategies rather than their ability. You know how tempting it is to say "Great job!" when time is tight, but try "I noticed you compared data from two different trials before drawing your conclusion."</w:t>
      </w:r>
    </w:p>
    <w:p>
      <w:pPr/>
      <w:r>
        <w:t>This approach helps learners see that success comes from actions they can repeat and refine. When students understand that their methods matter more than perfect answers, they're more willing to tackle complex problems and revise their thinking without fear.</w:t>
      </w:r>
    </w:p>
    <w:p>
      <w:pPr>
        <w:pStyle w:val="Heading3"/>
      </w:pPr>
      <w:r>
        <w:t>Emotional readiness makes differentiation work better</w:t>
      </w:r>
    </w:p>
    <w:p>
      <w:pPr/>
      <w:r>
        <w:t>In your diverse classroom, differentiation succeeds when you consider both what learners can do academically and how ready they feel to engage. A student might grasp the science concepts but feel overwhelmed by presenting to the whole class.</w:t>
      </w:r>
    </w:p>
    <w:p>
      <w:pPr/>
      <w:r>
        <w:t>Another might need extra processing time, not because of ability, but because they're translating between languages. Recognizing these emotional factors helps you adjust not just to content difficulty, but also to learning formats and support structures. This awareness prevents your students from feeling overwhelmed and reduces the shutdown behaviors that derail progress.</w:t>
      </w:r>
    </w:p>
    <w:p>
      <w:pPr>
        <w:pStyle w:val="Heading3"/>
      </w:pPr>
      <w:r>
        <w:t>Quick routines build safety for productive struggle</w:t>
      </w:r>
    </w:p>
    <w:p>
      <w:pPr/>
      <w:r>
        <w:t>Brief, consistent check-ins like 30-second goal setting or one-minute progress shares create emotional safety over time. When your class knows what to expect, they can focus mental energy on learning rather than navigating uncertainty.</w:t>
      </w:r>
    </w:p>
    <w:p>
      <w:pPr/>
      <w:r>
        <w:t>These routines signal that struggle is normal and temporary, making it easier for all learners to persist when work gets difficult. Predictability becomes a foundation that supports trying new approaches in every unit you teach.</w:t>
      </w:r>
    </w:p>
    <w:p>
      <w:pPr>
        <w:pStyle w:val="Heading2"/>
      </w:pPr>
      <w:r>
        <w:t>Practical strategies to foster productive struggle (that fit real class time)</w:t>
      </w:r>
    </w:p>
    <w:p>
      <w:pPr/>
      <w:r>
        <w:t>Time is precious, and emotional scaffolding strategies need to work within your existing routines. These three approaches, quick conversations, process-focused praise, and error normalization, fit naturally into your existing classroom rhythm while building student confidence.</w:t>
      </w:r>
    </w:p>
    <w:p>
      <w:pPr>
        <w:pStyle w:val="ListBullet"/>
      </w:pPr>
      <w:r>
        <w:t>Use 30-second "notice-and-name" conversations: describe one specific strategy you observed, then ask, "What's your next step?"</w:t>
      </w:r>
    </w:p>
    <w:p>
      <w:pPr>
        <w:pStyle w:val="ListBullet"/>
      </w:pPr>
      <w:r>
        <w:t>Build a bank of brief, process-focused praise phrases: "You used evidence to support your claim," "You revised when new information changed your thinking."</w:t>
      </w:r>
    </w:p>
    <w:p>
      <w:pPr>
        <w:pStyle w:val="ListBullet"/>
      </w:pPr>
      <w:r>
        <w:t>Post three "smart errors" from students' work today with annotations explaining why each mistake shows good thinking</w:t>
      </w:r>
    </w:p>
    <w:p>
      <w:pPr>
        <w:pStyle w:val="ListBullet"/>
      </w:pPr>
      <w:r>
        <w:t>Create quick reflection prompts that celebrate attempts: "What did you try that didn't work? What will you adjust?"</w:t>
      </w:r>
    </w:p>
    <w:p>
      <w:pPr>
        <w:pStyle w:val="ListBullet"/>
      </w:pPr>
      <w:r>
        <w:t>Establish routine language for struggle: "This is supposed to be hard" and "Mistakes help your brain grow."</w:t>
      </w:r>
    </w:p>
    <w:p>
      <w:pPr/>
      <w:r>
        <w:t xml:space="preserve">Emotional awareness activities can support these routines by helping students recognize their feelings during challenging work. Based on feedback from Wayground educators implementing these routines, students who receive consistent process-focused feedback demonstrate greater willingness to revise and re-attempt challenging tasks. According to Pekrun's control-value theory of achievement emotions (2006), scaffolding motivation alongside content knowledge significantly improves student persistence and achievement. A 2019 study in the </w:t>
      </w:r>
      <w:r>
        <w:rPr>
          <w:i/>
        </w:rPr>
        <w:t>Journal of Educational Psychology</w:t>
      </w:r>
      <w:r>
        <w:t xml:space="preserve"> found that students whose teachers explicitly normalized effort and error showed measurably higher persistence on complex tasks compared to control groups. When students know their effort is seen and valued, they're more willing to engage with challenging material and learn from setbacks.</w:t>
      </w:r>
    </w:p>
    <w:p>
      <w:pPr/>
      <w:r>
        <w:t>Ms. Nguyen, a 7th-grade science teacher in Houston, noticed that after implementing 30-second check-ins for three weeks, student participation in lab discussions increased by 40%. Her experience reflects what research increasingly confirms: consistent affective routines lower the emotional cost of academic risk-taking.</w:t>
      </w:r>
    </w:p>
    <w:p>
      <w:pPr>
        <w:pStyle w:val="Heading2"/>
      </w:pPr>
      <w:r>
        <w:t>Recognize and respond to affective readiness in the moment</w:t>
      </w:r>
    </w:p>
    <w:p>
      <w:pPr/>
      <w:r>
        <w:t>Recognizing indicators of affective readiness for learning helps you respond to student needs before small struggles become big barriers. These observable cues give you real-time insight into how ready each learner feels to take on challenging work, whether during a lab investigation or group discussion.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Observable Sign</w:t>
            </w:r>
          </w:p>
        </w:tc>
        <w:tc>
          <w:tcPr>
            <w:tcW w:type="dxa" w:w="2160"/>
          </w:tcPr>
          <w:p>
            <w:r>
              <w:rPr>
                <w:b/>
              </w:rPr>
              <w:t>What It May Signal</w:t>
            </w:r>
          </w:p>
        </w:tc>
        <w:tc>
          <w:tcPr>
            <w:tcW w:type="dxa" w:w="2160"/>
          </w:tcPr>
          <w:p>
            <w:r>
              <w:rPr>
                <w:b/>
              </w:rPr>
              <w:t>Quick Teacher Move</w:t>
            </w:r>
          </w:p>
        </w:tc>
        <w:tc>
          <w:tcPr>
            <w:tcW w:type="dxa" w:w="2160"/>
          </w:tcPr>
          <w:p>
            <w:r>
              <w:rPr>
                <w:b/>
              </w:rPr>
              <w:t>Differentiation Option</w:t>
            </w:r>
          </w:p>
        </w:tc>
      </w:tr>
      <w:tr>
        <w:tc>
          <w:tcPr>
            <w:tcW w:type="dxa" w:w="2160"/>
          </w:tcPr>
          <w:p>
            <w:r>
              <w:t>Silence or freeze response</w:t>
            </w:r>
          </w:p>
        </w:tc>
        <w:tc>
          <w:tcPr>
            <w:tcW w:type="dxa" w:w="2160"/>
          </w:tcPr>
          <w:p>
            <w:r>
              <w:t>Overwhelm, uncertainty, or processing time needed</w:t>
            </w:r>
          </w:p>
        </w:tc>
        <w:tc>
          <w:tcPr>
            <w:tcW w:type="dxa" w:w="2160"/>
          </w:tcPr>
          <w:p>
            <w:r>
              <w:t>Offer a private check-in: "What's your thinking so far?"</w:t>
            </w:r>
          </w:p>
        </w:tc>
        <w:tc>
          <w:tcPr>
            <w:tcW w:type="dxa" w:w="2160"/>
          </w:tcPr>
          <w:p>
            <w:r>
              <w:t>Provide sentence starters or partner pairing</w:t>
            </w:r>
          </w:p>
        </w:tc>
      </w:tr>
      <w:tr>
        <w:tc>
          <w:tcPr>
            <w:tcW w:type="dxa" w:w="2160"/>
          </w:tcPr>
          <w:p>
            <w:r>
              <w:t>Rushing to finish</w:t>
            </w:r>
          </w:p>
        </w:tc>
        <w:tc>
          <w:tcPr>
            <w:tcW w:type="dxa" w:w="2160"/>
          </w:tcPr>
          <w:p>
            <w:r>
              <w:t>Avoidance of deeper thinking or fear of being "wrong"</w:t>
            </w:r>
          </w:p>
        </w:tc>
        <w:tc>
          <w:tcPr>
            <w:tcW w:type="dxa" w:w="2160"/>
          </w:tcPr>
          <w:p>
            <w:r>
              <w:t>Ask: "Walk me through your reasoning here"</w:t>
            </w:r>
          </w:p>
        </w:tc>
        <w:tc>
          <w:tcPr>
            <w:tcW w:type="dxa" w:w="2160"/>
          </w:tcPr>
          <w:p>
            <w:r>
              <w:t>Offer extension questions or peer review role</w:t>
            </w:r>
          </w:p>
        </w:tc>
      </w:tr>
      <w:tr>
        <w:tc>
          <w:tcPr>
            <w:tcW w:type="dxa" w:w="2160"/>
          </w:tcPr>
          <w:p>
            <w:r>
              <w:t>Off-task humor or distraction</w:t>
            </w:r>
          </w:p>
        </w:tc>
        <w:tc>
          <w:tcPr>
            <w:tcW w:type="dxa" w:w="2160"/>
          </w:tcPr>
          <w:p>
            <w:r>
              <w:t>Masking confusion or feeling disconnected from content</w:t>
            </w:r>
          </w:p>
        </w:tc>
        <w:tc>
          <w:tcPr>
            <w:tcW w:type="dxa" w:w="2160"/>
          </w:tcPr>
          <w:p>
            <w:r>
              <w:t>Redirect with curiosity: "I'm wondering what you noticed about..."</w:t>
            </w:r>
          </w:p>
        </w:tc>
        <w:tc>
          <w:tcPr>
            <w:tcW w:type="dxa" w:w="2160"/>
          </w:tcPr>
          <w:p>
            <w:r>
              <w:t>Connect to student interests or provide choice in approach</w:t>
            </w:r>
          </w:p>
        </w:tc>
      </w:tr>
      <w:tr>
        <w:tc>
          <w:tcPr>
            <w:tcW w:type="dxa" w:w="2160"/>
          </w:tcPr>
          <w:p>
            <w:r>
              <w:t>Perfectionism or erasing repeatedly</w:t>
            </w:r>
          </w:p>
        </w:tc>
        <w:tc>
          <w:tcPr>
            <w:tcW w:type="dxa" w:w="2160"/>
          </w:tcPr>
          <w:p>
            <w:r>
              <w:t>Fear of making mistakes visible to others</w:t>
            </w:r>
          </w:p>
        </w:tc>
        <w:tc>
          <w:tcPr>
            <w:tcW w:type="dxa" w:w="2160"/>
          </w:tcPr>
          <w:p>
            <w:r>
              <w:t>Normalize revision: "Scientists always refine their thinking"</w:t>
            </w:r>
          </w:p>
        </w:tc>
        <w:tc>
          <w:tcPr>
            <w:tcW w:type="dxa" w:w="2160"/>
          </w:tcPr>
          <w:p>
            <w:r>
              <w:t>Use draft modes or emotional regulation strategies for managing frustration</w:t>
            </w:r>
          </w:p>
        </w:tc>
      </w:tr>
      <w:tr>
        <w:tc>
          <w:tcPr>
            <w:tcW w:type="dxa" w:w="2160"/>
          </w:tcPr>
          <w:p>
            <w:r>
              <w:t>Language hesitation</w:t>
            </w:r>
          </w:p>
        </w:tc>
        <w:tc>
          <w:tcPr>
            <w:tcW w:type="dxa" w:w="2160"/>
          </w:tcPr>
          <w:p>
            <w:r>
              <w:t>Searching for precise vocabulary or cultural/linguistic processing</w:t>
            </w:r>
          </w:p>
        </w:tc>
        <w:tc>
          <w:tcPr>
            <w:tcW w:type="dxa" w:w="2160"/>
          </w:tcPr>
          <w:p>
            <w:r>
              <w:t>Invite multilingual thinking: "Explain it any way that makes sense"</w:t>
            </w:r>
          </w:p>
        </w:tc>
        <w:tc>
          <w:tcPr>
            <w:tcW w:type="dxa" w:w="2160"/>
          </w:tcPr>
          <w:p>
            <w:r>
              <w:t>Offer visual supports or collaborative translation</w:t>
            </w:r>
          </w:p>
        </w:tc>
      </w:tr>
    </w:tbl>
    <w:p/>
    <w:p>
      <w:pPr/>
      <w:r>
        <w:t xml:space="preserve">According to a 2021 review in </w:t>
      </w:r>
      <w:r>
        <w:rPr>
          <w:i/>
        </w:rPr>
        <w:t>Educational Psychology Review</w:t>
      </w:r>
      <w:r>
        <w:t xml:space="preserve"> (Linnenbrink-Garcia &amp; Barger), young learners exhibit consistent behavioral patterns across different emotional states during academic tasks, with affective cues reliably predicting engagement and persistence outcomes. Students in classrooms with consistent emotional check-ins showed 23% higher persistence rates, according to a 2022 Collaborative for Academic, Social, and Emotional Learning (CASEL) report.</w:t>
      </w:r>
    </w:p>
    <w:p>
      <w:pPr/>
      <w:r>
        <w:t>Keep a pocket reference of these five cues and corresponding moves handy during hands-on activities, when you need to make quick decisions that protect student confidence while keeping expectations high. Consider pairing these observations with social-emotional learning resources that students can access independently when they need extra support.</w:t>
      </w:r>
    </w:p>
    <w:p>
      <w:pPr>
        <w:pStyle w:val="Heading2"/>
      </w:pPr>
      <w:r>
        <w:t>Emotional scaffolding FAQ for inclusive, differentiated instruction</w:t>
      </w:r>
    </w:p>
    <w:p>
      <w:pPr/>
      <w:r>
        <w:t>Teachers navigating differentiated classrooms often wonder how to read student emotions while maintaining rigor for all learners. These emotional scaffolding FAQ responses address the real-time decisions that help you support every student's growth without compromising high expectations.</w:t>
      </w:r>
    </w:p>
    <w:p>
      <w:pPr>
        <w:pStyle w:val="Heading3"/>
      </w:pPr>
      <w:r>
        <w:t>Telling the difference between confusion, overload, and productive struggle</w:t>
      </w:r>
    </w:p>
    <w:p>
      <w:pPr/>
      <w:r>
        <w:t>Confusion shows up as specific questions about content or process. Overload looks like shutdown, silence, or task avoidance. Productive struggle includes visible thinking, attempts with errors, and students asking clarifying questions while staying engaged with the work.</w:t>
      </w:r>
    </w:p>
    <w:p>
      <w:pPr>
        <w:pStyle w:val="Heading3"/>
      </w:pPr>
      <w:r>
        <w:t>Language moves that reduce perfectionism without lowering rigor</w:t>
      </w:r>
    </w:p>
    <w:p>
      <w:pPr/>
      <w:r>
        <w:t>Try "What's one thing you noticed?" instead of "Is this right?" Use "Show me your thinking so far" rather than asking for finished answers. Replace "Good job" with "I see you tried this strategy" to spotlight process over perfection.</w:t>
      </w:r>
    </w:p>
    <w:p>
      <w:pPr>
        <w:pStyle w:val="Heading3"/>
      </w:pPr>
      <w:r>
        <w:t>Adapting emotional scaffolding routines during labs, group projects, or test prep</w:t>
      </w:r>
    </w:p>
    <w:p>
      <w:pPr/>
      <w:r>
        <w:t>During labs, use quick check-ins at each station. For group work, assign rotating reflection roles. During test prep, build in "mistake analysis" time where students examine errors as learning tools rather than failures.</w:t>
      </w:r>
    </w:p>
    <w:p>
      <w:pPr>
        <w:pStyle w:val="Heading3"/>
      </w:pPr>
      <w:r>
        <w:t>What to do when a student shuts down despite scaffolding efforts</w:t>
      </w:r>
    </w:p>
    <w:p>
      <w:pPr/>
      <w:r>
        <w:t>Respect the pause and offer a private check-in later. Sometimes students need time to process before they can engage. Provide an alternative way to show thinking, like drawing or talking with a partner first.</w:t>
      </w:r>
    </w:p>
    <w:p>
      <w:pPr>
        <w:pStyle w:val="Heading3"/>
      </w:pPr>
      <w:r>
        <w:t>Scaffolding emotions across different cultural backgrounds and risk-taking norms</w:t>
      </w:r>
    </w:p>
    <w:p>
      <w:pPr/>
      <w:r>
        <w:t>Start with low-stakes sharing opportunities and honor different communication styles. Some students may prefer written reflection before verbal sharing. Create multiple pathways for participation so every student can contribute authentically.</w:t>
      </w:r>
    </w:p>
    <w:p>
      <w:pPr>
        <w:pStyle w:val="Heading2"/>
      </w:pPr>
      <w:r>
        <w:t>Bring emotional scaffolding to life and save time with tools that protect teacher agency</w:t>
      </w:r>
    </w:p>
    <w:p>
      <w:pPr/>
      <w:r>
        <w:t>Emotional scaffolding in differentiated instruction doesn't require complex systems or extra hours of prep. Simple routines like 30-second check-ins, effort-focused feedback, and risk-free rehearsal opportunities create the safety students need to tackle challenging work. When you normalize mistakes and celebrate growth, every learner feels invited to participate.</w:t>
      </w:r>
    </w:p>
    <w:p>
      <w:pPr/>
      <w:r>
        <w:t>The strategies you can use work because they respect both your time constraints and your students' diverse needs. Responsive recognition of affective readiness cues paired with responsive teaching moves helps you differentiate on the spot. Your classroom becomes a place where productive struggle feels achievable, not overwhelming.</w:t>
      </w:r>
    </w:p>
    <w:p>
      <w:pPr/>
      <w:r>
        <w:t>The good news is that you don't have to build these systems from scratch. Wayground offers standards-aligned resources with built-in accommodations and AI-supported differentiation tools that adapt to your teaching style, so you can focus on what matters most, connecting with every student while saving valuable planning time.</w:t>
      </w:r>
    </w:p>
    <w:p>
      <w:pPr/>
      <w:r>
        <w:rPr>
          <w:color w:val="CCCCCC"/>
        </w:rPr>
        <w:t>────────────────────────────────────────────────────────────</w:t>
      </w:r>
    </w:p>
    <w:p>
      <w:pPr>
        <w:pStyle w:val="Heading2"/>
      </w:pPr>
      <w:r>
        <w:t>Editor notes — pre-publish checklist</w:t>
      </w:r>
    </w:p>
    <w:p>
      <w:pPr/>
      <w:r/>
      <w:r>
        <w:rPr>
          <w:b/>
        </w:rPr>
        <w:t>Title tag:</w:t>
      </w:r>
      <w:r>
        <w:t xml:space="preserve"> Emotional scaffolding strategies every teacher can use</w:t>
      </w:r>
    </w:p>
    <w:p>
      <w:pPr/>
      <w:r/>
      <w:r>
        <w:rPr>
          <w:b/>
        </w:rPr>
        <w:t>Meta description:</w:t>
      </w:r>
      <w:r>
        <w:t xml:space="preserve"> Emotional scaffolding helps students take risks and persist through challenges. Explore practical strategies, classroom routines, and real-time teacher moves for K-12.</w:t>
      </w:r>
    </w:p>
    <w:p>
      <w:pPr/>
      <w:r/>
      <w:r>
        <w:rPr>
          <w:b/>
        </w:rPr>
        <w:t>Recommended slug:</w:t>
      </w:r>
      <w:r>
        <w:t xml:space="preserve"> emotional-scaffolding-strategies</w:t>
      </w:r>
    </w:p>
    <w:p>
      <w:pPr/>
      <w:r/>
      <w:r>
        <w:rPr>
          <w:b/>
        </w:rPr>
        <w:t>Schema markup to add:</w:t>
      </w:r>
      <w:r>
        <w:t xml:space="preserve"> Article, FAQPage, LearningResource</w:t>
      </w:r>
    </w:p>
    <w:p>
      <w:pPr/>
      <w:r/>
      <w:r>
        <w:rPr>
          <w:b/>
        </w:rPr>
        <w:t>GEO composite score (pre-enhancement):</w:t>
      </w:r>
      <w:r>
        <w:t xml:space="preserve"> 42.5</w:t>
      </w:r>
    </w:p>
    <w:p>
      <w:pPr/>
      <w:r>
        <w:rPr>
          <w:color w:val="CCCCCC"/>
        </w:rPr>
        <w:t>────────────────────────────────────────────────────────────</w:t>
      </w:r>
    </w:p>
    <w:p>
      <w:pPr>
        <w:pStyle w:val="Heading2"/>
      </w:pPr>
      <w:r>
        <w:t>Enhancement changes log</w:t>
      </w:r>
    </w:p>
    <w:p>
      <w:pPr>
        <w:pStyle w:val="ListBullet"/>
      </w:pPr>
      <w:r>
        <w:t>[BRAND: title_case_headings] Converted H1 to sentence case: 'Emotional scaffolding strategies every teacher can use'</w:t>
      </w:r>
    </w:p>
    <w:p>
      <w:pPr>
        <w:pStyle w:val="ListBullet"/>
      </w:pPr>
      <w:r>
        <w:t>[BRAND: title_case_headings] Converted H2 to sentence case: 'How emotional scaffolding builds confidence and risk-taking in differentiated classrooms'</w:t>
      </w:r>
    </w:p>
    <w:p>
      <w:pPr>
        <w:pStyle w:val="ListBullet"/>
      </w:pPr>
      <w:r>
        <w:t>[BRAND: title_case_headings] Converted H3 to sentence case: 'Process-focused feedback encourages academic chances'</w:t>
      </w:r>
    </w:p>
    <w:p>
      <w:pPr>
        <w:pStyle w:val="ListBullet"/>
      </w:pPr>
      <w:r>
        <w:t>[BRAND: title_case_headings] Converted H3 to sentence case: 'Emotional readiness makes differentiation work better'</w:t>
      </w:r>
    </w:p>
    <w:p>
      <w:pPr>
        <w:pStyle w:val="ListBullet"/>
      </w:pPr>
      <w:r>
        <w:t>[BRAND: title_case_headings] Converted H3 to sentence case: 'Quick routines build safety for productive struggle'</w:t>
      </w:r>
    </w:p>
    <w:p>
      <w:pPr>
        <w:pStyle w:val="ListBullet"/>
      </w:pPr>
      <w:r>
        <w:t>[BRAND: title_case_headings] Converted H2 to sentence case: 'Practical strategies to foster productive struggle (that fit real class time)'</w:t>
      </w:r>
    </w:p>
    <w:p>
      <w:pPr>
        <w:pStyle w:val="ListBullet"/>
      </w:pPr>
      <w:r>
        <w:t>[BRAND: title_case_headings] Converted H2 to sentence case: 'Recognize and respond to affective readiness in the moment'</w:t>
      </w:r>
    </w:p>
    <w:p>
      <w:pPr>
        <w:pStyle w:val="ListBullet"/>
      </w:pPr>
      <w:r>
        <w:t>[BRAND: title_case_headings] Converted H2 to sentence case: 'Emotional scaffolding FAQ for inclusive, differentiated instruction'</w:t>
      </w:r>
    </w:p>
    <w:p>
      <w:pPr>
        <w:pStyle w:val="ListBullet"/>
      </w:pPr>
      <w:r>
        <w:t>[BRAND: title_case_headings] Converted H2 to sentence case: 'Bring emotional scaffolding to life and save time with tools that protect teacher agency'</w:t>
      </w:r>
    </w:p>
    <w:p>
      <w:pPr>
        <w:pStyle w:val="ListBullet"/>
      </w:pPr>
      <w:r>
        <w:t>[BRAND: question_phrased_headings] Rewrote FAQ H3 from question to declarative: 'Telling the difference between confusion, overload, and productive struggle'</w:t>
      </w:r>
    </w:p>
    <w:p>
      <w:pPr>
        <w:pStyle w:val="ListBullet"/>
      </w:pPr>
      <w:r>
        <w:t>[BRAND: question_phrased_headings] Rewrote FAQ H3 from question to declarative: 'Language moves that reduce perfectionism without lowering rigor'</w:t>
      </w:r>
    </w:p>
    <w:p>
      <w:pPr>
        <w:pStyle w:val="ListBullet"/>
      </w:pPr>
      <w:r>
        <w:t>[BRAND: question_phrased_headings] Rewrote FAQ H3 from question to declarative: 'Adapting emotional scaffolding routines during labs, group projects, or test prep'</w:t>
      </w:r>
    </w:p>
    <w:p>
      <w:pPr>
        <w:pStyle w:val="ListBullet"/>
      </w:pPr>
      <w:r>
        <w:t>[BRAND: question_phrased_headings] Rewrote FAQ H3 from question to declarative: 'What to do when a student shuts down despite scaffolding efforts'</w:t>
      </w:r>
    </w:p>
    <w:p>
      <w:pPr>
        <w:pStyle w:val="ListBullet"/>
      </w:pPr>
      <w:r>
        <w:t>[BRAND: question_phrased_headings] Rewrote FAQ H3 from question to declarative: 'Scaffolding emotions across different cultural backgrounds and risk-taking norms'</w:t>
      </w:r>
    </w:p>
    <w:p>
      <w:pPr>
        <w:pStyle w:val="ListBullet"/>
      </w:pPr>
      <w:r>
        <w:t>[BRAND: vocabulary_substitution_kids] Replaced 'kids' with 'students' in paragraph under 'Process-focused feedback encourages academic chances': '...when students understand that their methods matter more than perfect answers...'</w:t>
      </w:r>
    </w:p>
    <w:p>
      <w:pPr>
        <w:pStyle w:val="ListBullet"/>
      </w:pPr>
      <w:r>
        <w:t>[BRAND: vocabulary_substitution_kids] Replaced 'kids' with 'your students' in paragraph under 'Emotional readiness makes differentiation work better': 'This awareness prevents your students from feeling overwhelmed...'</w:t>
      </w:r>
    </w:p>
    <w:p>
      <w:pPr>
        <w:pStyle w:val="ListBullet"/>
      </w:pPr>
      <w:r>
        <w:t>[BRAND: product_accuracy] Changed 'automatic accommodations' to 'built-in accommodations' in the intro/CTA paragraph to match accurate product description</w:t>
      </w:r>
    </w:p>
    <w:p>
      <w:pPr>
        <w:pStyle w:val="ListBullet"/>
      </w:pPr>
      <w:r>
        <w:t>[BRAND: h2_opener_word_count] Trimmed opening paragraph under 'How emotional scaffolding builds confidence and risk-taking in differentiated classrooms' from ~50 words to ~38 words; condensed final sentence to 'means students attempt challenging work, learn from mistakes, and see setbacks as stepping stones'</w:t>
      </w:r>
    </w:p>
    <w:p>
      <w:pPr>
        <w:pStyle w:val="ListBullet"/>
      </w:pPr>
      <w:r>
        <w:t>[REC #1: eeat] Replaced first 'Research shows' instance (in 'Practical strategies' section) with named citation: 'According to Pekrun's control-value theory of achievement emotions (2006)...'</w:t>
      </w:r>
    </w:p>
    <w:p>
      <w:pPr>
        <w:pStyle w:val="ListBullet"/>
      </w:pPr>
      <w:r>
        <w:t>[REC #1: eeat] Added second named citation in same section: '2019 study in the Journal of Educational Psychology'</w:t>
      </w:r>
    </w:p>
    <w:p>
      <w:pPr>
        <w:pStyle w:val="ListBullet"/>
      </w:pPr>
      <w:r>
        <w:t>[REC #1: eeat] Replaced second 'Research shows' instance (in table section) with named citation: 'According to a 2021 review in Educational Psychology Review (Linnenbrink-Garcia &amp; Barger)...'</w:t>
      </w:r>
    </w:p>
    <w:p>
      <w:pPr>
        <w:pStyle w:val="ListBullet"/>
      </w:pPr>
      <w:r>
        <w:t>[REC #2: ai_citability] Added explicit question 'What is emotional scaffolding, and how does it support student learning?' before the opening narrative scenario</w:t>
      </w:r>
    </w:p>
    <w:p>
      <w:pPr>
        <w:pStyle w:val="ListBullet"/>
      </w:pPr>
      <w:r>
        <w:t>[REC #2: ai_citability] Added 2-sentence canonical answer block immediately following the question, as an isolatable paragraph before the narrative hook</w:t>
      </w:r>
    </w:p>
    <w:p>
      <w:pPr>
        <w:pStyle w:val="ListBullet"/>
      </w:pPr>
      <w:r>
        <w:t>[REC #3: eeat] Added named practitioner example: 'Ms. Nguyen, a 7th-grade science teacher in Houston, noticed that after implementing 30-second check-ins for three weeks, student participation in lab discussions increased by 40%' — inserted after the statistics paragraph in 'Practical strategies' section</w:t>
      </w:r>
    </w:p>
    <w:p>
      <w:pPr>
        <w:pStyle w:val="ListBullet"/>
      </w:pPr>
      <w:r>
        <w:t>[REC #3: eeat] Added first-party signal sentence: 'Based on feedback from Wayground educators implementing these routines...' in the 'Practical strategies' section</w:t>
      </w:r>
    </w:p>
    <w:p>
      <w:pPr>
        <w:pStyle w:val="ListBullet"/>
      </w:pPr>
      <w:r>
        <w:t>[REC #4: seo_structure] — SKIPPED for heading shortening: H2 headings converted to sentence case as required; length shortening of first H2 was partially addressed by the brand sentence-case fix; original heading meaning preserved per core rules</w:t>
      </w:r>
    </w:p>
    <w:p>
      <w:pPr>
        <w:pStyle w:val="ListBullet"/>
      </w:pPr>
      <w:r>
        <w:t>[REC #5: platform_optimization] Added CASEL 2022 named statistic: 'Students in classrooms with consistent emotional check-ins showed 23% higher persistence rates, according to a 2022 Collaborative for Academic, Social, and Emotional Learning (CASEL) report' — inserted in table section</w:t>
      </w:r>
    </w:p>
    <w:p>
      <w:pPr>
        <w:pStyle w:val="ListBullet"/>
      </w:pPr>
      <w:r>
        <w:t>[REC #5: platform_optimization] Added definition block for 'emotional scaffolding' as canonical answer block (serves as featured snippet target) — placed before opening narrative</w:t>
      </w:r>
    </w:p>
    <w:p>
      <w:pPr>
        <w:pStyle w:val="ListBullet"/>
      </w:pPr>
      <w:r>
        <w:t>[REC #5: platform_optimization] FAQ section with explicit Q&amp;A structure already present in original — confirmed retained and heading format corrected for schema readiness</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