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2A5A"/>
          <w:sz w:val="40"/>
          <w:szCs w:val="40"/>
        </w:rPr>
        <w:t xml:space="preserve">FORMAL DESIGN REVIEW REPORT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366F1"/>
          <w:sz w:val="20"/>
          <w:szCs w:val="20"/>
        </w:rPr>
        <w:t xml:space="preserve">AIAG APQP Phase 2 | IATF 16949 Clause 8.3.4 | Design &amp; Development Review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Required output of APQP Phase 2 — Product Design &amp; Development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Review Type:</w:t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Preliminary  ☐ Critical  ☐ Final  ☐ Change Review</w:t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Review No: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Part Name: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Part Number: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Customer: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Review Date: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Review Chairman: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Location: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Drawing Revision: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Engineering Level: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ATTENDEES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 / ROLE</w:t>
            </w:r>
          </w:p>
        </w:tc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DESIGN REVIEW AGENDA ITEMS &amp; FINDINGS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ITEM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/ COMMENT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OWNER</w:t>
            </w:r>
          </w:p>
        </w:tc>
        <w:tc>
          <w:tcPr>
            <w:tcW w:type="dxa" w:w="1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intent vs customer requirements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characteristics identification and coverage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GD&amp;T callouts — measurability and achievability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selection and specifications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modes identified in DFMEA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verification plan (DVP&amp;R) completeness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 feasibility confirmed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Tolerance stack-up analysis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Prototype build plan review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Packaging requirements confirmed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/ safety compliance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robustness — DFM / DFA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OK  ☐ ACTION  ☐ TBD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ACTION ITEMS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AI#</w:t>
            </w:r>
          </w:p>
        </w:tc>
        <w:tc>
          <w:tcPr>
            <w:tcW w:type="dxa" w:w="5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 DESCRIPTION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CLOSED DATE</w:t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AI-1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Open  ☐ Closed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AI-2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Open  ☐ Closed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AI-3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Open  ☐ Closed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AI-4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Open  ☐ Closed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AI-5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Open  ☐ Closed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AI-6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Open  ☐ Closed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DESIGN REVIEW OUTCOME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☐  APPROVED — Design is acceptable. Proceed to Phase 3.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☐  APPROVED WITH CONDITIONS — Design is acceptable subject to completion of above action items.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☐  NOT APPROVED — Significant concerns require design revision. Re-review required.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Next Review Date: _______________   Next Review Type: _______________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REVIEW APPROVALS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Chairman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Design Engineer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Manager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 Manager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Representative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Document ID: APQP-DESIGN-REVIEW-v1.0  |  IATF Clause: 8.3.4  |  AIAG APQP 4th Edition Phase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2026-07-31T18:09:59.275Z</dcterms:created>
  <dcterms:modified xsi:type="dcterms:W3CDTF">2026-07-31T18:09:59.275Z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