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1"/>
        </w:rPr>
        <w:t xml:space="preserve">اعضا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176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مهراد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لیویان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  <w:tab/>
        <w:t xml:space="preserve"> </w:t>
        <w:tab/>
        <w:t xml:space="preserve">810101501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176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بهراد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بینایی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حقیقی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810101392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176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مرضیه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موسوی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  <w:tab/>
        <w:t xml:space="preserve">810101526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17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پرسش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943600" cy="159194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تخصیص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شناسه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/>
        <w:drawing>
          <wp:inline distB="0" distT="0" distL="0" distR="0">
            <wp:extent cx="3448531" cy="3429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Ulib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Ulib.c: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strlrn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strcpy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strcmp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memset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فانکشن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atoi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stdin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fstat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Usys.s: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ترنزیشن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Usys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105537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Printf.c: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فانکشن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printint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توابعی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putc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دیسکریپتور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Umalloc.c: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morecore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sbrk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malloc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morecore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توابعی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جزییات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117919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لینوکس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فراخوانی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سیستمی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Calls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تخصیص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دستگاه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لینوکس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، /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sda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/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/</w:t>
      </w:r>
      <w:r w:rsidDel="00000000" w:rsidR="00000000" w:rsidRPr="00000000">
        <w:rPr>
          <w:b w:val="1"/>
          <w:rtl w:val="0"/>
        </w:rPr>
        <w:t xml:space="preserve">sys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proc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sys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proc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فراخوانی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کتابخانه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Calls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libc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نویسان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مکانیزم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ارتباط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پردازه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IPC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Queues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Pipes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اشتراکی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Semaphores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سمافورها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ioctl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ioctl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سیگنال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رخدادهایی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SIGKILL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SIGTERM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SIGSEGV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کال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بک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هوکینگ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Hooking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هوک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52959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223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6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DPL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traps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حفاظت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محافظت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دستکاری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61214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6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پشته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کاربر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پشته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trap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b w:val="1"/>
          <w:rtl w:val="0"/>
        </w:rPr>
        <w:t xml:space="preserve"> (SS)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پویشگر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دستور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ESP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10464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argint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argint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عملکرد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fetchint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...)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(0)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-1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argptr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pointer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argptr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عملکرد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argptr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argint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(0)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-1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argstr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عملکرد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('\0')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(0)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-1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argfd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دسیپتور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descriptor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دسیپتور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دسیپتور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descriptor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bidi w:val="1"/>
        <w:ind w:left="1440" w:hanging="360"/>
        <w:rPr/>
      </w:pP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عملکرد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دسیپتور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(0)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-1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اضافه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کردن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فراخوان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سیستمی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sysproc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554926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syscall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/>
        <w:drawing>
          <wp:inline distB="0" distT="0" distL="0" distR="0">
            <wp:extent cx="4763165" cy="466790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6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syscall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پروتوتایپ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/>
        <w:drawing>
          <wp:inline distB="0" distT="0" distL="0" distR="0">
            <wp:extent cx="5029902" cy="452500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25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466153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پروتوتایپ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7150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usys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458533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458533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توضیحات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بخش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</w:t>
      </w:r>
      <w:r w:rsidDel="00000000" w:rsidR="00000000" w:rsidRPr="00000000">
        <w:rPr>
          <w:b w:val="1"/>
          <w:sz w:val="32"/>
          <w:szCs w:val="32"/>
          <w:rtl w:val="0"/>
        </w:rPr>
        <w:t xml:space="preserve">_</w:t>
      </w:r>
      <w:r w:rsidDel="00000000" w:rsidR="00000000" w:rsidRPr="00000000">
        <w:rPr>
          <w:b w:val="1"/>
          <w:sz w:val="32"/>
          <w:szCs w:val="32"/>
          <w:rtl w:val="0"/>
        </w:rPr>
        <w:t xml:space="preserve">palindrome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9E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تابع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make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create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palindrom</w:t>
      </w:r>
      <w:r w:rsidDel="00000000" w:rsidR="00000000" w:rsidRPr="00000000">
        <w:rPr>
          <w:sz w:val="28"/>
          <w:szCs w:val="28"/>
          <w:rtl w:val="1"/>
        </w:rPr>
        <w:t xml:space="preserve">`)</w:t>
      </w:r>
    </w:p>
    <w:p w:rsidR="00000000" w:rsidDel="00000000" w:rsidP="00000000" w:rsidRDefault="00000000" w:rsidRPr="00000000" w14:paraId="000000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حلقه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1"/>
        </w:rPr>
        <w:t xml:space="preserve">`،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comp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معکوس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% 10` </w:t>
      </w:r>
      <w:r w:rsidDel="00000000" w:rsidR="00000000" w:rsidRPr="00000000">
        <w:rPr>
          <w:sz w:val="28"/>
          <w:szCs w:val="28"/>
          <w:rtl w:val="1"/>
        </w:rPr>
        <w:t xml:space="preserve">محاسبه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comp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آوریم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num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ضرب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حلقه</w:t>
      </w:r>
      <w:r w:rsidDel="00000000" w:rsidR="00000000" w:rsidRPr="00000000">
        <w:rPr>
          <w:sz w:val="28"/>
          <w:szCs w:val="28"/>
          <w:rtl w:val="1"/>
        </w:rPr>
        <w:t xml:space="preserve">، `</w:t>
      </w:r>
      <w:r w:rsidDel="00000000" w:rsidR="00000000" w:rsidRPr="00000000">
        <w:rPr>
          <w:sz w:val="28"/>
          <w:szCs w:val="28"/>
          <w:rtl w:val="0"/>
        </w:rPr>
        <w:t xml:space="preserve">comp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معکوس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num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1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تابع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1"/>
        </w:rPr>
        <w:t xml:space="preserve">`)</w:t>
      </w:r>
    </w:p>
    <w:p w:rsidR="00000000" w:rsidDel="00000000" w:rsidP="00000000" w:rsidRDefault="00000000" w:rsidRPr="00000000" w14:paraId="000000A6">
      <w:pPr>
        <w:bidi w:val="1"/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تابع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make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create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palindrom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num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`123`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تابع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make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create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palindrom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num</w:t>
      </w:r>
      <w:r w:rsidDel="00000000" w:rsidR="00000000" w:rsidRPr="00000000">
        <w:rPr>
          <w:sz w:val="28"/>
          <w:szCs w:val="28"/>
          <w:rtl w:val="1"/>
        </w:rPr>
        <w:t xml:space="preserve">` </w:t>
      </w:r>
      <w:r w:rsidDel="00000000" w:rsidR="00000000" w:rsidRPr="00000000">
        <w:rPr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`</w:t>
      </w:r>
      <w:r w:rsidDel="00000000" w:rsidR="00000000" w:rsidRPr="00000000">
        <w:rPr>
          <w:sz w:val="28"/>
          <w:szCs w:val="28"/>
          <w:rtl w:val="0"/>
        </w:rPr>
        <w:t xml:space="preserve">exit</w:t>
      </w:r>
      <w:r w:rsidDel="00000000" w:rsidR="00000000" w:rsidRPr="00000000">
        <w:rPr>
          <w:sz w:val="28"/>
          <w:szCs w:val="28"/>
          <w:rtl w:val="1"/>
        </w:rPr>
        <w:t xml:space="preserve">()`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خاتمه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توضیحات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بخش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move</w:t>
      </w:r>
      <w:r w:rsidDel="00000000" w:rsidR="00000000" w:rsidRPr="00000000">
        <w:rPr>
          <w:b w:val="1"/>
          <w:sz w:val="30"/>
          <w:szCs w:val="30"/>
          <w:rtl w:val="0"/>
        </w:rPr>
        <w:t xml:space="preserve">_</w:t>
      </w:r>
      <w:r w:rsidDel="00000000" w:rsidR="00000000" w:rsidRPr="00000000">
        <w:rPr>
          <w:b w:val="1"/>
          <w:sz w:val="30"/>
          <w:szCs w:val="30"/>
          <w:rtl w:val="0"/>
        </w:rPr>
        <w:t xml:space="preserve">file</w:t>
      </w:r>
      <w:r w:rsidDel="00000000" w:rsidR="00000000" w:rsidRPr="00000000">
        <w:rPr>
          <w:b w:val="1"/>
          <w:sz w:val="30"/>
          <w:szCs w:val="30"/>
          <w:rtl w:val="1"/>
        </w:rPr>
        <w:t xml:space="preserve"> :</w:t>
      </w:r>
    </w:p>
    <w:p w:rsidR="00000000" w:rsidDel="00000000" w:rsidP="00000000" w:rsidRDefault="00000000" w:rsidRPr="00000000" w14:paraId="000000A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سیستم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نام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sys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move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file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پیاده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سازی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جابجا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منبع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هدف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ادامه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توضیح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پردازیم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A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1. </w:t>
      </w:r>
      <w:r w:rsidDel="00000000" w:rsidR="00000000" w:rsidRPr="00000000">
        <w:rPr>
          <w:sz w:val="30"/>
          <w:szCs w:val="30"/>
          <w:rtl w:val="1"/>
        </w:rPr>
        <w:t xml:space="preserve">تعریف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متغیرها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A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  - `</w:t>
      </w:r>
      <w:r w:rsidDel="00000000" w:rsidR="00000000" w:rsidRPr="00000000">
        <w:rPr>
          <w:sz w:val="30"/>
          <w:szCs w:val="30"/>
          <w:rtl w:val="0"/>
        </w:rPr>
        <w:t xml:space="preserve">path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src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path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des</w:t>
      </w:r>
      <w:r w:rsidDel="00000000" w:rsidR="00000000" w:rsidRPr="00000000">
        <w:rPr>
          <w:sz w:val="30"/>
          <w:szCs w:val="30"/>
          <w:rtl w:val="1"/>
        </w:rPr>
        <w:t xml:space="preserve">`: </w:t>
      </w:r>
      <w:r w:rsidDel="00000000" w:rsidR="00000000" w:rsidRPr="00000000">
        <w:rPr>
          <w:sz w:val="30"/>
          <w:szCs w:val="30"/>
          <w:rtl w:val="1"/>
        </w:rPr>
        <w:t xml:space="preserve">مسیر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ذخیره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کنند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  - `</w:t>
      </w:r>
      <w:r w:rsidDel="00000000" w:rsidR="00000000" w:rsidRPr="00000000">
        <w:rPr>
          <w:sz w:val="30"/>
          <w:szCs w:val="30"/>
          <w:rtl w:val="0"/>
        </w:rPr>
        <w:t xml:space="preserve">ip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src</w:t>
      </w:r>
      <w:r w:rsidDel="00000000" w:rsidR="00000000" w:rsidRPr="00000000">
        <w:rPr>
          <w:sz w:val="30"/>
          <w:szCs w:val="30"/>
          <w:rtl w:val="1"/>
        </w:rPr>
        <w:t xml:space="preserve">`: </w:t>
      </w:r>
      <w:r w:rsidDel="00000000" w:rsidR="00000000" w:rsidRPr="00000000">
        <w:rPr>
          <w:sz w:val="30"/>
          <w:szCs w:val="30"/>
          <w:rtl w:val="1"/>
        </w:rPr>
        <w:t xml:space="preserve">اشاره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inode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  - `</w:t>
      </w:r>
      <w:r w:rsidDel="00000000" w:rsidR="00000000" w:rsidRPr="00000000">
        <w:rPr>
          <w:sz w:val="30"/>
          <w:szCs w:val="30"/>
          <w:rtl w:val="0"/>
        </w:rPr>
        <w:t xml:space="preserve">dp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src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dp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des</w:t>
      </w:r>
      <w:r w:rsidDel="00000000" w:rsidR="00000000" w:rsidRPr="00000000">
        <w:rPr>
          <w:sz w:val="30"/>
          <w:szCs w:val="30"/>
          <w:rtl w:val="1"/>
        </w:rPr>
        <w:t xml:space="preserve">`: </w:t>
      </w:r>
      <w:r w:rsidDel="00000000" w:rsidR="00000000" w:rsidRPr="00000000">
        <w:rPr>
          <w:sz w:val="30"/>
          <w:szCs w:val="30"/>
          <w:rtl w:val="1"/>
        </w:rPr>
        <w:t xml:space="preserve">اشاره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inode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  - `</w:t>
      </w:r>
      <w:r w:rsidDel="00000000" w:rsidR="00000000" w:rsidRPr="00000000">
        <w:rPr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1"/>
        </w:rPr>
        <w:t xml:space="preserve">`: </w:t>
      </w:r>
      <w:r w:rsidDel="00000000" w:rsidR="00000000" w:rsidRPr="00000000">
        <w:rPr>
          <w:sz w:val="30"/>
          <w:szCs w:val="30"/>
          <w:rtl w:val="1"/>
        </w:rPr>
        <w:t xml:space="preserve">آرایه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ذخیره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  - `</w:t>
      </w:r>
      <w:r w:rsidDel="00000000" w:rsidR="00000000" w:rsidRPr="00000000">
        <w:rPr>
          <w:sz w:val="30"/>
          <w:szCs w:val="30"/>
          <w:rtl w:val="0"/>
        </w:rPr>
        <w:t xml:space="preserve">off</w:t>
      </w:r>
      <w:r w:rsidDel="00000000" w:rsidR="00000000" w:rsidRPr="00000000">
        <w:rPr>
          <w:sz w:val="30"/>
          <w:szCs w:val="30"/>
          <w:rtl w:val="1"/>
        </w:rPr>
        <w:t xml:space="preserve">`: </w:t>
      </w:r>
      <w:r w:rsidDel="00000000" w:rsidR="00000000" w:rsidRPr="00000000">
        <w:rPr>
          <w:sz w:val="30"/>
          <w:szCs w:val="30"/>
          <w:rtl w:val="1"/>
        </w:rPr>
        <w:t xml:space="preserve">متغیری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ذخیره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موقعیت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offset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  - `</w:t>
      </w:r>
      <w:r w:rsidDel="00000000" w:rsidR="00000000" w:rsidRPr="00000000">
        <w:rPr>
          <w:sz w:val="30"/>
          <w:szCs w:val="30"/>
          <w:rtl w:val="0"/>
        </w:rPr>
        <w:t xml:space="preserve">de</w:t>
      </w:r>
      <w:r w:rsidDel="00000000" w:rsidR="00000000" w:rsidRPr="00000000">
        <w:rPr>
          <w:sz w:val="30"/>
          <w:szCs w:val="30"/>
          <w:rtl w:val="1"/>
        </w:rPr>
        <w:t xml:space="preserve">`: </w:t>
      </w:r>
      <w:r w:rsidDel="00000000" w:rsidR="00000000" w:rsidRPr="00000000">
        <w:rPr>
          <w:sz w:val="30"/>
          <w:szCs w:val="30"/>
          <w:rtl w:val="1"/>
        </w:rPr>
        <w:t xml:space="preserve">ساختاری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dirent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ذخیره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ورودی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2. </w:t>
      </w:r>
      <w:r w:rsidDel="00000000" w:rsidR="00000000" w:rsidRPr="00000000">
        <w:rPr>
          <w:sz w:val="30"/>
          <w:szCs w:val="30"/>
          <w:rtl w:val="1"/>
        </w:rPr>
        <w:t xml:space="preserve">دریافت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- </w:t>
      </w:r>
      <w:r w:rsidDel="00000000" w:rsidR="00000000" w:rsidRPr="00000000">
        <w:rPr>
          <w:sz w:val="30"/>
          <w:szCs w:val="30"/>
          <w:rtl w:val="1"/>
        </w:rPr>
        <w:t xml:space="preserve">ابتدا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آرگومان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سیستم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دریافت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شوند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موفقیت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آمیز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نباشد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 -1 </w:t>
      </w:r>
      <w:r w:rsidDel="00000000" w:rsidR="00000000" w:rsidRPr="00000000">
        <w:rPr>
          <w:sz w:val="30"/>
          <w:szCs w:val="30"/>
          <w:rtl w:val="1"/>
        </w:rPr>
        <w:t xml:space="preserve">باز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گرداند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نشان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دهنده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خطا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3. </w:t>
      </w:r>
      <w:r w:rsidDel="00000000" w:rsidR="00000000" w:rsidRPr="00000000">
        <w:rPr>
          <w:sz w:val="30"/>
          <w:szCs w:val="30"/>
          <w:rtl w:val="1"/>
        </w:rPr>
        <w:t xml:space="preserve">یافتن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-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namei</w:t>
      </w:r>
      <w:r w:rsidDel="00000000" w:rsidR="00000000" w:rsidRPr="00000000">
        <w:rPr>
          <w:sz w:val="30"/>
          <w:szCs w:val="30"/>
          <w:rtl w:val="0"/>
        </w:rPr>
        <w:t xml:space="preserve">`، </w:t>
      </w:r>
      <w:r w:rsidDel="00000000" w:rsidR="00000000" w:rsidRPr="00000000">
        <w:rPr>
          <w:sz w:val="30"/>
          <w:szCs w:val="30"/>
          <w:rtl w:val="0"/>
        </w:rPr>
        <w:t xml:space="preserve">inode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جستجو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یافت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نشد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T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FILE</w:t>
      </w:r>
      <w:r w:rsidDel="00000000" w:rsidR="00000000" w:rsidRPr="00000000">
        <w:rPr>
          <w:sz w:val="30"/>
          <w:szCs w:val="30"/>
          <w:rtl w:val="1"/>
        </w:rPr>
        <w:t xml:space="preserve">` (</w:t>
      </w:r>
      <w:r w:rsidDel="00000000" w:rsidR="00000000" w:rsidRPr="00000000">
        <w:rPr>
          <w:sz w:val="30"/>
          <w:szCs w:val="30"/>
          <w:rtl w:val="1"/>
        </w:rPr>
        <w:t xml:space="preserve">یعنی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عادی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نباشد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پیام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خطا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چاپ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اتمام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میرسد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4. </w:t>
      </w:r>
      <w:r w:rsidDel="00000000" w:rsidR="00000000" w:rsidRPr="00000000">
        <w:rPr>
          <w:sz w:val="30"/>
          <w:szCs w:val="30"/>
          <w:rtl w:val="1"/>
        </w:rPr>
        <w:t xml:space="preserve">یافتن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-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nameiparent</w:t>
      </w:r>
      <w:r w:rsidDel="00000000" w:rsidR="00000000" w:rsidRPr="00000000">
        <w:rPr>
          <w:sz w:val="30"/>
          <w:szCs w:val="30"/>
          <w:rtl w:val="1"/>
        </w:rPr>
        <w:t xml:space="preserve">`،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شناسایی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شوند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نشود</w:t>
      </w:r>
      <w:r w:rsidDel="00000000" w:rsidR="00000000" w:rsidRPr="00000000">
        <w:rPr>
          <w:sz w:val="30"/>
          <w:szCs w:val="30"/>
          <w:rtl w:val="1"/>
        </w:rPr>
        <w:t xml:space="preserve">،  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مقدار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خطا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اتمام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میرسد</w:t>
      </w:r>
      <w:r w:rsidDel="00000000" w:rsidR="00000000" w:rsidRPr="00000000">
        <w:rPr>
          <w:sz w:val="30"/>
          <w:szCs w:val="30"/>
          <w:rtl w:val="1"/>
        </w:rPr>
        <w:t xml:space="preserve"> . `</w:t>
      </w:r>
      <w:r w:rsidDel="00000000" w:rsidR="00000000" w:rsidRPr="00000000">
        <w:rPr>
          <w:sz w:val="30"/>
          <w:szCs w:val="30"/>
          <w:rtl w:val="0"/>
        </w:rPr>
        <w:t xml:space="preserve">dirlookup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inode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نشود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خاتمه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یابد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5. </w:t>
      </w:r>
      <w:r w:rsidDel="00000000" w:rsidR="00000000" w:rsidRPr="00000000">
        <w:rPr>
          <w:sz w:val="30"/>
          <w:szCs w:val="30"/>
          <w:rtl w:val="1"/>
        </w:rPr>
        <w:t xml:space="preserve">یافتن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-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namei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نشود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خاتمه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میابد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dp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des</w:t>
      </w:r>
      <w:r w:rsidDel="00000000" w:rsidR="00000000" w:rsidRPr="00000000">
        <w:rPr>
          <w:sz w:val="30"/>
          <w:szCs w:val="30"/>
          <w:rtl w:val="1"/>
        </w:rPr>
        <w:t xml:space="preserve">`، </w:t>
      </w:r>
      <w:r w:rsidDel="00000000" w:rsidR="00000000" w:rsidRPr="00000000">
        <w:rPr>
          <w:sz w:val="30"/>
          <w:szCs w:val="30"/>
          <w:rtl w:val="1"/>
        </w:rPr>
        <w:t xml:space="preserve">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قفل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سپس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بررسی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دیسک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نه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اینگونه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نباشد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قفل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آزاد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خاتمه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یابد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سپس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نام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اضافه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(`</w:t>
      </w:r>
      <w:r w:rsidDel="00000000" w:rsidR="00000000" w:rsidRPr="00000000">
        <w:rPr>
          <w:sz w:val="30"/>
          <w:szCs w:val="30"/>
          <w:rtl w:val="0"/>
        </w:rPr>
        <w:t xml:space="preserve">dirlink</w:t>
      </w:r>
      <w:r w:rsidDel="00000000" w:rsidR="00000000" w:rsidRPr="00000000">
        <w:rPr>
          <w:sz w:val="30"/>
          <w:szCs w:val="30"/>
          <w:rtl w:val="1"/>
        </w:rPr>
        <w:t xml:space="preserve">`).</w:t>
      </w:r>
    </w:p>
    <w:p w:rsidR="00000000" w:rsidDel="00000000" w:rsidP="00000000" w:rsidRDefault="00000000" w:rsidRPr="00000000" w14:paraId="000000B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6. </w:t>
      </w:r>
      <w:r w:rsidDel="00000000" w:rsidR="00000000" w:rsidRPr="00000000">
        <w:rPr>
          <w:sz w:val="30"/>
          <w:szCs w:val="30"/>
          <w:rtl w:val="1"/>
        </w:rPr>
        <w:t xml:space="preserve">حذف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- </w:t>
      </w:r>
      <w:r w:rsidDel="00000000" w:rsidR="00000000" w:rsidRPr="00000000">
        <w:rPr>
          <w:sz w:val="30"/>
          <w:szCs w:val="30"/>
          <w:rtl w:val="1"/>
        </w:rPr>
        <w:t xml:space="preserve">دایرکتوری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ورودی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writei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حذف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ورودی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صفر</w:t>
      </w:r>
      <w:r w:rsidDel="00000000" w:rsidR="00000000" w:rsidRPr="00000000">
        <w:rPr>
          <w:sz w:val="30"/>
          <w:szCs w:val="30"/>
          <w:rtl w:val="1"/>
        </w:rPr>
        <w:t xml:space="preserve">).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انتها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`</w:t>
      </w:r>
      <w:r w:rsidDel="00000000" w:rsidR="00000000" w:rsidRPr="00000000">
        <w:rPr>
          <w:sz w:val="30"/>
          <w:szCs w:val="30"/>
          <w:rtl w:val="0"/>
        </w:rPr>
        <w:t xml:space="preserve">end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op</w:t>
      </w:r>
      <w:r w:rsidDel="00000000" w:rsidR="00000000" w:rsidRPr="00000000">
        <w:rPr>
          <w:sz w:val="30"/>
          <w:szCs w:val="30"/>
          <w:rtl w:val="1"/>
        </w:rPr>
        <w:t xml:space="preserve">` </w:t>
      </w:r>
      <w:r w:rsidDel="00000000" w:rsidR="00000000" w:rsidRPr="00000000">
        <w:rPr>
          <w:sz w:val="30"/>
          <w:szCs w:val="30"/>
          <w:rtl w:val="1"/>
        </w:rPr>
        <w:t xml:space="preserve">تابع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پایان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یابد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موفقیت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مقدار</w:t>
      </w:r>
      <w:r w:rsidDel="00000000" w:rsidR="00000000" w:rsidRPr="00000000">
        <w:rPr>
          <w:sz w:val="30"/>
          <w:szCs w:val="30"/>
          <w:rtl w:val="1"/>
        </w:rPr>
        <w:t xml:space="preserve"> `0` </w:t>
      </w:r>
      <w:r w:rsidDel="00000000" w:rsidR="00000000" w:rsidRPr="00000000">
        <w:rPr>
          <w:sz w:val="30"/>
          <w:szCs w:val="30"/>
          <w:rtl w:val="1"/>
        </w:rPr>
        <w:t xml:space="preserve">بازگردانده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1176" w:hanging="360"/>
      </w:pPr>
      <w:rPr/>
    </w:lvl>
    <w:lvl w:ilvl="1">
      <w:start w:val="1"/>
      <w:numFmt w:val="lowerLetter"/>
      <w:lvlText w:val="%2."/>
      <w:lvlJc w:val="left"/>
      <w:pPr>
        <w:ind w:left="1896" w:hanging="360"/>
      </w:pPr>
      <w:rPr/>
    </w:lvl>
    <w:lvl w:ilvl="2">
      <w:start w:val="1"/>
      <w:numFmt w:val="lowerRoman"/>
      <w:lvlText w:val="%3."/>
      <w:lvlJc w:val="right"/>
      <w:pPr>
        <w:ind w:left="2616" w:hanging="180"/>
      </w:pPr>
      <w:rPr/>
    </w:lvl>
    <w:lvl w:ilvl="3">
      <w:start w:val="1"/>
      <w:numFmt w:val="decimal"/>
      <w:lvlText w:val="%4."/>
      <w:lvlJc w:val="left"/>
      <w:pPr>
        <w:ind w:left="3336" w:hanging="360"/>
      </w:pPr>
      <w:rPr/>
    </w:lvl>
    <w:lvl w:ilvl="4">
      <w:start w:val="1"/>
      <w:numFmt w:val="lowerLetter"/>
      <w:lvlText w:val="%5."/>
      <w:lvlJc w:val="left"/>
      <w:pPr>
        <w:ind w:left="4056" w:hanging="360"/>
      </w:pPr>
      <w:rPr/>
    </w:lvl>
    <w:lvl w:ilvl="5">
      <w:start w:val="1"/>
      <w:numFmt w:val="lowerRoman"/>
      <w:lvlText w:val="%6."/>
      <w:lvlJc w:val="right"/>
      <w:pPr>
        <w:ind w:left="4776" w:hanging="180"/>
      </w:pPr>
      <w:rPr/>
    </w:lvl>
    <w:lvl w:ilvl="6">
      <w:start w:val="1"/>
      <w:numFmt w:val="decimal"/>
      <w:lvlText w:val="%7."/>
      <w:lvlJc w:val="left"/>
      <w:pPr>
        <w:ind w:left="5496" w:hanging="360"/>
      </w:pPr>
      <w:rPr/>
    </w:lvl>
    <w:lvl w:ilvl="7">
      <w:start w:val="1"/>
      <w:numFmt w:val="lowerLetter"/>
      <w:lvlText w:val="%8."/>
      <w:lvlJc w:val="left"/>
      <w:pPr>
        <w:ind w:left="6216" w:hanging="360"/>
      </w:pPr>
      <w:rPr/>
    </w:lvl>
    <w:lvl w:ilvl="8">
      <w:start w:val="1"/>
      <w:numFmt w:val="lowerRoman"/>
      <w:lvlText w:val="%9."/>
      <w:lvlJc w:val="right"/>
      <w:pPr>
        <w:ind w:left="69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