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A1" w:rsidRDefault="00BA1AA1" w:rsidP="00BA1AA1">
      <w:pPr>
        <w:jc w:val="center"/>
        <w:rPr>
          <w:b/>
          <w:sz w:val="32"/>
          <w:szCs w:val="32"/>
          <w:lang w:val="tr-TR"/>
        </w:rPr>
      </w:pPr>
    </w:p>
    <w:p w:rsidR="00BA1AA1" w:rsidRDefault="00BA1AA1" w:rsidP="00BA1AA1">
      <w:pPr>
        <w:jc w:val="center"/>
        <w:rPr>
          <w:b/>
          <w:sz w:val="32"/>
          <w:szCs w:val="32"/>
          <w:lang w:val="tr-TR"/>
        </w:rPr>
      </w:pPr>
    </w:p>
    <w:p w:rsidR="00BA1AA1" w:rsidRPr="00BA1AA1" w:rsidRDefault="00BA1AA1" w:rsidP="00BA1AA1">
      <w:pPr>
        <w:jc w:val="center"/>
        <w:rPr>
          <w:b/>
          <w:sz w:val="32"/>
          <w:szCs w:val="32"/>
          <w:lang w:val="tr-TR"/>
        </w:rPr>
      </w:pPr>
      <w:r w:rsidRPr="00BA1AA1">
        <w:rPr>
          <w:b/>
          <w:sz w:val="32"/>
          <w:szCs w:val="32"/>
          <w:lang w:val="tr-TR"/>
        </w:rPr>
        <w:t>Umut Deniz Darendeli</w:t>
      </w:r>
      <w:r w:rsidR="00EB159C">
        <w:rPr>
          <w:b/>
          <w:sz w:val="32"/>
          <w:szCs w:val="32"/>
          <w:lang w:val="tr-TR"/>
        </w:rPr>
        <w:t xml:space="preserve"> </w:t>
      </w:r>
      <w:r w:rsidR="00EB159C" w:rsidRPr="00EB159C">
        <w:rPr>
          <w:sz w:val="28"/>
          <w:szCs w:val="28"/>
          <w:lang w:val="tr-TR"/>
        </w:rPr>
        <w:t>-</w:t>
      </w:r>
      <w:r w:rsidR="00EB159C">
        <w:rPr>
          <w:sz w:val="28"/>
          <w:szCs w:val="28"/>
          <w:lang w:val="tr-TR"/>
        </w:rPr>
        <w:t xml:space="preserve"> </w:t>
      </w:r>
      <w:r w:rsidR="00EB159C" w:rsidRPr="00EB159C">
        <w:rPr>
          <w:sz w:val="28"/>
          <w:szCs w:val="28"/>
          <w:lang w:val="tr-TR"/>
        </w:rPr>
        <w:t>240552</w:t>
      </w:r>
    </w:p>
    <w:p w:rsidR="00B63642" w:rsidRDefault="00B63642" w:rsidP="00B63642">
      <w:pPr>
        <w:jc w:val="center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Muhammed Asil Karakulak</w:t>
      </w:r>
      <w:r w:rsidR="00EB159C">
        <w:rPr>
          <w:b/>
          <w:sz w:val="32"/>
          <w:szCs w:val="32"/>
          <w:lang w:val="tr-TR"/>
        </w:rPr>
        <w:t xml:space="preserve"> </w:t>
      </w:r>
      <w:r w:rsidR="00EB159C" w:rsidRPr="00EB159C">
        <w:rPr>
          <w:sz w:val="28"/>
          <w:szCs w:val="28"/>
          <w:lang w:val="tr-TR"/>
        </w:rPr>
        <w:t>- 245872</w:t>
      </w:r>
    </w:p>
    <w:p w:rsidR="00BA1AA1" w:rsidRPr="00BA1AA1" w:rsidRDefault="00BA1AA1" w:rsidP="00BA1AA1">
      <w:pPr>
        <w:jc w:val="center"/>
        <w:rPr>
          <w:b/>
          <w:sz w:val="32"/>
          <w:szCs w:val="32"/>
          <w:lang w:val="tr-TR"/>
        </w:rPr>
      </w:pPr>
      <w:r w:rsidRPr="00BA1AA1">
        <w:rPr>
          <w:b/>
          <w:sz w:val="32"/>
          <w:szCs w:val="32"/>
          <w:lang w:val="tr-TR"/>
        </w:rPr>
        <w:t>Behram Çelen</w:t>
      </w:r>
      <w:r w:rsidR="00EB159C">
        <w:rPr>
          <w:b/>
          <w:sz w:val="32"/>
          <w:szCs w:val="32"/>
          <w:lang w:val="tr-TR"/>
        </w:rPr>
        <w:t xml:space="preserve"> </w:t>
      </w:r>
      <w:r w:rsidR="00EB159C" w:rsidRPr="00EB159C">
        <w:rPr>
          <w:sz w:val="28"/>
          <w:szCs w:val="28"/>
          <w:lang w:val="tr-TR"/>
        </w:rPr>
        <w:t>- 245930</w:t>
      </w:r>
    </w:p>
    <w:p w:rsidR="00BA1AA1" w:rsidRPr="00BA1AA1" w:rsidRDefault="00BA1AA1" w:rsidP="00BA1AA1">
      <w:pPr>
        <w:ind w:left="2124" w:firstLine="708"/>
        <w:jc w:val="center"/>
        <w:rPr>
          <w:b/>
          <w:sz w:val="32"/>
          <w:szCs w:val="32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Experiment:</w:t>
      </w:r>
    </w:p>
    <w:p w:rsidR="00BA1AA1" w:rsidRP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Pr="00BA1AA1" w:rsidRDefault="0019103D" w:rsidP="00BA1AA1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88.5pt">
            <v:imagedata r:id="rId7" o:title="title"/>
          </v:shape>
        </w:pict>
      </w: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Default="00BA1AA1" w:rsidP="00BA1AA1">
      <w:pPr>
        <w:ind w:left="2124" w:firstLine="708"/>
        <w:jc w:val="center"/>
        <w:rPr>
          <w:sz w:val="28"/>
          <w:szCs w:val="28"/>
          <w:lang w:val="tr-TR"/>
        </w:rPr>
      </w:pPr>
    </w:p>
    <w:p w:rsidR="00BA1AA1" w:rsidRPr="00BA1AA1" w:rsidRDefault="00BA1AA1" w:rsidP="00BA1AA1">
      <w:pPr>
        <w:jc w:val="right"/>
        <w:rPr>
          <w:sz w:val="28"/>
          <w:szCs w:val="28"/>
          <w:lang w:val="tr-TR"/>
        </w:rPr>
      </w:pPr>
      <w:proofErr w:type="spellStart"/>
      <w:r w:rsidRPr="00BA1AA1">
        <w:rPr>
          <w:sz w:val="28"/>
          <w:szCs w:val="28"/>
          <w:lang w:val="tr-TR"/>
        </w:rPr>
        <w:t>Date</w:t>
      </w:r>
      <w:proofErr w:type="spellEnd"/>
      <w:r w:rsidRPr="00BA1AA1">
        <w:rPr>
          <w:sz w:val="28"/>
          <w:szCs w:val="28"/>
          <w:lang w:val="tr-TR"/>
        </w:rPr>
        <w:t>: 10.04</w:t>
      </w:r>
    </w:p>
    <w:p w:rsidR="00BA1AA1" w:rsidRPr="00BA1AA1" w:rsidRDefault="00BA1AA1" w:rsidP="00BA1AA1">
      <w:pPr>
        <w:jc w:val="center"/>
        <w:rPr>
          <w:lang w:val="tr-TR"/>
        </w:rPr>
      </w:pPr>
    </w:p>
    <w:p w:rsidR="00BA1AA1" w:rsidRPr="00BA1AA1" w:rsidRDefault="00BA1AA1" w:rsidP="00BA1AA1">
      <w:pPr>
        <w:jc w:val="center"/>
        <w:rPr>
          <w:lang w:val="tr-TR"/>
        </w:rPr>
      </w:pPr>
    </w:p>
    <w:p w:rsidR="00BA1AA1" w:rsidRPr="00BA1AA1" w:rsidRDefault="00BA1AA1" w:rsidP="00BA1AA1">
      <w:pPr>
        <w:jc w:val="center"/>
        <w:rPr>
          <w:lang w:val="tr-TR"/>
        </w:rPr>
      </w:pPr>
    </w:p>
    <w:p w:rsidR="00BA1AA1" w:rsidRPr="00BA1AA1" w:rsidRDefault="00BA1AA1" w:rsidP="00BA1AA1">
      <w:pPr>
        <w:jc w:val="center"/>
        <w:rPr>
          <w:lang w:val="tr-TR"/>
        </w:rPr>
      </w:pPr>
    </w:p>
    <w:p w:rsidR="00BA1AA1" w:rsidRPr="00BA1AA1" w:rsidRDefault="00BA1AA1" w:rsidP="00BA1AA1">
      <w:pPr>
        <w:jc w:val="center"/>
        <w:rPr>
          <w:lang w:val="tr-TR"/>
        </w:rPr>
      </w:pPr>
    </w:p>
    <w:p w:rsidR="00736CBE" w:rsidRPr="00EB159C" w:rsidRDefault="00736CBE" w:rsidP="00736CBE">
      <w:pPr>
        <w:rPr>
          <w:b/>
          <w:sz w:val="28"/>
          <w:szCs w:val="28"/>
          <w:u w:val="single"/>
          <w:lang w:val="tr-TR"/>
        </w:rPr>
      </w:pPr>
      <w:proofErr w:type="spellStart"/>
      <w:r w:rsidRPr="00EB159C">
        <w:rPr>
          <w:b/>
          <w:sz w:val="28"/>
          <w:szCs w:val="28"/>
          <w:u w:val="single"/>
          <w:lang w:val="tr-TR"/>
        </w:rPr>
        <w:lastRenderedPageBreak/>
        <w:t>Theory</w:t>
      </w:r>
      <w:proofErr w:type="spellEnd"/>
    </w:p>
    <w:p w:rsidR="00EB159C" w:rsidRDefault="00EB159C" w:rsidP="00736CBE">
      <w:pPr>
        <w:ind w:firstLine="708"/>
        <w:rPr>
          <w:rFonts w:ascii="Arial" w:hAnsi="Arial" w:cs="Arial"/>
          <w:color w:val="222222"/>
          <w:shd w:val="clear" w:color="auto" w:fill="FFFFFF"/>
        </w:rPr>
      </w:pPr>
    </w:p>
    <w:p w:rsidR="00736CBE" w:rsidRDefault="00736CBE" w:rsidP="00736CBE">
      <w:pPr>
        <w:ind w:firstLine="708"/>
        <w:rPr>
          <w:rFonts w:ascii="Arial" w:hAnsi="Arial" w:cs="Arial"/>
          <w:color w:val="222222"/>
          <w:shd w:val="clear" w:color="auto" w:fill="FFFFFF"/>
        </w:rPr>
      </w:pPr>
      <w:r w:rsidRPr="00736CBE"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 w:rsidRPr="00736CBE">
        <w:rPr>
          <w:rFonts w:ascii="Arial" w:hAnsi="Arial" w:cs="Arial"/>
          <w:bCs/>
          <w:color w:val="222222"/>
          <w:shd w:val="clear" w:color="auto" w:fill="FFFFFF"/>
        </w:rPr>
        <w:t>Seebeck</w:t>
      </w:r>
      <w:proofErr w:type="spellEnd"/>
      <w:r w:rsidRPr="00736CBE">
        <w:rPr>
          <w:rFonts w:ascii="Arial" w:hAnsi="Arial" w:cs="Arial"/>
          <w:bCs/>
          <w:color w:val="222222"/>
          <w:shd w:val="clear" w:color="auto" w:fill="FFFFFF"/>
        </w:rPr>
        <w:t xml:space="preserve"> coefficient</w:t>
      </w:r>
      <w:r w:rsidRPr="00736CBE">
        <w:rPr>
          <w:rFonts w:ascii="Arial" w:hAnsi="Arial" w:cs="Arial"/>
          <w:color w:val="222222"/>
          <w:shd w:val="clear" w:color="auto" w:fill="FFFFFF"/>
        </w:rPr>
        <w:t> (also known as </w:t>
      </w:r>
      <w:proofErr w:type="spellStart"/>
      <w:r w:rsidRPr="00736CBE">
        <w:rPr>
          <w:rFonts w:ascii="Arial" w:hAnsi="Arial" w:cs="Arial"/>
          <w:bCs/>
          <w:color w:val="222222"/>
          <w:shd w:val="clear" w:color="auto" w:fill="FFFFFF"/>
        </w:rPr>
        <w:t>thermopower</w:t>
      </w:r>
      <w:proofErr w:type="spellEnd"/>
      <w:r w:rsidRPr="00736CBE">
        <w:rPr>
          <w:rFonts w:ascii="Arial" w:hAnsi="Arial" w:cs="Arial"/>
          <w:color w:val="222222"/>
          <w:shd w:val="clear" w:color="auto" w:fill="FFFFFF"/>
        </w:rPr>
        <w:t>, </w:t>
      </w:r>
      <w:r w:rsidRPr="00736CBE">
        <w:rPr>
          <w:rFonts w:ascii="Arial" w:hAnsi="Arial" w:cs="Arial"/>
          <w:bCs/>
          <w:color w:val="222222"/>
          <w:shd w:val="clear" w:color="auto" w:fill="FFFFFF"/>
        </w:rPr>
        <w:t>thermoelectric power</w:t>
      </w:r>
      <w:r w:rsidRPr="00736CBE">
        <w:rPr>
          <w:rFonts w:ascii="Arial" w:hAnsi="Arial" w:cs="Arial"/>
          <w:color w:val="222222"/>
          <w:shd w:val="clear" w:color="auto" w:fill="FFFFFF"/>
        </w:rPr>
        <w:t>, and </w:t>
      </w:r>
      <w:r w:rsidRPr="00736CBE">
        <w:rPr>
          <w:rFonts w:ascii="Arial" w:hAnsi="Arial" w:cs="Arial"/>
          <w:bCs/>
          <w:color w:val="222222"/>
          <w:shd w:val="clear" w:color="auto" w:fill="FFFFFF"/>
        </w:rPr>
        <w:t>thermoelectric sensitivity</w:t>
      </w:r>
      <w:r w:rsidRPr="00736CBE">
        <w:rPr>
          <w:rFonts w:ascii="Arial" w:hAnsi="Arial" w:cs="Arial"/>
          <w:color w:val="222222"/>
          <w:shd w:val="clear" w:color="auto" w:fill="FFFFFF"/>
        </w:rPr>
        <w:t>) of a material is a measure of the magnitude of an induced thermoelectric voltage in response to a temperature difference across that material, as induced by the </w:t>
      </w:r>
      <w:proofErr w:type="spellStart"/>
      <w:r w:rsidRPr="00736CBE">
        <w:rPr>
          <w:rFonts w:ascii="Arial" w:hAnsi="Arial" w:cs="Arial"/>
          <w:shd w:val="clear" w:color="auto" w:fill="FFFFFF"/>
        </w:rPr>
        <w:t>Seebeck</w:t>
      </w:r>
      <w:proofErr w:type="spellEnd"/>
      <w:r w:rsidRPr="00736CBE">
        <w:rPr>
          <w:rFonts w:ascii="Arial" w:hAnsi="Arial" w:cs="Arial"/>
          <w:shd w:val="clear" w:color="auto" w:fill="FFFFFF"/>
        </w:rPr>
        <w:t xml:space="preserve"> effect</w:t>
      </w:r>
      <w:r w:rsidRPr="00736CBE">
        <w:rPr>
          <w:rFonts w:ascii="Arial" w:hAnsi="Arial" w:cs="Arial"/>
          <w:color w:val="222222"/>
          <w:shd w:val="clear" w:color="auto" w:fill="FFFFFF"/>
        </w:rPr>
        <w:t xml:space="preserve"> The SI unit of the </w:t>
      </w:r>
      <w:proofErr w:type="spellStart"/>
      <w:r w:rsidRPr="00736CBE">
        <w:rPr>
          <w:rFonts w:ascii="Arial" w:hAnsi="Arial" w:cs="Arial"/>
          <w:color w:val="222222"/>
          <w:shd w:val="clear" w:color="auto" w:fill="FFFFFF"/>
        </w:rPr>
        <w:t>Seebeck</w:t>
      </w:r>
      <w:proofErr w:type="spellEnd"/>
      <w:r w:rsidRPr="00736CBE">
        <w:rPr>
          <w:rFonts w:ascii="Arial" w:hAnsi="Arial" w:cs="Arial"/>
          <w:color w:val="222222"/>
          <w:shd w:val="clear" w:color="auto" w:fill="FFFFFF"/>
        </w:rPr>
        <w:t xml:space="preserve"> coefficient is </w:t>
      </w:r>
      <w:r w:rsidRPr="00736CBE">
        <w:rPr>
          <w:rFonts w:ascii="Arial" w:hAnsi="Arial" w:cs="Arial"/>
          <w:shd w:val="clear" w:color="auto" w:fill="FFFFFF"/>
        </w:rPr>
        <w:t>volts</w:t>
      </w:r>
      <w:r w:rsidRPr="00736CBE">
        <w:rPr>
          <w:rFonts w:ascii="Arial" w:hAnsi="Arial" w:cs="Arial"/>
          <w:color w:val="222222"/>
          <w:shd w:val="clear" w:color="auto" w:fill="FFFFFF"/>
        </w:rPr>
        <w:t> per </w:t>
      </w:r>
      <w:r w:rsidRPr="00736CBE">
        <w:rPr>
          <w:rFonts w:ascii="Arial" w:hAnsi="Arial" w:cs="Arial"/>
          <w:shd w:val="clear" w:color="auto" w:fill="FFFFFF"/>
        </w:rPr>
        <w:t>kelvin</w:t>
      </w:r>
      <w:r w:rsidRPr="00736CBE">
        <w:rPr>
          <w:rFonts w:ascii="Arial" w:hAnsi="Arial" w:cs="Arial"/>
          <w:color w:val="222222"/>
          <w:shd w:val="clear" w:color="auto" w:fill="FFFFFF"/>
        </w:rPr>
        <w:t> (V/K).</w:t>
      </w:r>
    </w:p>
    <w:p w:rsidR="00736CBE" w:rsidRPr="00736CBE" w:rsidRDefault="0019103D" w:rsidP="00736CB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pict>
          <v:shape id="_x0000_i1026" type="#_x0000_t75" style="width:61.5pt;height:37.5pt">
            <v:imagedata r:id="rId8" o:title="formula"/>
          </v:shape>
        </w:pict>
      </w:r>
    </w:p>
    <w:p w:rsidR="00553D59" w:rsidRDefault="00553D59" w:rsidP="00EB159C">
      <w:pPr>
        <w:rPr>
          <w:lang w:val="tr-TR"/>
        </w:rPr>
      </w:pPr>
    </w:p>
    <w:p w:rsidR="00553D59" w:rsidRDefault="00553D59" w:rsidP="00553D59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Electric power, like </w:t>
      </w:r>
      <w:r w:rsidRPr="00553D59">
        <w:rPr>
          <w:rFonts w:ascii="Arial" w:hAnsi="Arial" w:cs="Arial"/>
          <w:color w:val="222222"/>
          <w:sz w:val="21"/>
          <w:szCs w:val="21"/>
        </w:rPr>
        <w:t>mechanical power</w:t>
      </w:r>
      <w:r>
        <w:rPr>
          <w:rFonts w:ascii="Arial" w:hAnsi="Arial" w:cs="Arial"/>
          <w:color w:val="222222"/>
          <w:sz w:val="21"/>
          <w:szCs w:val="21"/>
        </w:rPr>
        <w:t>, is the rate of doing </w:t>
      </w:r>
      <w:r w:rsidRPr="00553D59">
        <w:rPr>
          <w:rFonts w:ascii="Arial" w:hAnsi="Arial" w:cs="Arial"/>
          <w:color w:val="222222"/>
          <w:sz w:val="21"/>
          <w:szCs w:val="21"/>
        </w:rPr>
        <w:t>work</w:t>
      </w:r>
      <w:r>
        <w:rPr>
          <w:rFonts w:ascii="Arial" w:hAnsi="Arial" w:cs="Arial"/>
          <w:color w:val="222222"/>
          <w:sz w:val="21"/>
          <w:szCs w:val="21"/>
        </w:rPr>
        <w:t>, measured in </w:t>
      </w:r>
      <w:r w:rsidRPr="00553D59">
        <w:rPr>
          <w:rFonts w:ascii="Arial" w:hAnsi="Arial" w:cs="Arial"/>
          <w:color w:val="222222"/>
          <w:sz w:val="21"/>
          <w:szCs w:val="21"/>
        </w:rPr>
        <w:t>watts</w:t>
      </w:r>
      <w:r>
        <w:rPr>
          <w:rFonts w:ascii="Arial" w:hAnsi="Arial" w:cs="Arial"/>
          <w:color w:val="222222"/>
          <w:sz w:val="21"/>
          <w:szCs w:val="21"/>
        </w:rPr>
        <w:t>, and represented by the letter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21"/>
          <w:szCs w:val="21"/>
        </w:rPr>
        <w:t>. The term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wattage</w:t>
      </w:r>
      <w:r>
        <w:rPr>
          <w:rFonts w:ascii="Arial" w:hAnsi="Arial" w:cs="Arial"/>
          <w:color w:val="222222"/>
          <w:sz w:val="21"/>
          <w:szCs w:val="21"/>
        </w:rPr>
        <w:t> is used colloquially to mean "electric power in watts." The electric power in </w:t>
      </w:r>
      <w:r w:rsidRPr="00553D59">
        <w:rPr>
          <w:rFonts w:ascii="Arial" w:hAnsi="Arial" w:cs="Arial"/>
          <w:color w:val="222222"/>
          <w:sz w:val="21"/>
          <w:szCs w:val="21"/>
        </w:rPr>
        <w:t>watts</w:t>
      </w:r>
      <w:r>
        <w:rPr>
          <w:rFonts w:ascii="Arial" w:hAnsi="Arial" w:cs="Arial"/>
          <w:color w:val="222222"/>
          <w:sz w:val="21"/>
          <w:szCs w:val="21"/>
        </w:rPr>
        <w:t> produced by an electric current </w:t>
      </w:r>
      <w:r>
        <w:rPr>
          <w:rFonts w:ascii="Arial" w:hAnsi="Arial" w:cs="Arial"/>
          <w:i/>
          <w:iCs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 consisting of a charge of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Q</w:t>
      </w:r>
      <w:r>
        <w:rPr>
          <w:rFonts w:ascii="Arial" w:hAnsi="Arial" w:cs="Arial"/>
          <w:color w:val="222222"/>
          <w:sz w:val="21"/>
          <w:szCs w:val="21"/>
        </w:rPr>
        <w:t> coulombs every 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t </w:t>
      </w:r>
      <w:r>
        <w:rPr>
          <w:rFonts w:ascii="Arial" w:hAnsi="Arial" w:cs="Arial"/>
          <w:color w:val="222222"/>
          <w:sz w:val="21"/>
          <w:szCs w:val="21"/>
        </w:rPr>
        <w:t>seconds passing through an </w:t>
      </w:r>
      <w:r w:rsidRPr="00553D59">
        <w:rPr>
          <w:rFonts w:ascii="Arial" w:hAnsi="Arial" w:cs="Arial"/>
          <w:color w:val="222222"/>
          <w:sz w:val="21"/>
          <w:szCs w:val="21"/>
        </w:rPr>
        <w:t>electric potential</w:t>
      </w:r>
      <w:r>
        <w:rPr>
          <w:rFonts w:ascii="Arial" w:hAnsi="Arial" w:cs="Arial"/>
          <w:color w:val="222222"/>
          <w:sz w:val="21"/>
          <w:szCs w:val="21"/>
        </w:rPr>
        <w:t> (</w:t>
      </w:r>
      <w:r w:rsidRPr="00553D59">
        <w:rPr>
          <w:rFonts w:ascii="Arial" w:hAnsi="Arial" w:cs="Arial"/>
          <w:color w:val="222222"/>
          <w:sz w:val="21"/>
          <w:szCs w:val="21"/>
        </w:rPr>
        <w:t>voltage</w:t>
      </w:r>
      <w:r>
        <w:rPr>
          <w:rFonts w:ascii="Arial" w:hAnsi="Arial" w:cs="Arial"/>
          <w:color w:val="222222"/>
          <w:sz w:val="21"/>
          <w:szCs w:val="21"/>
        </w:rPr>
        <w:t>) difference of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V</w:t>
      </w:r>
      <w:r>
        <w:rPr>
          <w:rFonts w:ascii="Arial" w:hAnsi="Arial" w:cs="Arial"/>
          <w:color w:val="222222"/>
          <w:sz w:val="21"/>
          <w:szCs w:val="21"/>
        </w:rPr>
        <w:t> is</w:t>
      </w:r>
    </w:p>
    <w:p w:rsidR="00553D59" w:rsidRDefault="00553D59" w:rsidP="00553D59">
      <w:pPr>
        <w:shd w:val="clear" w:color="auto" w:fill="FFFFFF"/>
        <w:spacing w:after="24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P={\text{work done per unit time}}={\frac {VQ}{t}}=VI\,}</w:t>
      </w:r>
      <w:r>
        <w:rPr>
          <w:rStyle w:val="mwe-math-mathml-inline"/>
          <w:rFonts w:ascii="Arial" w:hAnsi="Arial" w:cs="Arial"/>
          <w:noProof/>
          <w:color w:val="222222"/>
          <w:sz w:val="25"/>
          <w:szCs w:val="25"/>
        </w:rPr>
        <w:drawing>
          <wp:inline distT="0" distB="0" distL="0" distR="0">
            <wp:extent cx="3276600" cy="409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00" cy="4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59" w:rsidRDefault="00553D59" w:rsidP="00553D5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Where;</w:t>
      </w:r>
    </w:p>
    <w:p w:rsidR="00553D59" w:rsidRDefault="00553D59" w:rsidP="00553D59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Q</w:t>
      </w:r>
      <w:r>
        <w:rPr>
          <w:rFonts w:ascii="Arial" w:hAnsi="Arial" w:cs="Arial"/>
          <w:color w:val="222222"/>
          <w:sz w:val="21"/>
          <w:szCs w:val="21"/>
        </w:rPr>
        <w:t> is electric charge in </w:t>
      </w:r>
      <w:r w:rsidRPr="00EB159C">
        <w:rPr>
          <w:rFonts w:ascii="Arial" w:hAnsi="Arial" w:cs="Arial"/>
          <w:color w:val="222222"/>
          <w:sz w:val="21"/>
          <w:szCs w:val="21"/>
        </w:rPr>
        <w:t>coulombs</w:t>
      </w:r>
    </w:p>
    <w:p w:rsidR="00553D59" w:rsidRDefault="00553D59" w:rsidP="00553D59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is time in </w:t>
      </w:r>
      <w:r w:rsidRPr="00EB159C">
        <w:rPr>
          <w:rFonts w:ascii="Arial" w:hAnsi="Arial" w:cs="Arial"/>
          <w:color w:val="222222"/>
          <w:sz w:val="21"/>
          <w:szCs w:val="21"/>
        </w:rPr>
        <w:t>seconds</w:t>
      </w:r>
    </w:p>
    <w:p w:rsidR="00553D59" w:rsidRDefault="00553D59" w:rsidP="00553D59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is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electric current in </w:t>
      </w:r>
      <w:r w:rsidRPr="00EB159C">
        <w:rPr>
          <w:rFonts w:ascii="Arial" w:hAnsi="Arial" w:cs="Arial"/>
          <w:color w:val="222222"/>
          <w:sz w:val="21"/>
          <w:szCs w:val="21"/>
        </w:rPr>
        <w:t>amperes</w:t>
      </w:r>
    </w:p>
    <w:p w:rsidR="00553D59" w:rsidRDefault="00553D59" w:rsidP="00553D59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V</w:t>
      </w:r>
      <w:r>
        <w:rPr>
          <w:rFonts w:ascii="Arial" w:hAnsi="Arial" w:cs="Arial"/>
          <w:color w:val="222222"/>
          <w:sz w:val="21"/>
          <w:szCs w:val="21"/>
        </w:rPr>
        <w:t> is electric potential or voltage in </w:t>
      </w:r>
      <w:r w:rsidRPr="00EB159C">
        <w:rPr>
          <w:rFonts w:ascii="Arial" w:hAnsi="Arial" w:cs="Arial"/>
          <w:color w:val="222222"/>
          <w:sz w:val="21"/>
          <w:szCs w:val="21"/>
        </w:rPr>
        <w:t>volts</w:t>
      </w:r>
    </w:p>
    <w:p w:rsidR="00553D59" w:rsidRDefault="00553D59" w:rsidP="00553D59"/>
    <w:p w:rsidR="001733E0" w:rsidRDefault="001733E0" w:rsidP="00553D59">
      <w:r>
        <w:tab/>
        <w:t xml:space="preserve">On the second part of the project, the electric </w:t>
      </w:r>
      <w:proofErr w:type="spellStart"/>
      <w:r>
        <w:t>pwer</w:t>
      </w:r>
      <w:proofErr w:type="spellEnd"/>
      <w:r>
        <w:t xml:space="preserve"> dissipated by the load resistors will be calculated with two separate approach and the results will be compared.</w:t>
      </w:r>
    </w:p>
    <w:p w:rsidR="001733E0" w:rsidRDefault="001733E0" w:rsidP="00553D59">
      <w:r>
        <w:t>First equation is:</w:t>
      </w:r>
    </w:p>
    <w:p w:rsidR="001733E0" w:rsidRDefault="001733E0" w:rsidP="001733E0">
      <w:pPr>
        <w:jc w:val="center"/>
      </w:pPr>
      <w:r>
        <w:rPr>
          <w:noProof/>
        </w:rPr>
        <w:drawing>
          <wp:inline distT="0" distB="0" distL="0" distR="0">
            <wp:extent cx="5505450" cy="476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E0" w:rsidRDefault="001733E0" w:rsidP="001733E0">
      <w:r>
        <w:t>And the second is:</w:t>
      </w:r>
    </w:p>
    <w:p w:rsidR="001733E0" w:rsidRDefault="001733E0" w:rsidP="001733E0">
      <w:pPr>
        <w:jc w:val="center"/>
      </w:pPr>
      <w:r>
        <w:rPr>
          <w:noProof/>
        </w:rPr>
        <w:drawing>
          <wp:inline distT="0" distB="0" distL="0" distR="0">
            <wp:extent cx="1343025" cy="5715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1733E0" w:rsidRDefault="001733E0" w:rsidP="001733E0">
      <w:r>
        <w:t xml:space="preserve">where R is the module resistance, </w:t>
      </w:r>
      <w:r>
        <w:rPr>
          <w:rFonts w:cstheme="minorHAnsi"/>
        </w:rPr>
        <w:t>α</w:t>
      </w:r>
      <w:r>
        <w:t xml:space="preserve"> denotes the effective </w:t>
      </w:r>
      <w:proofErr w:type="spellStart"/>
      <w:r>
        <w:t>Seebeck</w:t>
      </w:r>
      <w:proofErr w:type="spellEnd"/>
      <w:r>
        <w:t xml:space="preserve"> coefficient for the module,</w:t>
      </w:r>
    </w:p>
    <w:p w:rsidR="001733E0" w:rsidRPr="00553D59" w:rsidRDefault="001733E0" w:rsidP="001733E0">
      <w:r>
        <w:rPr>
          <w:rFonts w:cstheme="minorHAnsi"/>
        </w:rPr>
        <w:t>∆</w:t>
      </w:r>
      <w:r>
        <w:t>T is the temperature difference between the module plates.</w:t>
      </w:r>
    </w:p>
    <w:p w:rsidR="00736CBE" w:rsidRPr="001733E0" w:rsidRDefault="00736CBE" w:rsidP="001733E0">
      <w:pPr>
        <w:tabs>
          <w:tab w:val="left" w:pos="3885"/>
        </w:tabs>
        <w:rPr>
          <w:lang w:val="tr-TR"/>
        </w:rPr>
      </w:pPr>
    </w:p>
    <w:p w:rsidR="001733E0" w:rsidRDefault="001733E0" w:rsidP="00736CBE">
      <w:pPr>
        <w:rPr>
          <w:b/>
          <w:u w:val="single"/>
          <w:lang w:val="tr-TR"/>
        </w:rPr>
      </w:pPr>
    </w:p>
    <w:p w:rsidR="001733E0" w:rsidRDefault="001733E0" w:rsidP="00736CBE">
      <w:pPr>
        <w:rPr>
          <w:b/>
          <w:u w:val="single"/>
          <w:lang w:val="tr-TR"/>
        </w:rPr>
      </w:pPr>
    </w:p>
    <w:p w:rsidR="001733E0" w:rsidRDefault="001733E0" w:rsidP="00736CBE">
      <w:pPr>
        <w:rPr>
          <w:b/>
          <w:u w:val="single"/>
          <w:lang w:val="tr-TR"/>
        </w:rPr>
      </w:pPr>
    </w:p>
    <w:p w:rsidR="001733E0" w:rsidRDefault="001733E0" w:rsidP="00736CBE">
      <w:pPr>
        <w:rPr>
          <w:b/>
          <w:u w:val="single"/>
          <w:lang w:val="tr-TR"/>
        </w:rPr>
      </w:pPr>
    </w:p>
    <w:p w:rsidR="00BA1AA1" w:rsidRPr="00EB159C" w:rsidRDefault="00736CBE" w:rsidP="00736CBE">
      <w:pPr>
        <w:rPr>
          <w:b/>
          <w:sz w:val="28"/>
          <w:szCs w:val="28"/>
          <w:u w:val="single"/>
          <w:lang w:val="tr-TR"/>
        </w:rPr>
      </w:pPr>
      <w:proofErr w:type="spellStart"/>
      <w:r w:rsidRPr="00EB159C">
        <w:rPr>
          <w:b/>
          <w:sz w:val="28"/>
          <w:szCs w:val="28"/>
          <w:u w:val="single"/>
          <w:lang w:val="tr-TR"/>
        </w:rPr>
        <w:t>Measurement</w:t>
      </w:r>
      <w:proofErr w:type="spellEnd"/>
      <w:r w:rsidRPr="00EB159C">
        <w:rPr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EB159C">
        <w:rPr>
          <w:b/>
          <w:sz w:val="28"/>
          <w:szCs w:val="28"/>
          <w:u w:val="single"/>
          <w:lang w:val="tr-TR"/>
        </w:rPr>
        <w:t>Equipment</w:t>
      </w:r>
      <w:proofErr w:type="spellEnd"/>
    </w:p>
    <w:p w:rsidR="00736CBE" w:rsidRDefault="00736CBE" w:rsidP="008932B9">
      <w:pPr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– A measurement setup composed of the thermoelectric module, a heat exchanger immersed</w:t>
      </w:r>
      <w:r w:rsidR="008932B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 the heat sink (a vessel with cold water), a co</w:t>
      </w:r>
      <w:r w:rsidR="008932B9">
        <w:rPr>
          <w:rFonts w:ascii="Verdana" w:hAnsi="Verdana" w:cs="Verdana"/>
          <w:sz w:val="20"/>
          <w:szCs w:val="20"/>
        </w:rPr>
        <w:t xml:space="preserve">pper disc, a heater and digital </w:t>
      </w:r>
      <w:r>
        <w:rPr>
          <w:rFonts w:ascii="Verdana" w:hAnsi="Verdana" w:cs="Verdana"/>
          <w:sz w:val="20"/>
          <w:szCs w:val="20"/>
        </w:rPr>
        <w:t>thermometers,</w:t>
      </w:r>
    </w:p>
    <w:p w:rsidR="00736CBE" w:rsidRDefault="00736CBE" w:rsidP="00736CB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– A digital universal meter,</w:t>
      </w:r>
    </w:p>
    <w:p w:rsidR="00736CBE" w:rsidRDefault="00736CBE" w:rsidP="00736CB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– DC power supply equipped with built-in voltmeter and ammeter,</w:t>
      </w:r>
    </w:p>
    <w:p w:rsidR="00736CBE" w:rsidRPr="00F91EFA" w:rsidRDefault="00736CBE" w:rsidP="00736CBE">
      <w:pPr>
        <w:rPr>
          <w:lang w:val="tr-TR"/>
        </w:rPr>
      </w:pPr>
      <w:r>
        <w:rPr>
          <w:rFonts w:ascii="Verdana" w:hAnsi="Verdana" w:cs="Verdana"/>
          <w:sz w:val="20"/>
          <w:szCs w:val="20"/>
        </w:rPr>
        <w:t>– A load resistor.</w:t>
      </w:r>
    </w:p>
    <w:p w:rsidR="00736CBE" w:rsidRDefault="00736CBE" w:rsidP="00BA1AA1">
      <w:pPr>
        <w:rPr>
          <w:lang w:val="tr-TR"/>
        </w:rPr>
      </w:pPr>
    </w:p>
    <w:p w:rsidR="001733E0" w:rsidRDefault="001733E0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1733E0" w:rsidRDefault="001733E0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1733E0" w:rsidRDefault="001733E0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EB159C" w:rsidRDefault="00EB159C" w:rsidP="00736CBE">
      <w:pPr>
        <w:jc w:val="center"/>
        <w:rPr>
          <w:rFonts w:ascii="Times New Roman" w:hAnsi="Times New Roman" w:cs="Times New Roman"/>
          <w:u w:val="single"/>
          <w:lang w:val="tr-TR"/>
        </w:rPr>
      </w:pPr>
    </w:p>
    <w:p w:rsidR="00736CBE" w:rsidRPr="00EB159C" w:rsidRDefault="00736CBE" w:rsidP="00736CBE">
      <w:pPr>
        <w:jc w:val="center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proofErr w:type="spellStart"/>
      <w:r w:rsidRPr="00EB159C">
        <w:rPr>
          <w:rFonts w:ascii="Times New Roman" w:hAnsi="Times New Roman" w:cs="Times New Roman"/>
          <w:sz w:val="28"/>
          <w:szCs w:val="28"/>
          <w:u w:val="single"/>
          <w:lang w:val="tr-TR"/>
        </w:rPr>
        <w:t>Bibliography</w:t>
      </w:r>
      <w:proofErr w:type="spellEnd"/>
    </w:p>
    <w:p w:rsidR="00736CBE" w:rsidRDefault="00736CBE" w:rsidP="00BA1AA1">
      <w:pPr>
        <w:rPr>
          <w:lang w:val="tr-TR"/>
        </w:rPr>
      </w:pPr>
      <w:r>
        <w:rPr>
          <w:lang w:val="tr-TR"/>
        </w:rPr>
        <w:t>“</w:t>
      </w:r>
      <w:proofErr w:type="spellStart"/>
      <w:r>
        <w:rPr>
          <w:lang w:val="tr-TR"/>
        </w:rPr>
        <w:t>Seebeck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Coefficent</w:t>
      </w:r>
      <w:proofErr w:type="spellEnd"/>
      <w:r>
        <w:rPr>
          <w:lang w:val="tr-TR"/>
        </w:rPr>
        <w:t xml:space="preserve">”, </w:t>
      </w:r>
      <w:proofErr w:type="spellStart"/>
      <w:r>
        <w:rPr>
          <w:lang w:val="tr-TR"/>
        </w:rPr>
        <w:t>Wikipedia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Article</w:t>
      </w:r>
      <w:proofErr w:type="spellEnd"/>
      <w:r>
        <w:rPr>
          <w:lang w:val="tr-TR"/>
        </w:rPr>
        <w:t>, “</w:t>
      </w:r>
      <w:r w:rsidRPr="00736CBE">
        <w:rPr>
          <w:lang w:val="tr-TR"/>
        </w:rPr>
        <w:t>https://en.wikipedia.org/wiki/Seebeck_coefficient</w:t>
      </w:r>
      <w:r>
        <w:rPr>
          <w:lang w:val="tr-TR"/>
        </w:rPr>
        <w:t>”</w:t>
      </w:r>
    </w:p>
    <w:p w:rsidR="00736CBE" w:rsidRDefault="008932B9" w:rsidP="00BA1AA1">
      <w:pPr>
        <w:rPr>
          <w:lang w:val="tr-TR"/>
        </w:rPr>
      </w:pPr>
      <w:r w:rsidRPr="008932B9">
        <w:rPr>
          <w:lang w:val="pl-PL"/>
        </w:rPr>
        <w:t>Rysz</w:t>
      </w:r>
      <w:r>
        <w:rPr>
          <w:lang w:val="pl-PL"/>
        </w:rPr>
        <w:t xml:space="preserve">ard Poprawski, Beata Radojewska, </w:t>
      </w:r>
      <w:r w:rsidRPr="008932B9">
        <w:rPr>
          <w:lang w:val="pl-PL"/>
        </w:rPr>
        <w:t>Wojciech Poprawski</w:t>
      </w:r>
      <w:r>
        <w:rPr>
          <w:lang w:val="pl-PL"/>
        </w:rPr>
        <w:t>, Experiment 37,</w:t>
      </w:r>
      <w:r w:rsidR="00736CBE">
        <w:rPr>
          <w:lang w:val="tr-TR"/>
        </w:rPr>
        <w:t xml:space="preserve"> “</w:t>
      </w:r>
      <w:r w:rsidR="00736CBE" w:rsidRPr="00736CBE">
        <w:rPr>
          <w:lang w:val="tr-TR"/>
        </w:rPr>
        <w:t>http://lpf.wppt.pwr.edu.pl/</w:t>
      </w:r>
      <w:proofErr w:type="spellStart"/>
      <w:r w:rsidR="00736CBE" w:rsidRPr="00736CBE">
        <w:rPr>
          <w:lang w:val="tr-TR"/>
        </w:rPr>
        <w:t>docs</w:t>
      </w:r>
      <w:proofErr w:type="spellEnd"/>
      <w:r w:rsidR="00736CBE" w:rsidRPr="00736CBE">
        <w:rPr>
          <w:lang w:val="tr-TR"/>
        </w:rPr>
        <w:t>/</w:t>
      </w:r>
      <w:proofErr w:type="spellStart"/>
      <w:r w:rsidR="00736CBE" w:rsidRPr="00736CBE">
        <w:rPr>
          <w:lang w:val="tr-TR"/>
        </w:rPr>
        <w:t>procedures</w:t>
      </w:r>
      <w:proofErr w:type="spellEnd"/>
      <w:r w:rsidR="00736CBE" w:rsidRPr="00736CBE">
        <w:rPr>
          <w:lang w:val="tr-TR"/>
        </w:rPr>
        <w:t>/</w:t>
      </w:r>
      <w:proofErr w:type="spellStart"/>
      <w:r w:rsidR="00736CBE" w:rsidRPr="00736CBE">
        <w:rPr>
          <w:lang w:val="tr-TR"/>
        </w:rPr>
        <w:t>eng</w:t>
      </w:r>
      <w:proofErr w:type="spellEnd"/>
      <w:r w:rsidR="00736CBE" w:rsidRPr="00736CBE">
        <w:rPr>
          <w:lang w:val="tr-TR"/>
        </w:rPr>
        <w:t>/E037.pdf</w:t>
      </w:r>
      <w:r w:rsidR="00736CBE">
        <w:rPr>
          <w:lang w:val="tr-TR"/>
        </w:rPr>
        <w:t>”</w:t>
      </w:r>
    </w:p>
    <w:p w:rsidR="00B63642" w:rsidRPr="00AB680B" w:rsidRDefault="00B63642" w:rsidP="00BA1AA1">
      <w:pPr>
        <w:rPr>
          <w:color w:val="FF0000"/>
          <w:u w:val="single"/>
          <w:lang w:val="tr-TR"/>
        </w:rPr>
      </w:pPr>
    </w:p>
    <w:p w:rsidR="001733E0" w:rsidRDefault="001733E0" w:rsidP="00BA1AA1">
      <w:pPr>
        <w:rPr>
          <w:u w:val="single"/>
          <w:lang w:val="tr-TR"/>
        </w:rPr>
      </w:pPr>
    </w:p>
    <w:p w:rsidR="001733E0" w:rsidRDefault="001733E0" w:rsidP="00BA1AA1">
      <w:pPr>
        <w:rPr>
          <w:u w:val="single"/>
          <w:lang w:val="tr-TR"/>
        </w:rPr>
      </w:pPr>
    </w:p>
    <w:p w:rsidR="001733E0" w:rsidRDefault="001733E0" w:rsidP="00BA1AA1">
      <w:pPr>
        <w:rPr>
          <w:u w:val="single"/>
          <w:lang w:val="tr-TR"/>
        </w:rPr>
      </w:pPr>
    </w:p>
    <w:p w:rsidR="00B63642" w:rsidRDefault="00B63642" w:rsidP="00BA1AA1">
      <w:pPr>
        <w:rPr>
          <w:u w:val="single"/>
          <w:lang w:val="tr-TR"/>
        </w:rPr>
      </w:pPr>
    </w:p>
    <w:p w:rsidR="00EB159C" w:rsidRDefault="00EB159C" w:rsidP="00BA1AA1">
      <w:pPr>
        <w:rPr>
          <w:u w:val="single"/>
          <w:lang w:val="tr-TR"/>
        </w:rPr>
      </w:pPr>
    </w:p>
    <w:p w:rsidR="00B63642" w:rsidRPr="00EB159C" w:rsidRDefault="00B63642" w:rsidP="00BA1AA1">
      <w:pPr>
        <w:rPr>
          <w:b/>
          <w:sz w:val="28"/>
          <w:szCs w:val="28"/>
          <w:u w:val="single"/>
          <w:lang w:val="tr-TR"/>
        </w:rPr>
      </w:pPr>
      <w:r w:rsidRPr="00EB159C">
        <w:rPr>
          <w:b/>
          <w:sz w:val="28"/>
          <w:szCs w:val="28"/>
          <w:u w:val="single"/>
          <w:lang w:val="tr-TR"/>
        </w:rPr>
        <w:lastRenderedPageBreak/>
        <w:t xml:space="preserve">Data </w:t>
      </w:r>
      <w:proofErr w:type="spellStart"/>
      <w:r w:rsidRPr="00EB159C">
        <w:rPr>
          <w:b/>
          <w:sz w:val="28"/>
          <w:szCs w:val="28"/>
          <w:u w:val="single"/>
          <w:lang w:val="tr-TR"/>
        </w:rPr>
        <w:t>Tables</w:t>
      </w:r>
      <w:proofErr w:type="spellEnd"/>
    </w:p>
    <w:p w:rsidR="00B63642" w:rsidRPr="00B63642" w:rsidRDefault="00EB159C" w:rsidP="00BA1AA1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1.)</w:t>
      </w:r>
    </w:p>
    <w:tbl>
      <w:tblPr>
        <w:tblStyle w:val="DzTablo2"/>
        <w:tblW w:w="8280" w:type="dxa"/>
        <w:tblLook w:val="04A0" w:firstRow="1" w:lastRow="0" w:firstColumn="1" w:lastColumn="0" w:noHBand="0" w:noVBand="1"/>
      </w:tblPr>
      <w:tblGrid>
        <w:gridCol w:w="1356"/>
        <w:gridCol w:w="1154"/>
        <w:gridCol w:w="1154"/>
        <w:gridCol w:w="1154"/>
        <w:gridCol w:w="1154"/>
        <w:gridCol w:w="1154"/>
        <w:gridCol w:w="1154"/>
      </w:tblGrid>
      <w:tr w:rsidR="00B63642" w:rsidRPr="00B63642" w:rsidTr="00EB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I(A)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TUR" w:eastAsia="Times New Roman" w:hAnsi="Arial TUR" w:cs="Calibri"/>
                <w:color w:val="000000"/>
              </w:rPr>
            </w:pPr>
            <w:r w:rsidRPr="00B63642">
              <w:rPr>
                <w:rFonts w:ascii="Arial TUR" w:eastAsia="Times New Roman" w:hAnsi="Arial TUR" w:cs="Calibri"/>
                <w:color w:val="000000"/>
              </w:rPr>
              <w:t>∆</w:t>
            </w:r>
            <w:r>
              <w:rPr>
                <w:rFonts w:ascii="Arial TUR" w:eastAsia="Times New Roman" w:hAnsi="Arial TUR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U(mV)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U/T</w:t>
            </w:r>
          </w:p>
        </w:tc>
      </w:tr>
      <w:tr w:rsidR="00B63642" w:rsidRPr="00B63642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resolution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43,128</w:t>
            </w:r>
          </w:p>
        </w:tc>
      </w:tr>
      <w:tr w:rsidR="00B63642" w:rsidRPr="00B63642" w:rsidTr="00EB159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21,5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21,7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20,9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34,4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23,5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21,5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87,3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26,8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22,5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4,3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31,7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24,1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7,6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42,7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27,3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15,4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642" w:rsidRPr="00B63642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noWrap/>
            <w:hideMark/>
          </w:tcPr>
          <w:p w:rsidR="00B63642" w:rsidRPr="00B63642" w:rsidRDefault="00B63642" w:rsidP="00B63642">
            <w:pPr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53,9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30,5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23,4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3642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154" w:type="dxa"/>
            <w:noWrap/>
            <w:hideMark/>
          </w:tcPr>
          <w:p w:rsidR="00B63642" w:rsidRPr="00B63642" w:rsidRDefault="00B63642" w:rsidP="00B6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63642" w:rsidRPr="00B63642" w:rsidRDefault="00B63642" w:rsidP="00BA1AA1">
      <w:pPr>
        <w:rPr>
          <w:b/>
          <w:u w:val="single"/>
          <w:lang w:val="tr-TR"/>
        </w:rPr>
      </w:pPr>
    </w:p>
    <w:p w:rsidR="00EB159C" w:rsidRDefault="00EB159C" w:rsidP="00EB159C">
      <w:pPr>
        <w:rPr>
          <w:lang w:val="tr-TR"/>
        </w:rPr>
      </w:pPr>
      <w:r>
        <w:rPr>
          <w:lang w:val="tr-TR"/>
        </w:rPr>
        <w:t>2.)</w:t>
      </w:r>
    </w:p>
    <w:tbl>
      <w:tblPr>
        <w:tblStyle w:val="DzTablo2"/>
        <w:tblW w:w="8254" w:type="dxa"/>
        <w:tblLook w:val="04A0" w:firstRow="1" w:lastRow="0" w:firstColumn="1" w:lastColumn="0" w:noHBand="0" w:noVBand="1"/>
      </w:tblPr>
      <w:tblGrid>
        <w:gridCol w:w="1569"/>
        <w:gridCol w:w="1337"/>
        <w:gridCol w:w="1337"/>
        <w:gridCol w:w="1337"/>
        <w:gridCol w:w="1337"/>
        <w:gridCol w:w="1337"/>
      </w:tblGrid>
      <w:tr w:rsidR="00EB159C" w:rsidRPr="00EB159C" w:rsidTr="00EB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I(A)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T</w:t>
            </w:r>
            <w:r w:rsidRPr="00EB15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  <w:r w:rsidRPr="00EB159C"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T</w:t>
            </w:r>
            <w:r w:rsidRPr="00EB15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  <w:r w:rsidRPr="00EB159C"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EB159C">
              <w:rPr>
                <w:rFonts w:ascii="Arial" w:eastAsia="Times New Roman" w:hAnsi="Arial" w:cs="Arial"/>
                <w:color w:val="000000"/>
              </w:rPr>
              <w:t>∆T</w:t>
            </w:r>
            <w:r w:rsidRPr="00EB159C">
              <w:rPr>
                <w:rFonts w:ascii="Calibri" w:eastAsia="Times New Roman" w:hAnsi="Calibri" w:cs="Calibri"/>
                <w:color w:val="000000"/>
              </w:rPr>
              <w:t>(◦C)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U(mV)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resolution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</w:tr>
      <w:tr w:rsidR="00EB159C" w:rsidRPr="00EB159C" w:rsidTr="00EB159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22,8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21,5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20,9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EB159C" w:rsidRPr="00EB159C" w:rsidTr="00EB159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20,9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25,4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21,4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88,3</w:t>
            </w:r>
          </w:p>
        </w:tc>
      </w:tr>
      <w:tr w:rsidR="00EB159C" w:rsidRPr="00EB159C" w:rsidTr="00EB159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29,9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22,3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7,6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165,1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32,7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23,2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9,5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</w:tr>
      <w:tr w:rsidR="00EB159C" w:rsidRPr="00EB159C" w:rsidTr="00EB159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37,9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24,3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13,6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27,5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21,5</w:t>
            </w:r>
          </w:p>
        </w:tc>
        <w:tc>
          <w:tcPr>
            <w:tcW w:w="133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</w:tr>
    </w:tbl>
    <w:p w:rsidR="00EB159C" w:rsidRDefault="00EB159C" w:rsidP="00EB159C">
      <w:pPr>
        <w:rPr>
          <w:u w:val="single"/>
          <w:lang w:val="tr-TR"/>
        </w:rPr>
      </w:pPr>
    </w:p>
    <w:tbl>
      <w:tblPr>
        <w:tblStyle w:val="DzTablo1"/>
        <w:tblW w:w="8340" w:type="dxa"/>
        <w:tblLook w:val="04A0" w:firstRow="1" w:lastRow="0" w:firstColumn="1" w:lastColumn="0" w:noHBand="0" w:noVBand="1"/>
      </w:tblPr>
      <w:tblGrid>
        <w:gridCol w:w="1165"/>
        <w:gridCol w:w="1167"/>
        <w:gridCol w:w="1278"/>
        <w:gridCol w:w="1278"/>
        <w:gridCol w:w="1278"/>
        <w:gridCol w:w="1165"/>
        <w:gridCol w:w="1009"/>
      </w:tblGrid>
      <w:tr w:rsidR="00EB159C" w:rsidRPr="00EB159C" w:rsidTr="00EB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OHM</w:t>
            </w: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0,000155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1,38E-08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4,5</w:t>
            </w:r>
          </w:p>
        </w:tc>
      </w:tr>
      <w:tr w:rsidR="00EB159C" w:rsidRPr="00EB159C" w:rsidTr="00EB159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8,4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0,000174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0,093333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0,000115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1,55E-08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0,000556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0,083333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0,000423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4,94E-08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79,47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0,001733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0,098111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0,001523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1,54E-07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198,12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0,006057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0,137583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0,005406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5,38E-07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0,0098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0,14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0,008438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8,71E-07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0,02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0,166667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0,017096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1,78E-06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59C" w:rsidRPr="00EB159C" w:rsidTr="00EB159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7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951,3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0,045602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0,215714</w:t>
            </w:r>
          </w:p>
        </w:tc>
        <w:tc>
          <w:tcPr>
            <w:tcW w:w="1278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0,041842</w:t>
            </w:r>
          </w:p>
        </w:tc>
        <w:tc>
          <w:tcPr>
            <w:tcW w:w="1165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B159C">
              <w:rPr>
                <w:rFonts w:ascii="Calibri" w:eastAsia="Times New Roman" w:hAnsi="Calibri" w:cs="Calibri"/>
                <w:color w:val="000000"/>
              </w:rPr>
              <w:t>4,05E-06</w:t>
            </w:r>
          </w:p>
        </w:tc>
        <w:tc>
          <w:tcPr>
            <w:tcW w:w="1009" w:type="dxa"/>
            <w:noWrap/>
            <w:hideMark/>
          </w:tcPr>
          <w:p w:rsidR="00EB159C" w:rsidRPr="00EB159C" w:rsidRDefault="00EB159C" w:rsidP="00EB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B159C" w:rsidRPr="00EB159C" w:rsidRDefault="00EB159C" w:rsidP="00BA1AA1">
      <w:pPr>
        <w:rPr>
          <w:lang w:val="tr-TR"/>
        </w:rPr>
      </w:pPr>
    </w:p>
    <w:p w:rsidR="00EB159C" w:rsidRPr="00EB159C" w:rsidRDefault="00EB159C" w:rsidP="00BA1AA1">
      <w:pPr>
        <w:rPr>
          <w:lang w:val="tr-TR"/>
        </w:rPr>
      </w:pPr>
      <w:proofErr w:type="spellStart"/>
      <w:r w:rsidRPr="00EB159C">
        <w:rPr>
          <w:lang w:val="tr-TR"/>
        </w:rPr>
        <w:t>Resistance</w:t>
      </w:r>
      <w:proofErr w:type="spellEnd"/>
      <w:r w:rsidRPr="00EB159C">
        <w:rPr>
          <w:lang w:val="tr-TR"/>
        </w:rPr>
        <w:t xml:space="preserve"> of </w:t>
      </w:r>
      <w:proofErr w:type="spellStart"/>
      <w:r w:rsidRPr="00EB159C">
        <w:rPr>
          <w:lang w:val="tr-TR"/>
        </w:rPr>
        <w:t>the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resistor</w:t>
      </w:r>
      <w:proofErr w:type="spellEnd"/>
      <w:r w:rsidRPr="00EB159C">
        <w:rPr>
          <w:lang w:val="tr-TR"/>
        </w:rPr>
        <w:t xml:space="preserve"> is 4,5 </w:t>
      </w:r>
      <w:proofErr w:type="spellStart"/>
      <w:r w:rsidRPr="00EB159C">
        <w:rPr>
          <w:lang w:val="tr-TR"/>
        </w:rPr>
        <w:t>OHMs</w:t>
      </w:r>
      <w:proofErr w:type="spellEnd"/>
      <w:r w:rsidRPr="00EB159C">
        <w:rPr>
          <w:lang w:val="tr-TR"/>
        </w:rPr>
        <w:t>.</w:t>
      </w:r>
    </w:p>
    <w:p w:rsidR="00AB680B" w:rsidRPr="00EB159C" w:rsidRDefault="00AB680B" w:rsidP="00BA1AA1">
      <w:pPr>
        <w:rPr>
          <w:b/>
          <w:sz w:val="28"/>
          <w:szCs w:val="28"/>
          <w:u w:val="single"/>
          <w:lang w:val="tr-TR"/>
        </w:rPr>
      </w:pPr>
      <w:proofErr w:type="spellStart"/>
      <w:r w:rsidRPr="00EB159C">
        <w:rPr>
          <w:b/>
          <w:sz w:val="28"/>
          <w:szCs w:val="28"/>
          <w:u w:val="single"/>
          <w:lang w:val="tr-TR"/>
        </w:rPr>
        <w:lastRenderedPageBreak/>
        <w:t>Calculations</w:t>
      </w:r>
      <w:proofErr w:type="spellEnd"/>
    </w:p>
    <w:p w:rsidR="00EB159C" w:rsidRPr="001733E0" w:rsidRDefault="00EB159C" w:rsidP="00BA1AA1">
      <w:pPr>
        <w:rPr>
          <w:b/>
          <w:u w:val="single"/>
          <w:lang w:val="tr-TR"/>
        </w:rPr>
      </w:pPr>
    </w:p>
    <w:p w:rsidR="001733E0" w:rsidRDefault="00EB159C" w:rsidP="00BA1AA1">
      <w:pPr>
        <w:rPr>
          <w:lang w:val="tr-TR"/>
        </w:rPr>
      </w:pPr>
      <w:r>
        <w:rPr>
          <w:lang w:val="tr-TR"/>
        </w:rPr>
        <w:t>1.)</w:t>
      </w:r>
    </w:p>
    <w:p w:rsidR="00AB680B" w:rsidRDefault="001733E0" w:rsidP="001733E0">
      <w:pPr>
        <w:jc w:val="center"/>
        <w:rPr>
          <w:color w:val="FF0000"/>
          <w:u w:val="single"/>
          <w:lang w:val="tr-TR"/>
        </w:rPr>
      </w:pPr>
      <w:r>
        <w:rPr>
          <w:noProof/>
        </w:rPr>
        <w:drawing>
          <wp:inline distT="0" distB="0" distL="0" distR="0" wp14:anchorId="6DED08F3" wp14:editId="17874DCC">
            <wp:extent cx="4591050" cy="29337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33E0" w:rsidRDefault="001733E0" w:rsidP="001733E0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tempreture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thermoelectric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linear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monotonic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strictly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slope</w:t>
      </w:r>
      <w:proofErr w:type="spellEnd"/>
      <w:r>
        <w:rPr>
          <w:lang w:val="tr-TR"/>
        </w:rPr>
        <w:t xml:space="preserve"> of a = 43,128.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>:</w:t>
      </w:r>
    </w:p>
    <w:p w:rsidR="001733E0" w:rsidRDefault="001733E0" w:rsidP="001733E0">
      <w:pPr>
        <w:jc w:val="center"/>
        <w:rPr>
          <w:lang w:val="tr-TR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781050" cy="476250"/>
            <wp:effectExtent l="0" t="0" r="0" b="0"/>
            <wp:docPr id="6" name="Resim 6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u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tr-TR"/>
        </w:rPr>
        <w:t>,</w:t>
      </w:r>
    </w:p>
    <w:p w:rsidR="00C63346" w:rsidRDefault="00EB159C" w:rsidP="00EB159C">
      <w:pPr>
        <w:rPr>
          <w:lang w:val="tr-TR"/>
        </w:rPr>
      </w:pP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be -43,128.</w:t>
      </w: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</w:p>
    <w:p w:rsidR="00EB159C" w:rsidRDefault="00EB159C" w:rsidP="00EB159C">
      <w:pPr>
        <w:rPr>
          <w:lang w:val="tr-TR"/>
        </w:rPr>
      </w:pPr>
      <w:r>
        <w:rPr>
          <w:lang w:val="tr-TR"/>
        </w:rPr>
        <w:lastRenderedPageBreak/>
        <w:t>2.)</w:t>
      </w:r>
    </w:p>
    <w:p w:rsidR="00EB159C" w:rsidRDefault="00EB159C" w:rsidP="00EB159C">
      <w:pPr>
        <w:rPr>
          <w:lang w:val="tr-TR"/>
        </w:rPr>
      </w:pPr>
      <w:r>
        <w:rPr>
          <w:lang w:val="tr-TR"/>
        </w:rPr>
        <w:tab/>
        <w:t>a.)</w:t>
      </w:r>
    </w:p>
    <w:p w:rsidR="001733E0" w:rsidRDefault="00C63346" w:rsidP="00C63346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C8A82C3" wp14:editId="7D4929BF">
            <wp:extent cx="4572000" cy="27432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63346" w:rsidRDefault="00C63346" w:rsidP="00C63346">
      <w:pPr>
        <w:rPr>
          <w:lang w:val="tr-TR"/>
        </w:rPr>
      </w:pP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P is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segment</w:t>
      </w:r>
      <w:proofErr w:type="spellEnd"/>
      <w:r>
        <w:rPr>
          <w:lang w:val="tr-TR"/>
        </w:rPr>
        <w:t>;</w:t>
      </w:r>
    </w:p>
    <w:p w:rsidR="00EB159C" w:rsidRDefault="00C63346" w:rsidP="00EB159C">
      <w:pPr>
        <w:jc w:val="center"/>
        <w:rPr>
          <w:lang w:val="tr-TR"/>
        </w:rPr>
      </w:pPr>
      <w:r>
        <w:rPr>
          <w:rStyle w:val="mwe-math-mathml-inline"/>
          <w:rFonts w:ascii="Arial" w:hAnsi="Arial" w:cs="Arial"/>
          <w:noProof/>
          <w:color w:val="222222"/>
          <w:sz w:val="25"/>
          <w:szCs w:val="25"/>
        </w:rPr>
        <w:drawing>
          <wp:inline distT="0" distB="0" distL="0" distR="0" wp14:anchorId="17F26E87" wp14:editId="4A86DD8D">
            <wp:extent cx="2895600" cy="361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46" w:rsidRPr="001733E0" w:rsidRDefault="00C63346" w:rsidP="00C63346">
      <w:pPr>
        <w:jc w:val="center"/>
        <w:rPr>
          <w:lang w:val="tr-TR"/>
        </w:rPr>
      </w:pPr>
    </w:p>
    <w:p w:rsidR="00C63346" w:rsidRPr="00EB159C" w:rsidRDefault="00EB159C" w:rsidP="00BA1AA1">
      <w:pPr>
        <w:rPr>
          <w:lang w:val="tr-TR"/>
        </w:rPr>
      </w:pPr>
      <w:r>
        <w:rPr>
          <w:lang w:val="tr-TR"/>
        </w:rPr>
        <w:t>b.)</w:t>
      </w:r>
    </w:p>
    <w:p w:rsidR="00EB159C" w:rsidRPr="00EB159C" w:rsidRDefault="00EB159C" w:rsidP="00BA1AA1">
      <w:pPr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dissipated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resistors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formula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is;</w:t>
      </w:r>
    </w:p>
    <w:p w:rsidR="00C63346" w:rsidRDefault="00EB159C" w:rsidP="00EB159C">
      <w:pPr>
        <w:jc w:val="center"/>
        <w:rPr>
          <w:color w:val="FF0000"/>
          <w:u w:val="single"/>
          <w:lang w:val="tr-TR"/>
        </w:rPr>
      </w:pPr>
      <w:r w:rsidRPr="00EB159C">
        <w:rPr>
          <w:noProof/>
          <w:color w:val="FF0000"/>
        </w:rPr>
        <w:drawing>
          <wp:inline distT="0" distB="0" distL="0" distR="0">
            <wp:extent cx="5667375" cy="5334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9C" w:rsidRPr="00EB159C" w:rsidRDefault="00EB159C" w:rsidP="00EB159C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graph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denotes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resulting</w:t>
      </w:r>
      <w:proofErr w:type="spellEnd"/>
      <w:r>
        <w:rPr>
          <w:lang w:val="tr-TR"/>
        </w:rPr>
        <w:t xml:space="preserve"> w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tempreture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difference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bars</w:t>
      </w:r>
      <w:proofErr w:type="spellEnd"/>
      <w:r>
        <w:rPr>
          <w:lang w:val="tr-TR"/>
        </w:rPr>
        <w:t>.</w:t>
      </w:r>
    </w:p>
    <w:p w:rsidR="00C63346" w:rsidRDefault="00EB159C" w:rsidP="00EB159C">
      <w:pPr>
        <w:jc w:val="center"/>
        <w:rPr>
          <w:color w:val="FF0000"/>
          <w:u w:val="single"/>
          <w:lang w:val="tr-TR"/>
        </w:rPr>
      </w:pPr>
      <w:r>
        <w:rPr>
          <w:noProof/>
        </w:rPr>
        <w:drawing>
          <wp:inline distT="0" distB="0" distL="0" distR="0" wp14:anchorId="71B4A263" wp14:editId="12538222">
            <wp:extent cx="4762500" cy="2809875"/>
            <wp:effectExtent l="0" t="0" r="0" b="9525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B159C" w:rsidRDefault="00EB159C" w:rsidP="00EB159C">
      <w:pPr>
        <w:pStyle w:val="ListeParagraf"/>
        <w:numPr>
          <w:ilvl w:val="0"/>
          <w:numId w:val="3"/>
        </w:numPr>
        <w:spacing w:line="240" w:lineRule="auto"/>
        <w:rPr>
          <w:lang w:val="tr-TR"/>
        </w:rPr>
      </w:pPr>
      <w:proofErr w:type="spellStart"/>
      <w:r w:rsidRPr="00EB159C">
        <w:rPr>
          <w:lang w:val="tr-TR"/>
        </w:rPr>
        <w:lastRenderedPageBreak/>
        <w:t>Uncertanity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Electric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</w:p>
    <w:p w:rsidR="00EB159C" w:rsidRDefault="00EB159C" w:rsidP="00EB159C">
      <w:pPr>
        <w:pStyle w:val="ListeParagraf"/>
        <w:spacing w:line="240" w:lineRule="auto"/>
        <w:rPr>
          <w:lang w:val="tr-TR"/>
        </w:rPr>
      </w:pPr>
    </w:p>
    <w:p w:rsidR="00EB159C" w:rsidRDefault="00EB159C" w:rsidP="00EB159C">
      <w:pPr>
        <w:pStyle w:val="ListeParagraf"/>
        <w:spacing w:line="240" w:lineRule="auto"/>
        <w:rPr>
          <w:lang w:val="tr-TR"/>
        </w:rPr>
      </w:pPr>
    </w:p>
    <w:p w:rsidR="00EB159C" w:rsidRPr="00EB159C" w:rsidRDefault="00EB159C" w:rsidP="00EB159C">
      <w:pPr>
        <w:pStyle w:val="ListeParagraf"/>
        <w:spacing w:line="240" w:lineRule="auto"/>
        <w:ind w:left="360"/>
        <w:jc w:val="both"/>
        <w:rPr>
          <w:lang w:val="tr-TR"/>
        </w:rPr>
      </w:pPr>
      <w:proofErr w:type="spellStart"/>
      <w:r>
        <w:rPr>
          <w:lang w:val="tr-TR"/>
        </w:rPr>
        <w:t>u</w:t>
      </w:r>
      <w:r>
        <w:rPr>
          <w:sz w:val="16"/>
          <w:szCs w:val="16"/>
          <w:lang w:val="tr-TR"/>
        </w:rPr>
        <w:t>w</w:t>
      </w:r>
      <w:proofErr w:type="spellEnd"/>
      <w:r>
        <w:rPr>
          <w:sz w:val="16"/>
          <w:szCs w:val="16"/>
          <w:lang w:val="tr-TR"/>
        </w:rPr>
        <w:t xml:space="preserve"> </w:t>
      </w:r>
      <w:r>
        <w:rPr>
          <w:lang w:val="tr-TR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tr-T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 xml:space="preserve">(2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tr-TR"/>
                  </w:rPr>
                  <m:t xml:space="preserve"> </m:t>
                </m:r>
                <m:f>
                  <m:fPr>
                    <m:ctrlPr>
                      <w:rPr>
                        <w:rFonts w:ascii="Cambria Math"/>
                        <w:lang w:val="tr-TR"/>
                      </w:rPr>
                    </m:ctrlPr>
                  </m:fPr>
                  <m:num>
                    <m:r>
                      <w:rPr>
                        <w:rFonts w:ascii="Cambria Math"/>
                        <w:lang w:val="tr-TR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tr-T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lang w:val="tr-TR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tr-T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e>
        </m:rad>
      </m:oMath>
    </w:p>
    <w:p w:rsidR="00EB159C" w:rsidRDefault="00EB159C" w:rsidP="00EB159C">
      <w:pPr>
        <w:spacing w:line="240" w:lineRule="auto"/>
        <w:ind w:left="708"/>
        <w:rPr>
          <w:lang w:val="tr-TR"/>
        </w:rPr>
      </w:pPr>
    </w:p>
    <w:p w:rsidR="00C63346" w:rsidRDefault="00EB159C" w:rsidP="00EB159C">
      <w:pPr>
        <w:spacing w:line="240" w:lineRule="auto"/>
        <w:ind w:left="708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ab/>
        <w:t xml:space="preserve"> I = 0A;</w:t>
      </w:r>
    </w:p>
    <w:p w:rsidR="00EB159C" w:rsidRDefault="00EB159C" w:rsidP="00EB159C">
      <w:pPr>
        <w:spacing w:line="240" w:lineRule="auto"/>
        <w:ind w:left="708"/>
        <w:rPr>
          <w:rFonts w:ascii="Calibri" w:eastAsia="Times New Roman" w:hAnsi="Calibri" w:cs="Calibri"/>
          <w:color w:val="000000"/>
        </w:rPr>
      </w:pPr>
      <w:r>
        <w:rPr>
          <w:lang w:val="tr-TR"/>
        </w:rPr>
        <w:tab/>
      </w:r>
      <w:proofErr w:type="spellStart"/>
      <w:r>
        <w:rPr>
          <w:lang w:val="tr-TR"/>
        </w:rPr>
        <w:t>u</w:t>
      </w:r>
      <w:r>
        <w:rPr>
          <w:sz w:val="16"/>
          <w:szCs w:val="16"/>
          <w:lang w:val="tr-TR"/>
        </w:rPr>
        <w:t>w</w:t>
      </w:r>
      <w:proofErr w:type="spellEnd"/>
      <w:r>
        <w:rPr>
          <w:sz w:val="16"/>
          <w:szCs w:val="16"/>
          <w:lang w:val="tr-TR"/>
        </w:rPr>
        <w:t xml:space="preserve"> </w:t>
      </w:r>
      <w:r>
        <w:rPr>
          <w:lang w:val="tr-TR"/>
        </w:rPr>
        <w:t>=</w:t>
      </w:r>
      <w:r w:rsidRPr="00EB159C">
        <w:rPr>
          <w:rFonts w:ascii="Calibri" w:hAnsi="Calibri" w:cs="Calibri"/>
          <w:color w:val="000000"/>
        </w:rPr>
        <w:t xml:space="preserve"> </w:t>
      </w:r>
      <w:r w:rsidRPr="00EB159C">
        <w:rPr>
          <w:rFonts w:ascii="Calibri" w:eastAsia="Times New Roman" w:hAnsi="Calibri" w:cs="Calibri"/>
          <w:color w:val="000000"/>
        </w:rPr>
        <w:t>1,37671E-08</w:t>
      </w:r>
    </w:p>
    <w:p w:rsidR="00EB159C" w:rsidRPr="00EB159C" w:rsidRDefault="00EB159C" w:rsidP="00EB159C">
      <w:pPr>
        <w:spacing w:line="240" w:lineRule="auto"/>
        <w:ind w:left="708"/>
        <w:rPr>
          <w:rFonts w:ascii="Calibri" w:eastAsia="Times New Roman" w:hAnsi="Calibri" w:cs="Calibri"/>
          <w:color w:val="000000"/>
        </w:rPr>
      </w:pPr>
    </w:p>
    <w:p w:rsidR="00EB159C" w:rsidRDefault="00EB159C" w:rsidP="00EB159C">
      <w:pPr>
        <w:spacing w:line="240" w:lineRule="auto"/>
        <w:ind w:left="708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ab/>
      </w:r>
      <w:r>
        <w:rPr>
          <w:lang w:val="tr-TR"/>
        </w:rPr>
        <w:t>I =1,2A</w:t>
      </w:r>
    </w:p>
    <w:p w:rsidR="00EB159C" w:rsidRPr="00EB159C" w:rsidRDefault="00EB159C" w:rsidP="00EB159C">
      <w:pPr>
        <w:spacing w:line="240" w:lineRule="auto"/>
        <w:ind w:left="708"/>
        <w:rPr>
          <w:rFonts w:ascii="Calibri" w:eastAsia="Times New Roman" w:hAnsi="Calibri" w:cs="Calibri"/>
          <w:color w:val="000000"/>
        </w:rPr>
      </w:pPr>
      <w:r>
        <w:rPr>
          <w:lang w:val="tr-TR"/>
        </w:rPr>
        <w:tab/>
      </w:r>
      <w:proofErr w:type="spellStart"/>
      <w:r>
        <w:rPr>
          <w:lang w:val="tr-TR"/>
        </w:rPr>
        <w:t>u</w:t>
      </w:r>
      <w:r>
        <w:rPr>
          <w:sz w:val="16"/>
          <w:szCs w:val="16"/>
          <w:lang w:val="tr-TR"/>
        </w:rPr>
        <w:t>w</w:t>
      </w:r>
      <w:proofErr w:type="spellEnd"/>
      <w:r w:rsidRPr="00EB159C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= </w:t>
      </w:r>
      <w:r w:rsidRPr="00EB159C">
        <w:rPr>
          <w:rFonts w:ascii="Calibri" w:eastAsia="Times New Roman" w:hAnsi="Calibri" w:cs="Calibri"/>
          <w:color w:val="000000"/>
        </w:rPr>
        <w:t>4,93827E-08</w:t>
      </w:r>
    </w:p>
    <w:p w:rsidR="00EB159C" w:rsidRDefault="00EB159C" w:rsidP="00EB159C">
      <w:pPr>
        <w:spacing w:line="240" w:lineRule="auto"/>
        <w:ind w:left="708"/>
        <w:rPr>
          <w:lang w:val="tr-TR"/>
        </w:rPr>
      </w:pPr>
    </w:p>
    <w:p w:rsidR="00EB159C" w:rsidRDefault="00EB159C" w:rsidP="00EB159C">
      <w:pPr>
        <w:spacing w:line="240" w:lineRule="auto"/>
        <w:ind w:left="708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ab/>
      </w:r>
      <w:r>
        <w:rPr>
          <w:lang w:val="tr-TR"/>
        </w:rPr>
        <w:t>=2,1A</w:t>
      </w:r>
    </w:p>
    <w:p w:rsidR="00EB159C" w:rsidRDefault="00EB159C" w:rsidP="00EB159C">
      <w:pPr>
        <w:spacing w:line="240" w:lineRule="auto"/>
        <w:ind w:left="708"/>
        <w:rPr>
          <w:rFonts w:ascii="Calibri" w:eastAsia="Times New Roman" w:hAnsi="Calibri" w:cs="Calibri"/>
          <w:color w:val="000000"/>
        </w:rPr>
      </w:pPr>
      <w:r>
        <w:rPr>
          <w:lang w:val="tr-TR"/>
        </w:rPr>
        <w:tab/>
      </w:r>
      <w:proofErr w:type="spellStart"/>
      <w:r>
        <w:rPr>
          <w:lang w:val="tr-TR"/>
        </w:rPr>
        <w:t>u</w:t>
      </w:r>
      <w:r>
        <w:rPr>
          <w:sz w:val="16"/>
          <w:szCs w:val="16"/>
          <w:lang w:val="tr-TR"/>
        </w:rPr>
        <w:t>w</w:t>
      </w:r>
      <w:proofErr w:type="spellEnd"/>
      <w:r w:rsidRPr="00EB159C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B159C">
        <w:rPr>
          <w:rFonts w:ascii="Calibri" w:eastAsia="Times New Roman" w:hAnsi="Calibri" w:cs="Calibri"/>
          <w:color w:val="000000"/>
        </w:rPr>
        <w:t>4,05351E-06</w:t>
      </w:r>
    </w:p>
    <w:p w:rsidR="00EB159C" w:rsidRPr="00EB159C" w:rsidRDefault="00EB159C" w:rsidP="00EB159C">
      <w:pPr>
        <w:ind w:left="708"/>
        <w:rPr>
          <w:rFonts w:ascii="Calibri" w:eastAsia="Times New Roman" w:hAnsi="Calibri" w:cs="Calibri"/>
          <w:color w:val="000000"/>
        </w:rPr>
      </w:pPr>
    </w:p>
    <w:p w:rsidR="00EB159C" w:rsidRDefault="00EB159C" w:rsidP="00BA1AA1">
      <w:pPr>
        <w:rPr>
          <w:lang w:val="tr-TR"/>
        </w:rPr>
      </w:pPr>
      <w:r>
        <w:rPr>
          <w:lang w:val="tr-TR"/>
        </w:rPr>
        <w:t>c.)</w:t>
      </w:r>
    </w:p>
    <w:p w:rsidR="00EB159C" w:rsidRPr="00EB159C" w:rsidRDefault="00EB159C" w:rsidP="00EB159C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155EAEB" wp14:editId="3B3433BA">
            <wp:extent cx="4572000" cy="2743200"/>
            <wp:effectExtent l="0" t="0" r="0" b="0"/>
            <wp:docPr id="11" name="Grafi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63346" w:rsidRDefault="00EB159C" w:rsidP="00BA1AA1">
      <w:pPr>
        <w:rPr>
          <w:lang w:val="tr-TR"/>
        </w:rPr>
      </w:pPr>
      <w:proofErr w:type="spellStart"/>
      <w:r>
        <w:rPr>
          <w:lang w:val="tr-TR"/>
        </w:rPr>
        <w:t>Seeback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coefficent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experiment</w:t>
      </w:r>
      <w:proofErr w:type="spellEnd"/>
      <w:r>
        <w:rPr>
          <w:lang w:val="tr-TR"/>
        </w:rPr>
        <w:t xml:space="preserve">: </w:t>
      </w:r>
    </w:p>
    <w:p w:rsidR="00EB159C" w:rsidRDefault="00EB159C" w:rsidP="00BA1AA1">
      <w:pPr>
        <w:rPr>
          <w:lang w:val="tr-TR"/>
        </w:rPr>
      </w:pPr>
      <w:r>
        <w:rPr>
          <w:lang w:val="tr-TR"/>
        </w:rPr>
        <w:tab/>
      </w:r>
      <w:r>
        <w:rPr>
          <w:rFonts w:cstheme="minorHAnsi"/>
          <w:lang w:val="tr-TR"/>
        </w:rPr>
        <w:t>α</w:t>
      </w:r>
      <w:r>
        <w:rPr>
          <w:lang w:val="tr-TR"/>
        </w:rPr>
        <w:t xml:space="preserve"> = 21,15</w:t>
      </w:r>
    </w:p>
    <w:p w:rsidR="00EB159C" w:rsidRDefault="00EB159C" w:rsidP="00BA1AA1">
      <w:pPr>
        <w:rPr>
          <w:lang w:val="tr-TR"/>
        </w:rPr>
      </w:pP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formula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>;</w:t>
      </w:r>
    </w:p>
    <w:p w:rsidR="00EB159C" w:rsidRDefault="00EB159C" w:rsidP="00EB159C">
      <w:pPr>
        <w:jc w:val="center"/>
        <w:rPr>
          <w:lang w:val="tr-TR"/>
        </w:rPr>
      </w:pPr>
      <w:r>
        <w:rPr>
          <w:noProof/>
        </w:rPr>
        <w:drawing>
          <wp:inline distT="0" distB="0" distL="0" distR="0">
            <wp:extent cx="1552575" cy="5905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46" w:rsidRPr="00EB159C" w:rsidRDefault="00EB159C" w:rsidP="00BA1AA1">
      <w:pPr>
        <w:rPr>
          <w:lang w:val="tr-TR"/>
        </w:rPr>
      </w:pPr>
      <w:r>
        <w:rPr>
          <w:lang w:val="tr-TR"/>
        </w:rPr>
        <w:t xml:space="preserve">R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w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denoted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as “R”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w2.</w:t>
      </w:r>
    </w:p>
    <w:p w:rsidR="00BA1AA1" w:rsidRPr="00EB159C" w:rsidRDefault="00BA1AA1" w:rsidP="00BA1AA1">
      <w:pPr>
        <w:rPr>
          <w:b/>
          <w:sz w:val="28"/>
          <w:szCs w:val="28"/>
          <w:u w:val="single"/>
          <w:lang w:val="tr-TR"/>
        </w:rPr>
      </w:pPr>
      <w:proofErr w:type="spellStart"/>
      <w:r w:rsidRPr="00EB159C">
        <w:rPr>
          <w:b/>
          <w:sz w:val="28"/>
          <w:szCs w:val="28"/>
          <w:u w:val="single"/>
          <w:lang w:val="tr-TR"/>
        </w:rPr>
        <w:lastRenderedPageBreak/>
        <w:t>Conclusions</w:t>
      </w:r>
      <w:proofErr w:type="spellEnd"/>
    </w:p>
    <w:p w:rsidR="00EB159C" w:rsidRDefault="00EB159C" w:rsidP="00EB159C">
      <w:pPr>
        <w:pStyle w:val="ListeParagraf"/>
        <w:jc w:val="center"/>
        <w:rPr>
          <w:u w:val="single"/>
          <w:lang w:val="tr-TR"/>
        </w:rPr>
      </w:pPr>
    </w:p>
    <w:p w:rsidR="00EB159C" w:rsidRPr="00EB159C" w:rsidRDefault="00BA1AA1" w:rsidP="00EB159C">
      <w:pPr>
        <w:pStyle w:val="ListeParagraf"/>
        <w:jc w:val="center"/>
        <w:rPr>
          <w:b/>
          <w:lang w:val="tr-TR"/>
        </w:rPr>
      </w:pPr>
      <w:proofErr w:type="spellStart"/>
      <w:r w:rsidRPr="00EB159C">
        <w:rPr>
          <w:b/>
          <w:lang w:val="tr-TR"/>
        </w:rPr>
        <w:t>Results</w:t>
      </w:r>
      <w:proofErr w:type="spellEnd"/>
    </w:p>
    <w:p w:rsidR="00EB159C" w:rsidRDefault="00EB159C" w:rsidP="00EB159C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66554FA" wp14:editId="6EECAD9B">
            <wp:extent cx="4572000" cy="2743200"/>
            <wp:effectExtent l="0" t="0" r="0" b="0"/>
            <wp:docPr id="13" name="Grafik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B159C" w:rsidRDefault="00EB159C" w:rsidP="00EB159C">
      <w:pPr>
        <w:ind w:firstLine="708"/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outcome</w:t>
      </w:r>
      <w:proofErr w:type="spellEnd"/>
      <w:r>
        <w:rPr>
          <w:lang w:val="tr-TR"/>
        </w:rPr>
        <w:t>.</w:t>
      </w:r>
    </w:p>
    <w:p w:rsidR="00EB159C" w:rsidRPr="00EB159C" w:rsidRDefault="00EB159C" w:rsidP="00EB159C">
      <w:pPr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independent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w </w:t>
      </w:r>
      <w:proofErr w:type="spellStart"/>
      <w:r>
        <w:rPr>
          <w:lang w:val="tr-TR"/>
        </w:rPr>
        <w:t>differs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%0,6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measurement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probably</w:t>
      </w:r>
      <w:proofErr w:type="spellEnd"/>
      <w:proofErr w:type="gramStart"/>
      <w:r>
        <w:rPr>
          <w:lang w:val="tr-TR"/>
        </w:rPr>
        <w:t>..</w:t>
      </w:r>
      <w:proofErr w:type="gramEnd"/>
      <w:r>
        <w:rPr>
          <w:lang w:val="tr-TR"/>
        </w:rPr>
        <w:t xml:space="preserve">) </w:t>
      </w:r>
      <w:proofErr w:type="spellStart"/>
      <w:r>
        <w:rPr>
          <w:lang w:val="tr-TR"/>
        </w:rPr>
        <w:t>indicates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successful</w:t>
      </w:r>
      <w:proofErr w:type="spellEnd"/>
      <w:r>
        <w:rPr>
          <w:lang w:val="tr-TR"/>
        </w:rPr>
        <w:t>.</w:t>
      </w:r>
    </w:p>
    <w:p w:rsidR="00BA1AA1" w:rsidRPr="00EB159C" w:rsidRDefault="00BA1AA1" w:rsidP="00BA1AA1">
      <w:pPr>
        <w:pStyle w:val="ListeParagraf"/>
        <w:rPr>
          <w:b/>
          <w:lang w:val="tr-TR"/>
        </w:rPr>
      </w:pPr>
    </w:p>
    <w:p w:rsidR="00BA1AA1" w:rsidRPr="00EB159C" w:rsidRDefault="00EB159C" w:rsidP="00EB159C">
      <w:pPr>
        <w:ind w:firstLine="708"/>
        <w:jc w:val="center"/>
        <w:rPr>
          <w:b/>
          <w:lang w:val="tr-TR"/>
        </w:rPr>
      </w:pPr>
      <w:proofErr w:type="spellStart"/>
      <w:r w:rsidRPr="00EB159C">
        <w:rPr>
          <w:b/>
          <w:lang w:val="tr-TR"/>
        </w:rPr>
        <w:t>Discussions</w:t>
      </w:r>
      <w:proofErr w:type="spellEnd"/>
      <w:r w:rsidRPr="00EB159C">
        <w:rPr>
          <w:b/>
          <w:lang w:val="tr-TR"/>
        </w:rPr>
        <w:t xml:space="preserve"> </w:t>
      </w:r>
      <w:proofErr w:type="spellStart"/>
      <w:r w:rsidRPr="00EB159C">
        <w:rPr>
          <w:b/>
          <w:lang w:val="tr-TR"/>
        </w:rPr>
        <w:t>Theories</w:t>
      </w:r>
      <w:proofErr w:type="spellEnd"/>
      <w:r w:rsidRPr="00EB159C">
        <w:rPr>
          <w:b/>
          <w:lang w:val="tr-TR"/>
        </w:rPr>
        <w:t xml:space="preserve"> </w:t>
      </w:r>
      <w:proofErr w:type="spellStart"/>
      <w:r w:rsidRPr="00EB159C">
        <w:rPr>
          <w:b/>
          <w:lang w:val="tr-TR"/>
        </w:rPr>
        <w:t>and</w:t>
      </w:r>
      <w:proofErr w:type="spellEnd"/>
      <w:r w:rsidRPr="00EB159C">
        <w:rPr>
          <w:b/>
          <w:lang w:val="tr-TR"/>
        </w:rPr>
        <w:t xml:space="preserve"> </w:t>
      </w:r>
      <w:proofErr w:type="spellStart"/>
      <w:r w:rsidRPr="00EB159C">
        <w:rPr>
          <w:b/>
          <w:lang w:val="tr-TR"/>
        </w:rPr>
        <w:t>Uncertainties</w:t>
      </w:r>
      <w:proofErr w:type="spellEnd"/>
    </w:p>
    <w:p w:rsidR="00BA1AA1" w:rsidRDefault="00EB159C" w:rsidP="00EB159C">
      <w:pPr>
        <w:ind w:firstLine="708"/>
        <w:rPr>
          <w:lang w:val="tr-TR"/>
        </w:rPr>
      </w:pPr>
      <w:proofErr w:type="spellStart"/>
      <w:r w:rsidRPr="00EB159C">
        <w:rPr>
          <w:lang w:val="tr-TR"/>
        </w:rPr>
        <w:t>During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the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measurement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stage</w:t>
      </w:r>
      <w:proofErr w:type="spellEnd"/>
      <w:r w:rsidRPr="00EB159C">
        <w:rPr>
          <w:lang w:val="tr-TR"/>
        </w:rPr>
        <w:t xml:space="preserve">, </w:t>
      </w:r>
      <w:proofErr w:type="spellStart"/>
      <w:r w:rsidRPr="00EB159C">
        <w:rPr>
          <w:lang w:val="tr-TR"/>
        </w:rPr>
        <w:t>we</w:t>
      </w:r>
      <w:proofErr w:type="spellEnd"/>
      <w:r w:rsidRPr="00EB159C">
        <w:rPr>
          <w:lang w:val="tr-TR"/>
        </w:rPr>
        <w:t xml:space="preserve"> had </w:t>
      </w:r>
      <w:proofErr w:type="spellStart"/>
      <w:r w:rsidRPr="00EB159C">
        <w:rPr>
          <w:lang w:val="tr-TR"/>
        </w:rPr>
        <w:t>timing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problems</w:t>
      </w:r>
      <w:proofErr w:type="spellEnd"/>
      <w:r w:rsidRPr="00EB159C">
        <w:rPr>
          <w:lang w:val="tr-TR"/>
        </w:rPr>
        <w:t xml:space="preserve">. </w:t>
      </w:r>
      <w:proofErr w:type="spellStart"/>
      <w:r w:rsidRPr="00EB159C">
        <w:rPr>
          <w:lang w:val="tr-TR"/>
        </w:rPr>
        <w:t>Given</w:t>
      </w:r>
      <w:proofErr w:type="spellEnd"/>
      <w:r w:rsidRPr="00EB159C">
        <w:rPr>
          <w:lang w:val="tr-TR"/>
        </w:rPr>
        <w:t xml:space="preserve"> time </w:t>
      </w:r>
      <w:proofErr w:type="spellStart"/>
      <w:r w:rsidRPr="00EB159C">
        <w:rPr>
          <w:lang w:val="tr-TR"/>
        </w:rPr>
        <w:t>for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the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calculations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were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barely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enough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for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the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whole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experiment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and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we</w:t>
      </w:r>
      <w:proofErr w:type="spellEnd"/>
      <w:r w:rsidRPr="00EB159C">
        <w:rPr>
          <w:lang w:val="tr-TR"/>
        </w:rPr>
        <w:t xml:space="preserve"> had </w:t>
      </w:r>
      <w:proofErr w:type="spellStart"/>
      <w:r w:rsidRPr="00EB159C">
        <w:rPr>
          <w:lang w:val="tr-TR"/>
        </w:rPr>
        <w:t>to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save</w:t>
      </w:r>
      <w:proofErr w:type="spellEnd"/>
      <w:r w:rsidRPr="00EB159C">
        <w:rPr>
          <w:lang w:val="tr-TR"/>
        </w:rPr>
        <w:t xml:space="preserve"> time </w:t>
      </w:r>
      <w:proofErr w:type="spellStart"/>
      <w:r w:rsidRPr="00EB159C">
        <w:rPr>
          <w:lang w:val="tr-TR"/>
        </w:rPr>
        <w:t>by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making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the</w:t>
      </w:r>
      <w:proofErr w:type="spellEnd"/>
      <w:r w:rsidRPr="00EB159C">
        <w:rPr>
          <w:lang w:val="tr-TR"/>
        </w:rPr>
        <w:t xml:space="preserve"> </w:t>
      </w:r>
      <w:proofErr w:type="spellStart"/>
      <w:r w:rsidRPr="00EB159C">
        <w:rPr>
          <w:lang w:val="tr-TR"/>
        </w:rPr>
        <w:t>mea</w:t>
      </w:r>
      <w:r>
        <w:rPr>
          <w:lang w:val="tr-TR"/>
        </w:rPr>
        <w:t>surements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faster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suggested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4-5 </w:t>
      </w:r>
      <w:proofErr w:type="spellStart"/>
      <w:r>
        <w:rPr>
          <w:lang w:val="tr-TR"/>
        </w:rPr>
        <w:t>mins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measurement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2,5 </w:t>
      </w:r>
      <w:proofErr w:type="spellStart"/>
      <w:r>
        <w:rPr>
          <w:lang w:val="tr-TR"/>
        </w:rPr>
        <w:t>mins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outcome</w:t>
      </w:r>
      <w:proofErr w:type="spellEnd"/>
      <w:r>
        <w:rPr>
          <w:lang w:val="tr-TR"/>
        </w:rPr>
        <w:t>.</w:t>
      </w:r>
    </w:p>
    <w:p w:rsidR="00EB159C" w:rsidRPr="00EB159C" w:rsidRDefault="00EB159C" w:rsidP="00EB159C">
      <w:pPr>
        <w:ind w:firstLine="708"/>
      </w:pP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had </w:t>
      </w:r>
      <w:proofErr w:type="spellStart"/>
      <w:r>
        <w:rPr>
          <w:lang w:val="tr-TR"/>
        </w:rPr>
        <w:t>effect</w:t>
      </w:r>
      <w:proofErr w:type="spellEnd"/>
      <w:r>
        <w:rPr>
          <w:lang w:val="tr-TR"/>
        </w:rPr>
        <w:t xml:space="preserve"> on time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waiting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equilibrium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Initially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r>
        <w:rPr>
          <w:rFonts w:ascii="Arial" w:hAnsi="Arial" w:cs="Arial"/>
          <w:lang w:val="tr-TR"/>
        </w:rPr>
        <w:t>∆</w:t>
      </w:r>
      <w:r>
        <w:rPr>
          <w:lang w:val="tr-TR"/>
        </w:rPr>
        <w:t xml:space="preserve">T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around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minutes</w:t>
      </w:r>
      <w:proofErr w:type="spellEnd"/>
      <w:r>
        <w:rPr>
          <w:lang w:val="tr-TR"/>
        </w:rPr>
        <w:t xml:space="preserve"> in total </w:t>
      </w:r>
      <w:proofErr w:type="spellStart"/>
      <w:r>
        <w:rPr>
          <w:lang w:val="tr-TR"/>
        </w:rPr>
        <w:t>until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sta</w:t>
      </w:r>
      <w:bookmarkStart w:id="0" w:name="_GoBack"/>
      <w:bookmarkEnd w:id="0"/>
      <w:r>
        <w:rPr>
          <w:lang w:val="tr-TR"/>
        </w:rPr>
        <w:t>rt</w:t>
      </w:r>
      <w:proofErr w:type="gramEnd"/>
      <w:r>
        <w:rPr>
          <w:lang w:val="tr-TR"/>
        </w:rPr>
        <w:t>.</w:t>
      </w:r>
    </w:p>
    <w:p w:rsidR="00BA1AA1" w:rsidRDefault="00BA1AA1" w:rsidP="00BA1AA1">
      <w:pPr>
        <w:pStyle w:val="ListeParagraf"/>
        <w:rPr>
          <w:lang w:val="tr-TR"/>
        </w:rPr>
      </w:pPr>
    </w:p>
    <w:p w:rsidR="00BA1AA1" w:rsidRDefault="00BA1AA1" w:rsidP="00BA1AA1">
      <w:pPr>
        <w:pStyle w:val="ListeParagraf"/>
        <w:rPr>
          <w:lang w:val="tr-TR"/>
        </w:rPr>
      </w:pPr>
    </w:p>
    <w:p w:rsidR="00BA1AA1" w:rsidRDefault="00BA1AA1" w:rsidP="00BA1AA1">
      <w:pPr>
        <w:pStyle w:val="ListeParagraf"/>
        <w:rPr>
          <w:lang w:val="tr-TR"/>
        </w:rPr>
      </w:pPr>
    </w:p>
    <w:p w:rsidR="00BA1AA1" w:rsidRDefault="00BA1AA1" w:rsidP="00BA1AA1">
      <w:pPr>
        <w:pStyle w:val="ListeParagraf"/>
        <w:rPr>
          <w:lang w:val="tr-TR"/>
        </w:rPr>
      </w:pPr>
    </w:p>
    <w:p w:rsidR="00BA1AA1" w:rsidRPr="00F91EFA" w:rsidRDefault="00BA1AA1" w:rsidP="00BA1AA1">
      <w:pPr>
        <w:pStyle w:val="ListeParagraf"/>
        <w:rPr>
          <w:u w:val="single"/>
          <w:lang w:val="tr-TR"/>
        </w:rPr>
      </w:pPr>
    </w:p>
    <w:p w:rsidR="00DB268F" w:rsidRDefault="00DB268F"/>
    <w:sectPr w:rsidR="00DB2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17" w:rsidRDefault="00212617" w:rsidP="00EB159C">
      <w:pPr>
        <w:spacing w:after="0" w:line="240" w:lineRule="auto"/>
      </w:pPr>
      <w:r>
        <w:separator/>
      </w:r>
    </w:p>
  </w:endnote>
  <w:endnote w:type="continuationSeparator" w:id="0">
    <w:p w:rsidR="00212617" w:rsidRDefault="00212617" w:rsidP="00EB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 TUR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17" w:rsidRDefault="00212617" w:rsidP="00EB159C">
      <w:pPr>
        <w:spacing w:after="0" w:line="240" w:lineRule="auto"/>
      </w:pPr>
      <w:r>
        <w:separator/>
      </w:r>
    </w:p>
  </w:footnote>
  <w:footnote w:type="continuationSeparator" w:id="0">
    <w:p w:rsidR="00212617" w:rsidRDefault="00212617" w:rsidP="00EB1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0F3"/>
    <w:multiLevelType w:val="hybridMultilevel"/>
    <w:tmpl w:val="FE604E3A"/>
    <w:lvl w:ilvl="0" w:tplc="2F6A83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6C3C"/>
    <w:multiLevelType w:val="hybridMultilevel"/>
    <w:tmpl w:val="610EC9E8"/>
    <w:lvl w:ilvl="0" w:tplc="119ABC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AF458F2"/>
    <w:multiLevelType w:val="hybridMultilevel"/>
    <w:tmpl w:val="49801BA2"/>
    <w:lvl w:ilvl="0" w:tplc="7952AE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A1"/>
    <w:rsid w:val="001733E0"/>
    <w:rsid w:val="0019103D"/>
    <w:rsid w:val="00212617"/>
    <w:rsid w:val="00553D59"/>
    <w:rsid w:val="00736CBE"/>
    <w:rsid w:val="008932B9"/>
    <w:rsid w:val="009B5DCE"/>
    <w:rsid w:val="00AB680B"/>
    <w:rsid w:val="00AD117C"/>
    <w:rsid w:val="00B63642"/>
    <w:rsid w:val="00BA1AA1"/>
    <w:rsid w:val="00C63346"/>
    <w:rsid w:val="00DB268F"/>
    <w:rsid w:val="00E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ED2B"/>
  <w15:chartTrackingRefBased/>
  <w15:docId w15:val="{4703DDC1-6239-4E5B-AABA-D8852F71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AA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AD117C"/>
    <w:pPr>
      <w:spacing w:line="480" w:lineRule="auto"/>
      <w:ind w:firstLine="567"/>
    </w:pPr>
    <w:rPr>
      <w:rFonts w:ascii="Times New Roman" w:hAnsi="Times New Roman" w:cs="Times New Roman"/>
    </w:rPr>
  </w:style>
  <w:style w:type="character" w:customStyle="1" w:styleId="TimesChar">
    <w:name w:val="Times Char"/>
    <w:basedOn w:val="VarsaylanParagrafYazTipi"/>
    <w:link w:val="Times"/>
    <w:rsid w:val="00AD117C"/>
    <w:rPr>
      <w:rFonts w:ascii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BA1AA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6CBE"/>
    <w:rPr>
      <w:color w:val="0000FF"/>
      <w:u w:val="single"/>
    </w:rPr>
  </w:style>
  <w:style w:type="table" w:styleId="DzTablo2">
    <w:name w:val="Plain Table 2"/>
    <w:basedOn w:val="NormalTablo"/>
    <w:uiPriority w:val="42"/>
    <w:rsid w:val="00B636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5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VarsaylanParagrafYazTipi"/>
    <w:rsid w:val="00553D59"/>
  </w:style>
  <w:style w:type="character" w:styleId="YerTutucuMetni">
    <w:name w:val="Placeholder Text"/>
    <w:basedOn w:val="VarsaylanParagrafYazTipi"/>
    <w:uiPriority w:val="99"/>
    <w:semiHidden/>
    <w:rsid w:val="00EB159C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EB15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159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B15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159C"/>
    <w:rPr>
      <w:lang w:val="en-US"/>
    </w:rPr>
  </w:style>
  <w:style w:type="table" w:styleId="DzTablo1">
    <w:name w:val="Plain Table 1"/>
    <w:basedOn w:val="NormalTablo"/>
    <w:uiPriority w:val="41"/>
    <w:rsid w:val="00EB15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ut\PWr\2018%20Summer\Physics%203.1\37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ut\PWr\2018%20Summer\Physics%203.1\37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ut\AppData\Roaming\Microsoft\Excel\data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ut\AppData\Roaming\Microsoft\Excel\data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ut\AppData\Roaming\Microsoft\Excel\data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baseline="0"/>
              <a:t>∆T(</a:t>
            </a:r>
            <a:r>
              <a:rPr lang="tr-TR" baseline="0">
                <a:latin typeface="Calibri" panose="020F0502020204030204" pitchFamily="34" charset="0"/>
                <a:cs typeface="Calibri" panose="020F0502020204030204" pitchFamily="34" charset="0"/>
              </a:rPr>
              <a:t>◦</a:t>
            </a:r>
            <a:r>
              <a:rPr lang="tr-TR" baseline="0"/>
              <a:t>C) vs </a:t>
            </a:r>
            <a:r>
              <a:rPr lang="tr-TR" sz="1400" b="0" i="0" u="none" strike="noStrike" baseline="0">
                <a:effectLst/>
              </a:rPr>
              <a:t>U(mV)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8129046369203852E-2"/>
                  <c:y val="-0.199815543890347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Sayfa1!$F$5:$F$12</c:f>
              <c:numCache>
                <c:formatCode>General</c:formatCode>
                <c:ptCount val="8"/>
                <c:pt idx="0">
                  <c:v>0.5</c:v>
                </c:pt>
                <c:pt idx="1">
                  <c:v>0.80000000000000071</c:v>
                </c:pt>
                <c:pt idx="2">
                  <c:v>2</c:v>
                </c:pt>
                <c:pt idx="3">
                  <c:v>4.3000000000000007</c:v>
                </c:pt>
                <c:pt idx="4">
                  <c:v>7.5999999999999979</c:v>
                </c:pt>
                <c:pt idx="5">
                  <c:v>12</c:v>
                </c:pt>
                <c:pt idx="6">
                  <c:v>15.400000000000002</c:v>
                </c:pt>
                <c:pt idx="7">
                  <c:v>23.4</c:v>
                </c:pt>
              </c:numCache>
            </c:numRef>
          </c:xVal>
          <c:yVal>
            <c:numRef>
              <c:f>Sayfa1!$G$5:$G$12</c:f>
              <c:numCache>
                <c:formatCode>General</c:formatCode>
                <c:ptCount val="8"/>
                <c:pt idx="0">
                  <c:v>23</c:v>
                </c:pt>
                <c:pt idx="1">
                  <c:v>34.4</c:v>
                </c:pt>
                <c:pt idx="2">
                  <c:v>87.3</c:v>
                </c:pt>
                <c:pt idx="3">
                  <c:v>180</c:v>
                </c:pt>
                <c:pt idx="4">
                  <c:v>320</c:v>
                </c:pt>
                <c:pt idx="5">
                  <c:v>508</c:v>
                </c:pt>
                <c:pt idx="6">
                  <c:v>664</c:v>
                </c:pt>
                <c:pt idx="7">
                  <c:v>1011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89-4593-8151-D1B55FB6B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894800"/>
        <c:axId val="1655895216"/>
      </c:scatterChart>
      <c:valAx>
        <c:axId val="165589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5895216"/>
        <c:crosses val="autoZero"/>
        <c:crossBetween val="midCat"/>
      </c:valAx>
      <c:valAx>
        <c:axId val="165589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589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</a:t>
            </a:r>
            <a:r>
              <a:rPr lang="tr-TR" baseline="0"/>
              <a:t> vs </a:t>
            </a:r>
            <a:r>
              <a:rPr lang="en-US" sz="1400" b="0" i="0" u="none" strike="noStrike" baseline="0">
                <a:effectLst/>
              </a:rPr>
              <a:t>∆t</a:t>
            </a:r>
            <a:r>
              <a:rPr lang="en-US" sz="1400" b="0" i="0" u="none" strike="noStrike" baseline="0"/>
              <a:t> </a:t>
            </a:r>
            <a:r>
              <a:rPr lang="tr-TR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Sayfa1!$F$17:$F$24</c:f>
              <c:numCache>
                <c:formatCode>General</c:formatCode>
                <c:ptCount val="8"/>
                <c:pt idx="0">
                  <c:v>1.3000000000000007</c:v>
                </c:pt>
                <c:pt idx="1">
                  <c:v>1.1000000000000014</c:v>
                </c:pt>
                <c:pt idx="2">
                  <c:v>2.1000000000000014</c:v>
                </c:pt>
                <c:pt idx="3">
                  <c:v>4</c:v>
                </c:pt>
                <c:pt idx="4">
                  <c:v>7.5999999999999979</c:v>
                </c:pt>
                <c:pt idx="5">
                  <c:v>9.5000000000000036</c:v>
                </c:pt>
                <c:pt idx="6">
                  <c:v>13.599999999999998</c:v>
                </c:pt>
                <c:pt idx="7">
                  <c:v>21.5</c:v>
                </c:pt>
              </c:numCache>
            </c:numRef>
          </c:xVal>
          <c:yVal>
            <c:numRef>
              <c:f>Sayfa1!$I$17:$I$24</c:f>
              <c:numCache>
                <c:formatCode>General</c:formatCode>
                <c:ptCount val="8"/>
                <c:pt idx="0">
                  <c:v>0</c:v>
                </c:pt>
                <c:pt idx="1">
                  <c:v>8.4</c:v>
                </c:pt>
                <c:pt idx="2">
                  <c:v>30</c:v>
                </c:pt>
                <c:pt idx="3">
                  <c:v>79.47</c:v>
                </c:pt>
                <c:pt idx="4">
                  <c:v>198.11999999999998</c:v>
                </c:pt>
                <c:pt idx="5">
                  <c:v>315</c:v>
                </c:pt>
                <c:pt idx="6">
                  <c:v>540</c:v>
                </c:pt>
                <c:pt idx="7">
                  <c:v>951.30000000000007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09-4F0A-9465-9CE2728F2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702896"/>
        <c:axId val="525709552"/>
      </c:scatterChart>
      <c:valAx>
        <c:axId val="52570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09552"/>
        <c:crosses val="autoZero"/>
        <c:crossBetween val="midCat"/>
      </c:valAx>
      <c:valAx>
        <c:axId val="52570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0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w vs </a:t>
            </a:r>
            <a:r>
              <a:rPr lang="tr-TR">
                <a:latin typeface="Arial" panose="020B0604020202020204" pitchFamily="34" charset="0"/>
                <a:cs typeface="Arial" panose="020B0604020202020204" pitchFamily="34" charset="0"/>
              </a:rPr>
              <a:t>∆T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Sayfa1!$F$17:$F$24</c:f>
              <c:numCache>
                <c:formatCode>General</c:formatCode>
                <c:ptCount val="8"/>
                <c:pt idx="0">
                  <c:v>1.3000000000000007</c:v>
                </c:pt>
                <c:pt idx="1">
                  <c:v>1.1000000000000014</c:v>
                </c:pt>
                <c:pt idx="2">
                  <c:v>2.1000000000000014</c:v>
                </c:pt>
                <c:pt idx="3">
                  <c:v>4</c:v>
                </c:pt>
                <c:pt idx="4">
                  <c:v>7.5999999999999979</c:v>
                </c:pt>
                <c:pt idx="5">
                  <c:v>9.5000000000000036</c:v>
                </c:pt>
                <c:pt idx="6">
                  <c:v>13.599999999999998</c:v>
                </c:pt>
                <c:pt idx="7">
                  <c:v>21.5</c:v>
                </c:pt>
              </c:numCache>
            </c:numRef>
          </c:xVal>
          <c:yVal>
            <c:numRef>
              <c:f>Sayfa1!$D$31:$D$38</c:f>
              <c:numCache>
                <c:formatCode>General</c:formatCode>
                <c:ptCount val="8"/>
                <c:pt idx="0">
                  <c:v>1.5487999999999998E-4</c:v>
                </c:pt>
                <c:pt idx="1">
                  <c:v>1.7422222222222223E-4</c:v>
                </c:pt>
                <c:pt idx="2">
                  <c:v>5.5555555555555566E-4</c:v>
                </c:pt>
                <c:pt idx="3">
                  <c:v>1.7326422222222223E-3</c:v>
                </c:pt>
                <c:pt idx="4">
                  <c:v>6.0573355555555552E-3</c:v>
                </c:pt>
                <c:pt idx="5">
                  <c:v>9.7999999999999979E-3</c:v>
                </c:pt>
                <c:pt idx="6">
                  <c:v>0.02</c:v>
                </c:pt>
                <c:pt idx="7">
                  <c:v>4.5602000000000004E-2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64-4562-99FF-19D04AB64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0647456"/>
        <c:axId val="680654112"/>
      </c:scatterChart>
      <c:valAx>
        <c:axId val="680647456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654112"/>
        <c:crosses val="autoZero"/>
        <c:crossBetween val="midCat"/>
      </c:valAx>
      <c:valAx>
        <c:axId val="68065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64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 vs </a:t>
            </a:r>
            <a:r>
              <a:rPr lang="tr-TR">
                <a:latin typeface="Arial" panose="020B0604020202020204" pitchFamily="34" charset="0"/>
                <a:cs typeface="Arial" panose="020B0604020202020204" pitchFamily="34" charset="0"/>
              </a:rPr>
              <a:t>∆T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97944006999125"/>
                  <c:y val="-0.1439351851851851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Sayfa1!$F$17:$F$24</c:f>
              <c:numCache>
                <c:formatCode>General</c:formatCode>
                <c:ptCount val="8"/>
                <c:pt idx="0">
                  <c:v>1.3000000000000007</c:v>
                </c:pt>
                <c:pt idx="1">
                  <c:v>1.1000000000000014</c:v>
                </c:pt>
                <c:pt idx="2">
                  <c:v>2.1000000000000014</c:v>
                </c:pt>
                <c:pt idx="3">
                  <c:v>4</c:v>
                </c:pt>
                <c:pt idx="4">
                  <c:v>7.5999999999999979</c:v>
                </c:pt>
                <c:pt idx="5">
                  <c:v>9.5000000000000036</c:v>
                </c:pt>
                <c:pt idx="6">
                  <c:v>13.599999999999998</c:v>
                </c:pt>
                <c:pt idx="7">
                  <c:v>21.5</c:v>
                </c:pt>
              </c:numCache>
            </c:numRef>
          </c:xVal>
          <c:yVal>
            <c:numRef>
              <c:f>Sayfa1!$G$17:$G$24</c:f>
              <c:numCache>
                <c:formatCode>General</c:formatCode>
                <c:ptCount val="8"/>
                <c:pt idx="0">
                  <c:v>26.4</c:v>
                </c:pt>
                <c:pt idx="1">
                  <c:v>28</c:v>
                </c:pt>
                <c:pt idx="2">
                  <c:v>50</c:v>
                </c:pt>
                <c:pt idx="3">
                  <c:v>88.3</c:v>
                </c:pt>
                <c:pt idx="4">
                  <c:v>165.1</c:v>
                </c:pt>
                <c:pt idx="5">
                  <c:v>210</c:v>
                </c:pt>
                <c:pt idx="6">
                  <c:v>300</c:v>
                </c:pt>
                <c:pt idx="7">
                  <c:v>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8E-446B-8EFB-535F78435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500592"/>
        <c:axId val="691490608"/>
      </c:scatterChart>
      <c:valAx>
        <c:axId val="69150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90608"/>
        <c:crosses val="autoZero"/>
        <c:crossBetween val="midCat"/>
      </c:valAx>
      <c:valAx>
        <c:axId val="69149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50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(w</a:t>
            </a:r>
            <a:r>
              <a:rPr lang="tr-TR" sz="900"/>
              <a:t>2</a:t>
            </a:r>
            <a:r>
              <a:rPr lang="tr-TR" sz="900" baseline="0"/>
              <a:t> </a:t>
            </a:r>
            <a:r>
              <a:rPr lang="tr-TR" sz="1400" baseline="0"/>
              <a:t>-w)/ 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Sayfa1!$B$32:$B$38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Sayfa1!$H$32:$H$38</c:f>
              <c:numCache>
                <c:formatCode>General</c:formatCode>
                <c:ptCount val="7"/>
                <c:pt idx="0">
                  <c:v>0.50917932550731193</c:v>
                </c:pt>
                <c:pt idx="1">
                  <c:v>0.31467539565777508</c:v>
                </c:pt>
                <c:pt idx="2">
                  <c:v>0.13740354282711673</c:v>
                </c:pt>
                <c:pt idx="3">
                  <c:v>0.12048138071622418</c:v>
                </c:pt>
                <c:pt idx="4">
                  <c:v>0.16139932430387732</c:v>
                </c:pt>
                <c:pt idx="5">
                  <c:v>0.16985620691661821</c:v>
                </c:pt>
                <c:pt idx="6">
                  <c:v>8.9854901817275207E-2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C2-46B8-900D-33704F3F6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894192"/>
        <c:axId val="690890448"/>
      </c:scatterChart>
      <c:valAx>
        <c:axId val="6908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890448"/>
        <c:crosses val="autoZero"/>
        <c:crossBetween val="midCat"/>
      </c:valAx>
      <c:valAx>
        <c:axId val="69089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8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2018-04-09T16:53:00Z</dcterms:created>
  <dcterms:modified xsi:type="dcterms:W3CDTF">2018-04-10T14:25:00Z</dcterms:modified>
</cp:coreProperties>
</file>