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6F1B" w14:textId="77777777" w:rsidR="00BF0A97" w:rsidRDefault="00BF0A97" w:rsidP="00516E0E">
      <w:pPr>
        <w:pStyle w:val="Title"/>
        <w:spacing w:after="360" w:line="360" w:lineRule="auto"/>
      </w:pPr>
    </w:p>
    <w:p w14:paraId="4F9E4456" w14:textId="77777777" w:rsidR="00BF0A97" w:rsidRDefault="00BF0A97" w:rsidP="00516E0E">
      <w:pPr>
        <w:pStyle w:val="Title"/>
        <w:spacing w:after="360" w:line="360" w:lineRule="auto"/>
      </w:pPr>
    </w:p>
    <w:p w14:paraId="6A6510CA" w14:textId="3F128DD4" w:rsidR="007D32AA" w:rsidRPr="007D32AA" w:rsidRDefault="00DB164E" w:rsidP="007D32AA">
      <w:pPr>
        <w:pStyle w:val="Title"/>
        <w:spacing w:after="360" w:line="360" w:lineRule="auto"/>
        <w:outlineLvl w:val="0"/>
      </w:pPr>
      <w:r>
        <w:t xml:space="preserve">Exercise </w:t>
      </w:r>
      <w:r w:rsidR="00556D85">
        <w:t>9</w:t>
      </w:r>
      <w:r>
        <w:t xml:space="preserve">. </w:t>
      </w:r>
      <w:r w:rsidR="007D32AA" w:rsidRPr="007D32AA">
        <w:t xml:space="preserve">Simulating </w:t>
      </w:r>
      <w:r w:rsidR="00556D85">
        <w:t>remediation of a TCE plume</w:t>
      </w:r>
    </w:p>
    <w:p w14:paraId="05B075CE" w14:textId="6A877A20" w:rsidR="00DB164E" w:rsidRDefault="00DB164E" w:rsidP="00DB164E">
      <w:pPr>
        <w:pStyle w:val="Title"/>
        <w:spacing w:after="360" w:line="360" w:lineRule="auto"/>
        <w:outlineLvl w:val="0"/>
      </w:pPr>
    </w:p>
    <w:p w14:paraId="5DA41C27" w14:textId="77777777" w:rsidR="00DB164E" w:rsidRPr="0089058E" w:rsidRDefault="00DB164E" w:rsidP="00DB164E">
      <w:pPr>
        <w:spacing w:after="360" w:line="360" w:lineRule="auto"/>
        <w:outlineLvl w:val="0"/>
        <w:rPr>
          <w:b/>
          <w:u w:val="single"/>
        </w:rPr>
      </w:pPr>
      <w:r w:rsidRPr="0089058E">
        <w:rPr>
          <w:b/>
          <w:u w:val="single"/>
        </w:rPr>
        <w:t>Exercise Description</w:t>
      </w:r>
    </w:p>
    <w:p w14:paraId="4DC96956" w14:textId="6860D4F9" w:rsidR="00556D85" w:rsidRDefault="00DB164E" w:rsidP="00556D85">
      <w:pPr>
        <w:spacing w:after="360" w:line="360" w:lineRule="auto"/>
      </w:pPr>
      <w:r>
        <w:tab/>
        <w:t xml:space="preserve">The purpose of this exercise is </w:t>
      </w:r>
      <w:r w:rsidR="009A2B1A">
        <w:t xml:space="preserve">to use MT3D to simulate the movement and remediation of a TCE plume.  The exercise is partially patterned after </w:t>
      </w:r>
      <w:r w:rsidR="00AE78E5">
        <w:t xml:space="preserve">a paper by </w:t>
      </w:r>
      <w:r w:rsidR="00AE78E5" w:rsidRPr="00AE78E5">
        <w:t>Matthieu</w:t>
      </w:r>
      <w:r w:rsidR="00AE78E5">
        <w:t xml:space="preserve"> et al (2014) that describes a TCE plume at the Tucson International Airport.  </w:t>
      </w:r>
      <w:r w:rsidR="006B59E8">
        <w:t xml:space="preserve">We will simulate an area that is 1000 m in the east-west direction by 600 m in the north-south direction </w:t>
      </w:r>
      <w:r w:rsidR="00951F55">
        <w:t>and</w:t>
      </w:r>
      <w:r w:rsidR="006B59E8">
        <w:t xml:space="preserve"> 19 m deep.  We will assign constant-head boundary conditions to generate flow from east to west</w:t>
      </w:r>
      <w:r w:rsidR="00D01F22">
        <w:t>, and use no-flow conditions for the north and south boundaries</w:t>
      </w:r>
      <w:r w:rsidR="006B59E8">
        <w:t xml:space="preserve">.  </w:t>
      </w:r>
      <w:r w:rsidR="00AF502F">
        <w:t xml:space="preserve">The model will represent two different time periods.  For the first time period (a three-year period), a well will be used to inject TCE into the aquifer.  This well will turn off after the three-year period.  The second period will represent 10 years of plume movement with and without various remediation strategies.  </w:t>
      </w:r>
    </w:p>
    <w:p w14:paraId="665D1DA7" w14:textId="77777777" w:rsidR="00AE78E5" w:rsidRDefault="00AE78E5" w:rsidP="00556D85">
      <w:pPr>
        <w:spacing w:after="360" w:line="360" w:lineRule="auto"/>
      </w:pPr>
    </w:p>
    <w:p w14:paraId="68F0FE52" w14:textId="4FD98200" w:rsidR="00AE78E5" w:rsidRDefault="00AE78E5" w:rsidP="00556D85">
      <w:pPr>
        <w:spacing w:after="360" w:line="360" w:lineRule="auto"/>
      </w:pPr>
      <w:r w:rsidRPr="00AE78E5">
        <w:t>Matthieu, D. E., Brusseau, M. L., Guo, Z. , Plaschke, M. , Carroll, K. C. and Brinker, F. (2014), Persistence of a Groundwater Contaminant Plume after Hydraulic Source Containment at a Chlorinated</w:t>
      </w:r>
      <w:r w:rsidRPr="00AE78E5">
        <w:rPr>
          <w:rFonts w:ascii="Cambria Math" w:hAnsi="Cambria Math" w:cs="Cambria Math"/>
        </w:rPr>
        <w:t>‐</w:t>
      </w:r>
      <w:r w:rsidRPr="00AE78E5">
        <w:t>Solvent Contaminated Site. Groundwater Monit R, 34: 23-32. doi:10.1111/gwmr.12077</w:t>
      </w:r>
    </w:p>
    <w:p w14:paraId="0059716D" w14:textId="77777777" w:rsidR="00AE78E5" w:rsidRDefault="00AE78E5" w:rsidP="00556D85">
      <w:pPr>
        <w:spacing w:after="360" w:line="360" w:lineRule="auto"/>
      </w:pPr>
    </w:p>
    <w:p w14:paraId="7BD8E678" w14:textId="45D7E052" w:rsidR="00DB164E" w:rsidRDefault="00DB164E" w:rsidP="00DB164E">
      <w:pPr>
        <w:spacing w:after="360" w:line="360" w:lineRule="auto"/>
      </w:pPr>
    </w:p>
    <w:p w14:paraId="4B0E95C9" w14:textId="0329E23C" w:rsidR="00DB164E" w:rsidRPr="0012585C" w:rsidRDefault="00DB164E" w:rsidP="00DB164E">
      <w:pPr>
        <w:spacing w:after="360" w:line="360" w:lineRule="auto"/>
        <w:outlineLvl w:val="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Part I. </w:t>
      </w:r>
      <w:r w:rsidR="007D32AA">
        <w:rPr>
          <w:b/>
          <w:bCs/>
        </w:rPr>
        <w:t xml:space="preserve">Simulate </w:t>
      </w:r>
      <w:r w:rsidR="002827E9">
        <w:rPr>
          <w:b/>
          <w:bCs/>
        </w:rPr>
        <w:t xml:space="preserve">movement </w:t>
      </w:r>
      <w:r w:rsidR="00A938AA">
        <w:rPr>
          <w:b/>
          <w:bCs/>
        </w:rPr>
        <w:t xml:space="preserve">of the </w:t>
      </w:r>
      <w:r w:rsidR="002827E9">
        <w:rPr>
          <w:b/>
          <w:bCs/>
        </w:rPr>
        <w:t>TCE plume</w:t>
      </w:r>
    </w:p>
    <w:p w14:paraId="14C24875" w14:textId="77777777" w:rsidR="002E3D27" w:rsidRDefault="002E3D27" w:rsidP="00832305">
      <w:pPr>
        <w:numPr>
          <w:ilvl w:val="0"/>
          <w:numId w:val="44"/>
        </w:numPr>
        <w:spacing w:after="360" w:line="360" w:lineRule="auto"/>
      </w:pPr>
      <w:r>
        <w:t xml:space="preserve">For this model we will work in the ex09 folder.  </w:t>
      </w:r>
      <w:r w:rsidR="00330818">
        <w:t>Set up a new model with dimensions of 1000 x 600 x 19 m.</w:t>
      </w:r>
      <w:r>
        <w:t xml:space="preserve">  Use </w:t>
      </w:r>
      <w:r w:rsidR="00330818">
        <w:t xml:space="preserve">3 layers, 60 rows, 100 columns.  </w:t>
      </w:r>
      <w:r>
        <w:t>This will result in a c</w:t>
      </w:r>
      <w:r w:rsidR="00330818">
        <w:t xml:space="preserve">ell size of 10 x 10 m.  </w:t>
      </w:r>
    </w:p>
    <w:p w14:paraId="0BAEACA8" w14:textId="22E697FD" w:rsidR="00330818" w:rsidRDefault="002E3D27" w:rsidP="00832305">
      <w:pPr>
        <w:numPr>
          <w:ilvl w:val="0"/>
          <w:numId w:val="44"/>
        </w:numPr>
        <w:spacing w:after="360" w:line="360" w:lineRule="auto"/>
      </w:pPr>
      <w:r>
        <w:t>Set the m</w:t>
      </w:r>
      <w:r w:rsidR="00330818">
        <w:t xml:space="preserve">odel top </w:t>
      </w:r>
      <w:r>
        <w:t>to</w:t>
      </w:r>
      <w:r w:rsidR="00330818">
        <w:t xml:space="preserve"> 0</w:t>
      </w:r>
      <w:r>
        <w:t>, and set</w:t>
      </w:r>
      <w:r w:rsidR="00330818">
        <w:t xml:space="preserve"> layer 1 </w:t>
      </w:r>
      <w:r>
        <w:t>to be</w:t>
      </w:r>
      <w:r w:rsidR="00330818">
        <w:t xml:space="preserve"> 7 m thick, layer 2 </w:t>
      </w:r>
      <w:r>
        <w:t>to be</w:t>
      </w:r>
      <w:r w:rsidR="00330818">
        <w:t xml:space="preserve"> 5 m thick, and layer 3 </w:t>
      </w:r>
      <w:r>
        <w:t>to be</w:t>
      </w:r>
      <w:r w:rsidR="00330818">
        <w:t xml:space="preserve"> 7 m thick.</w:t>
      </w:r>
    </w:p>
    <w:p w14:paraId="797A7E41" w14:textId="3B0E9A8A" w:rsidR="00330818" w:rsidRDefault="002E3D27" w:rsidP="00832305">
      <w:pPr>
        <w:numPr>
          <w:ilvl w:val="0"/>
          <w:numId w:val="44"/>
        </w:numPr>
        <w:spacing w:after="360" w:line="360" w:lineRule="auto"/>
      </w:pPr>
      <w:r>
        <w:t>Assign hydraulic conductivity to be isotropic with the</w:t>
      </w:r>
      <w:r w:rsidR="00330818">
        <w:t xml:space="preserve"> middle layer </w:t>
      </w:r>
      <w:r>
        <w:t>assigned a value of</w:t>
      </w:r>
      <w:r w:rsidR="00330818">
        <w:t xml:space="preserve"> 6.6 m/d.  </w:t>
      </w:r>
      <w:r>
        <w:t xml:space="preserve">The </w:t>
      </w:r>
      <w:r w:rsidR="00330818">
        <w:t xml:space="preserve">K for layers 1 and 3 </w:t>
      </w:r>
      <w:r>
        <w:t>should be set to</w:t>
      </w:r>
      <w:r w:rsidR="00330818">
        <w:t xml:space="preserve"> 0.26 m/d.  </w:t>
      </w:r>
    </w:p>
    <w:p w14:paraId="290CBAA2" w14:textId="77777777" w:rsidR="002E3D27" w:rsidRDefault="00330818" w:rsidP="002E3D27">
      <w:pPr>
        <w:numPr>
          <w:ilvl w:val="0"/>
          <w:numId w:val="44"/>
        </w:numPr>
        <w:spacing w:after="360" w:line="360" w:lineRule="auto"/>
      </w:pPr>
      <w:r>
        <w:t xml:space="preserve">Longitudinal, transverse, and vertical dispersivities </w:t>
      </w:r>
      <w:r w:rsidR="002E3D27">
        <w:t>should be</w:t>
      </w:r>
      <w:r>
        <w:t xml:space="preserve"> set to 5, .5, and 0.075 m.</w:t>
      </w:r>
      <w:r w:rsidR="002E3D27" w:rsidRPr="002E3D27">
        <w:t xml:space="preserve"> </w:t>
      </w:r>
    </w:p>
    <w:p w14:paraId="06CE6EEB" w14:textId="41A78BFF" w:rsidR="00330818" w:rsidRDefault="002E3D27" w:rsidP="002E3D27">
      <w:pPr>
        <w:numPr>
          <w:ilvl w:val="0"/>
          <w:numId w:val="44"/>
        </w:numPr>
        <w:spacing w:after="360" w:line="360" w:lineRule="auto"/>
      </w:pPr>
      <w:r>
        <w:t>Assign the molecular diffusion coefficient to be 7.6 x 10</w:t>
      </w:r>
      <w:r w:rsidRPr="00330818">
        <w:rPr>
          <w:vertAlign w:val="superscript"/>
        </w:rPr>
        <w:t>-5</w:t>
      </w:r>
      <w:r>
        <w:t xml:space="preserve"> m</w:t>
      </w:r>
      <w:r w:rsidRPr="00330818">
        <w:rPr>
          <w:vertAlign w:val="superscript"/>
        </w:rPr>
        <w:t>2</w:t>
      </w:r>
      <w:r>
        <w:t>/d.</w:t>
      </w:r>
    </w:p>
    <w:p w14:paraId="37FFE612" w14:textId="4F6B1326" w:rsidR="00330818" w:rsidRDefault="002E3D27" w:rsidP="00832305">
      <w:pPr>
        <w:numPr>
          <w:ilvl w:val="0"/>
          <w:numId w:val="44"/>
        </w:numPr>
        <w:spacing w:after="360" w:line="360" w:lineRule="auto"/>
      </w:pPr>
      <w:r>
        <w:t xml:space="preserve">Assign a porosity value of </w:t>
      </w:r>
      <w:r w:rsidR="00330818">
        <w:t xml:space="preserve">0.25 for </w:t>
      </w:r>
      <w:r>
        <w:t xml:space="preserve">the </w:t>
      </w:r>
      <w:r w:rsidR="00330818">
        <w:t>middle layer</w:t>
      </w:r>
      <w:r w:rsidR="00A25F47">
        <w:t xml:space="preserve">; </w:t>
      </w:r>
      <w:r>
        <w:t xml:space="preserve">assign </w:t>
      </w:r>
      <w:r w:rsidR="00A25F47">
        <w:t xml:space="preserve">a value of 0.37 for </w:t>
      </w:r>
      <w:r w:rsidR="00330818">
        <w:t>layers 1 and 3.</w:t>
      </w:r>
    </w:p>
    <w:p w14:paraId="36644A4C" w14:textId="23B44E76" w:rsidR="004D05B9" w:rsidRDefault="002E3D27" w:rsidP="00B23A7F">
      <w:pPr>
        <w:numPr>
          <w:ilvl w:val="0"/>
          <w:numId w:val="44"/>
        </w:numPr>
        <w:spacing w:after="360" w:line="360" w:lineRule="auto"/>
      </w:pPr>
      <w:r>
        <w:t>We will represent sorption using a linear isotherm.  We will assign a d</w:t>
      </w:r>
      <w:r w:rsidR="00330818">
        <w:t>istribution coefficient of 0.04 cm</w:t>
      </w:r>
      <w:r w:rsidR="00330818" w:rsidRPr="002E3D27">
        <w:rPr>
          <w:vertAlign w:val="superscript"/>
        </w:rPr>
        <w:t>3</w:t>
      </w:r>
      <w:r w:rsidR="00330818">
        <w:t xml:space="preserve">/g </w:t>
      </w:r>
      <w:r>
        <w:t xml:space="preserve">and a </w:t>
      </w:r>
      <w:r w:rsidR="004D05B9">
        <w:t>bulk density equal to 1.</w:t>
      </w:r>
      <w:r w:rsidR="009442A1">
        <w:t>587 g/cm</w:t>
      </w:r>
      <w:r w:rsidR="00A63AB4" w:rsidRPr="002E3D27">
        <w:rPr>
          <w:vertAlign w:val="superscript"/>
        </w:rPr>
        <w:t>3</w:t>
      </w:r>
      <w:r w:rsidR="009442A1">
        <w:t>.</w:t>
      </w:r>
    </w:p>
    <w:p w14:paraId="30298A88" w14:textId="77777777" w:rsidR="00F3364E" w:rsidRDefault="00F3364E" w:rsidP="00832305">
      <w:pPr>
        <w:numPr>
          <w:ilvl w:val="0"/>
          <w:numId w:val="44"/>
        </w:numPr>
        <w:spacing w:after="360" w:line="360" w:lineRule="auto"/>
      </w:pPr>
      <w:r>
        <w:t>We want 2 stress periods.  First period length is 1095 days (3 years) to allow the plume to form.  Set the second stress period to be 10 years.</w:t>
      </w:r>
    </w:p>
    <w:p w14:paraId="04EAA831" w14:textId="77777777" w:rsidR="00CD1176" w:rsidRDefault="007A13D4" w:rsidP="00F3364E">
      <w:pPr>
        <w:numPr>
          <w:ilvl w:val="0"/>
          <w:numId w:val="44"/>
        </w:numPr>
        <w:spacing w:after="360" w:line="360" w:lineRule="auto"/>
      </w:pPr>
      <w:r>
        <w:t xml:space="preserve">Set constant heads on the left and right sides so that there is a </w:t>
      </w:r>
      <w:r w:rsidR="00863699">
        <w:t xml:space="preserve">hydraulic </w:t>
      </w:r>
      <w:r>
        <w:t xml:space="preserve">gradient equal to </w:t>
      </w:r>
      <w:r w:rsidR="005146A8">
        <w:t>0.004 that causes flow from east to west.</w:t>
      </w:r>
      <w:r w:rsidR="0060690C">
        <w:t xml:space="preserve">  These constant heads should be assigned to all three layers.</w:t>
      </w:r>
    </w:p>
    <w:p w14:paraId="2D037612" w14:textId="74FFB517" w:rsidR="003728E6" w:rsidRDefault="00CD1176" w:rsidP="003728E6">
      <w:pPr>
        <w:numPr>
          <w:ilvl w:val="0"/>
          <w:numId w:val="44"/>
        </w:numPr>
        <w:spacing w:after="360" w:line="360" w:lineRule="auto"/>
      </w:pPr>
      <w:r>
        <w:t xml:space="preserve">Insert an injection well into </w:t>
      </w:r>
      <w:r w:rsidR="001B36B8">
        <w:t xml:space="preserve">layer 2, </w:t>
      </w:r>
      <w:r>
        <w:t>row 30 and column 80.  Use an injection rate of 1 m</w:t>
      </w:r>
      <w:r w:rsidRPr="0012442D">
        <w:rPr>
          <w:vertAlign w:val="superscript"/>
        </w:rPr>
        <w:t>3</w:t>
      </w:r>
      <w:r>
        <w:t>/d and assign a TCE concentration of 50,000 micrograms per liter.</w:t>
      </w:r>
      <w:r w:rsidR="003728E6">
        <w:t xml:space="preserve">  This </w:t>
      </w:r>
      <w:r w:rsidR="003728E6">
        <w:lastRenderedPageBreak/>
        <w:t xml:space="preserve">injection well should only apply to stress period 1, so make sure that the “steady state” button is not checked. </w:t>
      </w:r>
      <w:r w:rsidR="003728E6" w:rsidRPr="003728E6">
        <w:drawing>
          <wp:inline distT="0" distB="0" distL="0" distR="0" wp14:anchorId="3C612646" wp14:editId="237DD28F">
            <wp:extent cx="5486400" cy="200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5E2E" w14:textId="1B1693F0" w:rsidR="0012442D" w:rsidRDefault="003728E6" w:rsidP="001E2496">
      <w:pPr>
        <w:numPr>
          <w:ilvl w:val="0"/>
          <w:numId w:val="44"/>
        </w:numPr>
        <w:spacing w:after="360" w:line="360" w:lineRule="auto"/>
      </w:pPr>
      <w:r>
        <w:t xml:space="preserve">Run the model and simulate the formation and movement of the plume without any </w:t>
      </w:r>
      <w:r w:rsidR="00595693">
        <w:t>remediation</w:t>
      </w:r>
      <w:r>
        <w:t>.</w:t>
      </w:r>
      <w:r w:rsidR="00125611">
        <w:t xml:space="preserve">  The following images show the plume after 3 years and after 13 years.</w:t>
      </w:r>
    </w:p>
    <w:p w14:paraId="493ECE6D" w14:textId="161EEBB1" w:rsidR="00125611" w:rsidRDefault="00C53DCB" w:rsidP="0012442D">
      <w:pPr>
        <w:spacing w:after="360" w:line="360" w:lineRule="auto"/>
        <w:ind w:left="360"/>
      </w:pPr>
      <w:r w:rsidRPr="00C53DCB">
        <w:rPr>
          <w:noProof/>
        </w:rPr>
        <w:lastRenderedPageBreak/>
        <w:drawing>
          <wp:inline distT="0" distB="0" distL="0" distR="0" wp14:anchorId="7188F781" wp14:editId="2E8C0145">
            <wp:extent cx="5486400" cy="393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DCB">
        <w:rPr>
          <w:noProof/>
        </w:rPr>
        <w:t xml:space="preserve"> </w:t>
      </w:r>
      <w:r w:rsidRPr="00C53DCB">
        <w:rPr>
          <w:noProof/>
        </w:rPr>
        <w:drawing>
          <wp:inline distT="0" distB="0" distL="0" distR="0" wp14:anchorId="31DE2491" wp14:editId="3A384E56">
            <wp:extent cx="5486400" cy="3959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E89D" w14:textId="6C4FA80C" w:rsidR="00F61839" w:rsidRDefault="00F61839" w:rsidP="00F61839">
      <w:pPr>
        <w:numPr>
          <w:ilvl w:val="0"/>
          <w:numId w:val="44"/>
        </w:numPr>
        <w:spacing w:after="360" w:line="360" w:lineRule="auto"/>
      </w:pPr>
      <w:r>
        <w:lastRenderedPageBreak/>
        <w:t>What is the retardation factor for this plume?</w:t>
      </w:r>
      <w:bookmarkStart w:id="0" w:name="_GoBack"/>
      <w:bookmarkEnd w:id="0"/>
    </w:p>
    <w:p w14:paraId="4C362AD7" w14:textId="77777777" w:rsidR="00F61839" w:rsidRDefault="00F61839" w:rsidP="00F61839">
      <w:pPr>
        <w:numPr>
          <w:ilvl w:val="0"/>
          <w:numId w:val="44"/>
        </w:numPr>
        <w:spacing w:after="360" w:line="360" w:lineRule="auto"/>
      </w:pPr>
      <w:r>
        <w:rPr>
          <w:noProof/>
        </w:rPr>
        <w:t>What is the total mass of TCE that was injected?</w:t>
      </w:r>
    </w:p>
    <w:p w14:paraId="7E800AB5" w14:textId="55164CFA" w:rsidR="00862A97" w:rsidRDefault="00F61839" w:rsidP="00F61839">
      <w:pPr>
        <w:numPr>
          <w:ilvl w:val="0"/>
          <w:numId w:val="44"/>
        </w:numPr>
        <w:spacing w:after="360" w:line="360" w:lineRule="auto"/>
      </w:pPr>
      <w:r>
        <w:rPr>
          <w:noProof/>
        </w:rPr>
        <w:t>At the end of the first stress period, how much TCE has been adsorbed and how much TCE remains in solution?</w:t>
      </w:r>
      <w:r w:rsidR="00862A97">
        <w:br/>
      </w:r>
    </w:p>
    <w:p w14:paraId="30AEDA18" w14:textId="66CDCE49" w:rsidR="00832305" w:rsidRPr="0012585C" w:rsidRDefault="00832305" w:rsidP="00832305">
      <w:pPr>
        <w:spacing w:after="360" w:line="360" w:lineRule="auto"/>
        <w:outlineLvl w:val="0"/>
        <w:rPr>
          <w:b/>
          <w:bCs/>
        </w:rPr>
      </w:pPr>
      <w:r>
        <w:rPr>
          <w:b/>
          <w:bCs/>
        </w:rPr>
        <w:t>Part I</w:t>
      </w:r>
      <w:r w:rsidR="00B24C3E">
        <w:rPr>
          <w:b/>
          <w:bCs/>
        </w:rPr>
        <w:t>I</w:t>
      </w:r>
      <w:r>
        <w:rPr>
          <w:b/>
          <w:bCs/>
        </w:rPr>
        <w:t xml:space="preserve">. </w:t>
      </w:r>
      <w:r w:rsidR="00B24C3E">
        <w:rPr>
          <w:b/>
          <w:bCs/>
        </w:rPr>
        <w:t>Remediation strategies</w:t>
      </w:r>
    </w:p>
    <w:p w14:paraId="3EF1907A" w14:textId="5F5972BC" w:rsidR="00832305" w:rsidRDefault="002078CD" w:rsidP="00832305">
      <w:pPr>
        <w:numPr>
          <w:ilvl w:val="0"/>
          <w:numId w:val="45"/>
        </w:numPr>
        <w:spacing w:after="360" w:line="360" w:lineRule="auto"/>
      </w:pPr>
      <w:r>
        <w:t>For this problem we would like to evaluate the most effective pump-and-treat strategies.  We can pump a total of 300 m</w:t>
      </w:r>
      <w:r w:rsidRPr="002078CD">
        <w:rPr>
          <w:vertAlign w:val="superscript"/>
        </w:rPr>
        <w:t>3</w:t>
      </w:r>
      <w:r>
        <w:t>/d from three wells that you can place anywhere that you want.  Our goal is to maximize the amount of TCE that we extract.</w:t>
      </w:r>
    </w:p>
    <w:p w14:paraId="05937875" w14:textId="3A065938" w:rsidR="002078CD" w:rsidRDefault="002078CD" w:rsidP="00832305">
      <w:pPr>
        <w:numPr>
          <w:ilvl w:val="0"/>
          <w:numId w:val="45"/>
        </w:numPr>
        <w:spacing w:after="360" w:line="360" w:lineRule="auto"/>
      </w:pPr>
      <w:r>
        <w:t>Install the three pumping wells in the model, and assign them each a pumping rate so that the total does not exceed 300 m</w:t>
      </w:r>
      <w:r w:rsidRPr="002078CD">
        <w:rPr>
          <w:vertAlign w:val="superscript"/>
        </w:rPr>
        <w:t>3</w:t>
      </w:r>
      <w:r>
        <w:t>/d.  The pumping wells should be installed in layer 2 and should only be active for the second stress period.</w:t>
      </w:r>
    </w:p>
    <w:p w14:paraId="06EF7479" w14:textId="77777777" w:rsidR="007C2296" w:rsidRDefault="007C2296" w:rsidP="007C2296">
      <w:pPr>
        <w:spacing w:after="360" w:line="360" w:lineRule="auto"/>
      </w:pPr>
    </w:p>
    <w:sectPr w:rsidR="007C229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80A1D" w14:textId="77777777" w:rsidR="004671EC" w:rsidRDefault="004671EC">
      <w:r>
        <w:separator/>
      </w:r>
    </w:p>
  </w:endnote>
  <w:endnote w:type="continuationSeparator" w:id="0">
    <w:p w14:paraId="6A147F33" w14:textId="77777777" w:rsidR="004671EC" w:rsidRDefault="00467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1005" w14:textId="77777777" w:rsidR="009716FD" w:rsidRPr="007811B1" w:rsidRDefault="009716FD" w:rsidP="00516E0E">
    <w:pPr>
      <w:pStyle w:val="Footer"/>
      <w:framePr w:wrap="around" w:vAnchor="text" w:hAnchor="margin" w:xAlign="right" w:y="1"/>
      <w:rPr>
        <w:rStyle w:val="PageNumber"/>
        <w:i/>
        <w:sz w:val="20"/>
        <w:szCs w:val="20"/>
      </w:rPr>
    </w:pPr>
    <w:r w:rsidRPr="007811B1">
      <w:rPr>
        <w:rStyle w:val="PageNumber"/>
        <w:i/>
        <w:sz w:val="20"/>
        <w:szCs w:val="20"/>
      </w:rPr>
      <w:fldChar w:fldCharType="begin"/>
    </w:r>
    <w:r w:rsidRPr="007811B1">
      <w:rPr>
        <w:rStyle w:val="PageNumber"/>
        <w:i/>
        <w:sz w:val="20"/>
        <w:szCs w:val="20"/>
      </w:rPr>
      <w:instrText xml:space="preserve">PAGE  </w:instrText>
    </w:r>
    <w:r w:rsidRPr="007811B1">
      <w:rPr>
        <w:rStyle w:val="PageNumber"/>
        <w:i/>
        <w:sz w:val="20"/>
        <w:szCs w:val="20"/>
      </w:rPr>
      <w:fldChar w:fldCharType="separate"/>
    </w:r>
    <w:r w:rsidR="009D5A01">
      <w:rPr>
        <w:rStyle w:val="PageNumber"/>
        <w:i/>
        <w:noProof/>
        <w:sz w:val="20"/>
        <w:szCs w:val="20"/>
      </w:rPr>
      <w:t>98</w:t>
    </w:r>
    <w:r w:rsidRPr="007811B1">
      <w:rPr>
        <w:rStyle w:val="PageNumber"/>
        <w:i/>
        <w:sz w:val="20"/>
        <w:szCs w:val="20"/>
      </w:rPr>
      <w:fldChar w:fldCharType="end"/>
    </w:r>
  </w:p>
  <w:p w14:paraId="0D08805D" w14:textId="6FABD102" w:rsidR="009716FD" w:rsidRPr="002D52A8" w:rsidRDefault="002115EE" w:rsidP="00DB164E">
    <w:pPr>
      <w:pStyle w:val="Footer"/>
      <w:tabs>
        <w:tab w:val="left" w:pos="5400"/>
      </w:tabs>
      <w:ind w:right="2880"/>
      <w:rPr>
        <w:i/>
        <w:sz w:val="20"/>
        <w:szCs w:val="20"/>
      </w:rPr>
    </w:pPr>
    <w:r w:rsidRPr="002115EE">
      <w:rPr>
        <w:i/>
        <w:sz w:val="20"/>
        <w:szCs w:val="20"/>
      </w:rPr>
      <w:t xml:space="preserve">Exercise </w:t>
    </w:r>
    <w:r>
      <w:rPr>
        <w:i/>
        <w:sz w:val="20"/>
        <w:szCs w:val="20"/>
      </w:rPr>
      <w:t>0</w:t>
    </w:r>
    <w:r w:rsidR="00DF5D56">
      <w:rPr>
        <w:i/>
        <w:sz w:val="20"/>
        <w:szCs w:val="20"/>
      </w:rPr>
      <w:t>9</w:t>
    </w:r>
    <w:r w:rsidRPr="002115EE">
      <w:rPr>
        <w:i/>
        <w:sz w:val="20"/>
        <w:szCs w:val="20"/>
      </w:rPr>
      <w:t xml:space="preserve">. </w:t>
    </w:r>
    <w:r w:rsidR="00DF5D56">
      <w:rPr>
        <w:i/>
        <w:sz w:val="20"/>
        <w:szCs w:val="20"/>
      </w:rPr>
      <w:t>Simulating remediation of a TCE plume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FFC89" w14:textId="77777777" w:rsidR="004671EC" w:rsidRDefault="004671EC">
      <w:r>
        <w:separator/>
      </w:r>
    </w:p>
  </w:footnote>
  <w:footnote w:type="continuationSeparator" w:id="0">
    <w:p w14:paraId="678C6D7C" w14:textId="77777777" w:rsidR="004671EC" w:rsidRDefault="00467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7BE"/>
    <w:multiLevelType w:val="hybridMultilevel"/>
    <w:tmpl w:val="50821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B0E72"/>
    <w:multiLevelType w:val="hybridMultilevel"/>
    <w:tmpl w:val="9992F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C02BC"/>
    <w:multiLevelType w:val="hybridMultilevel"/>
    <w:tmpl w:val="0D1C3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685A62"/>
    <w:multiLevelType w:val="hybridMultilevel"/>
    <w:tmpl w:val="6916F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8D4422"/>
    <w:multiLevelType w:val="hybridMultilevel"/>
    <w:tmpl w:val="23085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13654C"/>
    <w:multiLevelType w:val="hybridMultilevel"/>
    <w:tmpl w:val="DD744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273B6D"/>
    <w:multiLevelType w:val="hybridMultilevel"/>
    <w:tmpl w:val="15EA0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C85AA3"/>
    <w:multiLevelType w:val="hybridMultilevel"/>
    <w:tmpl w:val="EA4C0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D9676C"/>
    <w:multiLevelType w:val="hybridMultilevel"/>
    <w:tmpl w:val="AB206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0065B5"/>
    <w:multiLevelType w:val="hybridMultilevel"/>
    <w:tmpl w:val="3640B9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71247E0"/>
    <w:multiLevelType w:val="hybridMultilevel"/>
    <w:tmpl w:val="34CAB5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F41CF3"/>
    <w:multiLevelType w:val="hybridMultilevel"/>
    <w:tmpl w:val="48507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E32A35"/>
    <w:multiLevelType w:val="hybridMultilevel"/>
    <w:tmpl w:val="E836E4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C6759"/>
    <w:multiLevelType w:val="hybridMultilevel"/>
    <w:tmpl w:val="23A4B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535860"/>
    <w:multiLevelType w:val="hybridMultilevel"/>
    <w:tmpl w:val="3A82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25EE8"/>
    <w:multiLevelType w:val="hybridMultilevel"/>
    <w:tmpl w:val="8FD8E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69520C"/>
    <w:multiLevelType w:val="hybridMultilevel"/>
    <w:tmpl w:val="3A82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16CD3"/>
    <w:multiLevelType w:val="hybridMultilevel"/>
    <w:tmpl w:val="5240F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985E69"/>
    <w:multiLevelType w:val="hybridMultilevel"/>
    <w:tmpl w:val="3A82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95EAC"/>
    <w:multiLevelType w:val="hybridMultilevel"/>
    <w:tmpl w:val="708E75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CA1936"/>
    <w:multiLevelType w:val="hybridMultilevel"/>
    <w:tmpl w:val="2C68071E"/>
    <w:lvl w:ilvl="0" w:tplc="5ADC3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DF4F1B"/>
    <w:multiLevelType w:val="hybridMultilevel"/>
    <w:tmpl w:val="21CC0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323F63"/>
    <w:multiLevelType w:val="hybridMultilevel"/>
    <w:tmpl w:val="15EA0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8C5188"/>
    <w:multiLevelType w:val="hybridMultilevel"/>
    <w:tmpl w:val="18468D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05D7BFB"/>
    <w:multiLevelType w:val="hybridMultilevel"/>
    <w:tmpl w:val="4CEA0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2F010E"/>
    <w:multiLevelType w:val="hybridMultilevel"/>
    <w:tmpl w:val="EEA85D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66005F1"/>
    <w:multiLevelType w:val="hybridMultilevel"/>
    <w:tmpl w:val="5A54A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F87C4C"/>
    <w:multiLevelType w:val="hybridMultilevel"/>
    <w:tmpl w:val="F1F61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A6591F"/>
    <w:multiLevelType w:val="hybridMultilevel"/>
    <w:tmpl w:val="778E1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3F4805"/>
    <w:multiLevelType w:val="hybridMultilevel"/>
    <w:tmpl w:val="15EA0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9E73A1"/>
    <w:multiLevelType w:val="hybridMultilevel"/>
    <w:tmpl w:val="5BAAF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D121FD"/>
    <w:multiLevelType w:val="hybridMultilevel"/>
    <w:tmpl w:val="49CA5D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DB6B8C"/>
    <w:multiLevelType w:val="hybridMultilevel"/>
    <w:tmpl w:val="02108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C912FC"/>
    <w:multiLevelType w:val="hybridMultilevel"/>
    <w:tmpl w:val="F5BA9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173F82"/>
    <w:multiLevelType w:val="hybridMultilevel"/>
    <w:tmpl w:val="8D3A89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60306"/>
    <w:multiLevelType w:val="hybridMultilevel"/>
    <w:tmpl w:val="AA68E7C6"/>
    <w:lvl w:ilvl="0" w:tplc="0ABE794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5C033F"/>
    <w:multiLevelType w:val="hybridMultilevel"/>
    <w:tmpl w:val="51349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D1048F"/>
    <w:multiLevelType w:val="hybridMultilevel"/>
    <w:tmpl w:val="4106F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555B4A"/>
    <w:multiLevelType w:val="hybridMultilevel"/>
    <w:tmpl w:val="D1428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0A4F5E"/>
    <w:multiLevelType w:val="hybridMultilevel"/>
    <w:tmpl w:val="15EA0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D676F8"/>
    <w:multiLevelType w:val="hybridMultilevel"/>
    <w:tmpl w:val="9DD68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AB374C"/>
    <w:multiLevelType w:val="hybridMultilevel"/>
    <w:tmpl w:val="1E449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795557"/>
    <w:multiLevelType w:val="hybridMultilevel"/>
    <w:tmpl w:val="15EA0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AF50A3"/>
    <w:multiLevelType w:val="hybridMultilevel"/>
    <w:tmpl w:val="98964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C65630"/>
    <w:multiLevelType w:val="hybridMultilevel"/>
    <w:tmpl w:val="131C7E1A"/>
    <w:lvl w:ilvl="0" w:tplc="DAD821F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17"/>
  </w:num>
  <w:num w:numId="5">
    <w:abstractNumId w:val="30"/>
  </w:num>
  <w:num w:numId="6">
    <w:abstractNumId w:val="8"/>
  </w:num>
  <w:num w:numId="7">
    <w:abstractNumId w:val="22"/>
  </w:num>
  <w:num w:numId="8">
    <w:abstractNumId w:val="34"/>
  </w:num>
  <w:num w:numId="9">
    <w:abstractNumId w:val="40"/>
  </w:num>
  <w:num w:numId="10">
    <w:abstractNumId w:val="15"/>
  </w:num>
  <w:num w:numId="11">
    <w:abstractNumId w:val="4"/>
  </w:num>
  <w:num w:numId="12">
    <w:abstractNumId w:val="32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36"/>
  </w:num>
  <w:num w:numId="18">
    <w:abstractNumId w:val="2"/>
  </w:num>
  <w:num w:numId="19">
    <w:abstractNumId w:val="28"/>
  </w:num>
  <w:num w:numId="20">
    <w:abstractNumId w:val="38"/>
  </w:num>
  <w:num w:numId="21">
    <w:abstractNumId w:val="37"/>
  </w:num>
  <w:num w:numId="22">
    <w:abstractNumId w:val="33"/>
  </w:num>
  <w:num w:numId="23">
    <w:abstractNumId w:val="9"/>
  </w:num>
  <w:num w:numId="24">
    <w:abstractNumId w:val="23"/>
  </w:num>
  <w:num w:numId="25">
    <w:abstractNumId w:val="7"/>
  </w:num>
  <w:num w:numId="26">
    <w:abstractNumId w:val="26"/>
  </w:num>
  <w:num w:numId="27">
    <w:abstractNumId w:val="41"/>
  </w:num>
  <w:num w:numId="28">
    <w:abstractNumId w:val="1"/>
  </w:num>
  <w:num w:numId="29">
    <w:abstractNumId w:val="43"/>
  </w:num>
  <w:num w:numId="30">
    <w:abstractNumId w:val="21"/>
  </w:num>
  <w:num w:numId="31">
    <w:abstractNumId w:val="27"/>
  </w:num>
  <w:num w:numId="32">
    <w:abstractNumId w:val="31"/>
  </w:num>
  <w:num w:numId="33">
    <w:abstractNumId w:val="25"/>
  </w:num>
  <w:num w:numId="34">
    <w:abstractNumId w:val="3"/>
  </w:num>
  <w:num w:numId="35">
    <w:abstractNumId w:val="11"/>
  </w:num>
  <w:num w:numId="36">
    <w:abstractNumId w:val="35"/>
  </w:num>
  <w:num w:numId="37">
    <w:abstractNumId w:val="44"/>
  </w:num>
  <w:num w:numId="38">
    <w:abstractNumId w:val="10"/>
  </w:num>
  <w:num w:numId="39">
    <w:abstractNumId w:val="14"/>
  </w:num>
  <w:num w:numId="40">
    <w:abstractNumId w:val="18"/>
  </w:num>
  <w:num w:numId="41">
    <w:abstractNumId w:val="16"/>
  </w:num>
  <w:num w:numId="42">
    <w:abstractNumId w:val="39"/>
  </w:num>
  <w:num w:numId="43">
    <w:abstractNumId w:val="42"/>
  </w:num>
  <w:num w:numId="44">
    <w:abstractNumId w:val="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E"/>
    <w:rsid w:val="00010B1E"/>
    <w:rsid w:val="00011F21"/>
    <w:rsid w:val="0002343D"/>
    <w:rsid w:val="00034586"/>
    <w:rsid w:val="00047780"/>
    <w:rsid w:val="00051756"/>
    <w:rsid w:val="00054821"/>
    <w:rsid w:val="00065668"/>
    <w:rsid w:val="000704C7"/>
    <w:rsid w:val="00082002"/>
    <w:rsid w:val="000A6965"/>
    <w:rsid w:val="000C52FE"/>
    <w:rsid w:val="000D0AC6"/>
    <w:rsid w:val="000D0D2B"/>
    <w:rsid w:val="000E64BC"/>
    <w:rsid w:val="000F0D24"/>
    <w:rsid w:val="000F626F"/>
    <w:rsid w:val="000F7774"/>
    <w:rsid w:val="00102CA0"/>
    <w:rsid w:val="00112CC9"/>
    <w:rsid w:val="001156E7"/>
    <w:rsid w:val="001176B4"/>
    <w:rsid w:val="00117B3C"/>
    <w:rsid w:val="0012442D"/>
    <w:rsid w:val="00125611"/>
    <w:rsid w:val="00135495"/>
    <w:rsid w:val="001376F6"/>
    <w:rsid w:val="00140664"/>
    <w:rsid w:val="0014091D"/>
    <w:rsid w:val="001631C7"/>
    <w:rsid w:val="00163FDF"/>
    <w:rsid w:val="00175377"/>
    <w:rsid w:val="001805CD"/>
    <w:rsid w:val="001830F7"/>
    <w:rsid w:val="001877DB"/>
    <w:rsid w:val="00192DE2"/>
    <w:rsid w:val="001A7EC2"/>
    <w:rsid w:val="001B07CB"/>
    <w:rsid w:val="001B19DC"/>
    <w:rsid w:val="001B28FA"/>
    <w:rsid w:val="001B36B8"/>
    <w:rsid w:val="001B71EB"/>
    <w:rsid w:val="001C7E08"/>
    <w:rsid w:val="001D10EB"/>
    <w:rsid w:val="00200657"/>
    <w:rsid w:val="00201E76"/>
    <w:rsid w:val="00202145"/>
    <w:rsid w:val="002078CD"/>
    <w:rsid w:val="002113E6"/>
    <w:rsid w:val="002115EE"/>
    <w:rsid w:val="002125FB"/>
    <w:rsid w:val="00212CA3"/>
    <w:rsid w:val="002210A7"/>
    <w:rsid w:val="00240D31"/>
    <w:rsid w:val="00260103"/>
    <w:rsid w:val="00266347"/>
    <w:rsid w:val="00266701"/>
    <w:rsid w:val="002717AE"/>
    <w:rsid w:val="002813B2"/>
    <w:rsid w:val="002827E9"/>
    <w:rsid w:val="00283756"/>
    <w:rsid w:val="00294673"/>
    <w:rsid w:val="00297874"/>
    <w:rsid w:val="002A2494"/>
    <w:rsid w:val="002A5B92"/>
    <w:rsid w:val="002A76E2"/>
    <w:rsid w:val="002B0E84"/>
    <w:rsid w:val="002B2241"/>
    <w:rsid w:val="002D52A8"/>
    <w:rsid w:val="002E0552"/>
    <w:rsid w:val="002E3D27"/>
    <w:rsid w:val="002E584E"/>
    <w:rsid w:val="002F0B44"/>
    <w:rsid w:val="002F3244"/>
    <w:rsid w:val="002F7827"/>
    <w:rsid w:val="0030053B"/>
    <w:rsid w:val="00300D83"/>
    <w:rsid w:val="00301E2D"/>
    <w:rsid w:val="003021F4"/>
    <w:rsid w:val="00303B8B"/>
    <w:rsid w:val="0030719C"/>
    <w:rsid w:val="003242EE"/>
    <w:rsid w:val="00326CE9"/>
    <w:rsid w:val="00330818"/>
    <w:rsid w:val="00337FB4"/>
    <w:rsid w:val="0034061E"/>
    <w:rsid w:val="00341FA4"/>
    <w:rsid w:val="00345C0B"/>
    <w:rsid w:val="003530CC"/>
    <w:rsid w:val="00361B55"/>
    <w:rsid w:val="003728E6"/>
    <w:rsid w:val="0037290C"/>
    <w:rsid w:val="00383EF0"/>
    <w:rsid w:val="0039565D"/>
    <w:rsid w:val="003A0161"/>
    <w:rsid w:val="003A33DB"/>
    <w:rsid w:val="003A38A0"/>
    <w:rsid w:val="003A41EE"/>
    <w:rsid w:val="003A4484"/>
    <w:rsid w:val="003B3312"/>
    <w:rsid w:val="003B5A8A"/>
    <w:rsid w:val="003E418F"/>
    <w:rsid w:val="003F49C5"/>
    <w:rsid w:val="00407074"/>
    <w:rsid w:val="0040717C"/>
    <w:rsid w:val="00407470"/>
    <w:rsid w:val="00410B7D"/>
    <w:rsid w:val="00412D73"/>
    <w:rsid w:val="00414566"/>
    <w:rsid w:val="00421505"/>
    <w:rsid w:val="00435E06"/>
    <w:rsid w:val="00446F60"/>
    <w:rsid w:val="00447282"/>
    <w:rsid w:val="00457A59"/>
    <w:rsid w:val="004671EC"/>
    <w:rsid w:val="004A08AC"/>
    <w:rsid w:val="004A26B2"/>
    <w:rsid w:val="004B12FB"/>
    <w:rsid w:val="004B1DEC"/>
    <w:rsid w:val="004C1A3B"/>
    <w:rsid w:val="004C40DA"/>
    <w:rsid w:val="004D05B9"/>
    <w:rsid w:val="004D6D5D"/>
    <w:rsid w:val="00503768"/>
    <w:rsid w:val="005146A8"/>
    <w:rsid w:val="00516E0E"/>
    <w:rsid w:val="00517656"/>
    <w:rsid w:val="005320AC"/>
    <w:rsid w:val="005435AA"/>
    <w:rsid w:val="00543906"/>
    <w:rsid w:val="0054481D"/>
    <w:rsid w:val="0054495A"/>
    <w:rsid w:val="0054740C"/>
    <w:rsid w:val="00550566"/>
    <w:rsid w:val="00551106"/>
    <w:rsid w:val="00556D85"/>
    <w:rsid w:val="00560245"/>
    <w:rsid w:val="00570605"/>
    <w:rsid w:val="00574819"/>
    <w:rsid w:val="00585992"/>
    <w:rsid w:val="00592A00"/>
    <w:rsid w:val="00595693"/>
    <w:rsid w:val="005A495D"/>
    <w:rsid w:val="005C1B86"/>
    <w:rsid w:val="005C539F"/>
    <w:rsid w:val="005D3C99"/>
    <w:rsid w:val="005D63EB"/>
    <w:rsid w:val="005E327F"/>
    <w:rsid w:val="005E50F0"/>
    <w:rsid w:val="005E789E"/>
    <w:rsid w:val="005F0BC6"/>
    <w:rsid w:val="0060690C"/>
    <w:rsid w:val="00613F9B"/>
    <w:rsid w:val="0061595A"/>
    <w:rsid w:val="00621139"/>
    <w:rsid w:val="00631B79"/>
    <w:rsid w:val="006373D0"/>
    <w:rsid w:val="00637F1D"/>
    <w:rsid w:val="00640B43"/>
    <w:rsid w:val="006508BC"/>
    <w:rsid w:val="00651655"/>
    <w:rsid w:val="006574A4"/>
    <w:rsid w:val="00687384"/>
    <w:rsid w:val="006B532B"/>
    <w:rsid w:val="006B59E8"/>
    <w:rsid w:val="006C1F88"/>
    <w:rsid w:val="006C6F94"/>
    <w:rsid w:val="006D07D5"/>
    <w:rsid w:val="006D10C0"/>
    <w:rsid w:val="006D5F20"/>
    <w:rsid w:val="006E0272"/>
    <w:rsid w:val="006F67EB"/>
    <w:rsid w:val="0072583A"/>
    <w:rsid w:val="00745D97"/>
    <w:rsid w:val="007514D2"/>
    <w:rsid w:val="00752DFA"/>
    <w:rsid w:val="00752F59"/>
    <w:rsid w:val="00755B2F"/>
    <w:rsid w:val="00774D85"/>
    <w:rsid w:val="007811B1"/>
    <w:rsid w:val="00783C8D"/>
    <w:rsid w:val="007A13D4"/>
    <w:rsid w:val="007A5901"/>
    <w:rsid w:val="007B2BFA"/>
    <w:rsid w:val="007B2F39"/>
    <w:rsid w:val="007B30BB"/>
    <w:rsid w:val="007C2296"/>
    <w:rsid w:val="007D0F9E"/>
    <w:rsid w:val="007D32AA"/>
    <w:rsid w:val="007D4BDF"/>
    <w:rsid w:val="007F1917"/>
    <w:rsid w:val="007F2650"/>
    <w:rsid w:val="007F302B"/>
    <w:rsid w:val="007F3849"/>
    <w:rsid w:val="008036C6"/>
    <w:rsid w:val="008076C5"/>
    <w:rsid w:val="00822049"/>
    <w:rsid w:val="00832305"/>
    <w:rsid w:val="0084271E"/>
    <w:rsid w:val="00846AA9"/>
    <w:rsid w:val="00850F89"/>
    <w:rsid w:val="00852166"/>
    <w:rsid w:val="00862A97"/>
    <w:rsid w:val="00863699"/>
    <w:rsid w:val="00883EBE"/>
    <w:rsid w:val="008864F7"/>
    <w:rsid w:val="008A4653"/>
    <w:rsid w:val="008B51C2"/>
    <w:rsid w:val="008B6912"/>
    <w:rsid w:val="008C20E5"/>
    <w:rsid w:val="008C508C"/>
    <w:rsid w:val="008D0C17"/>
    <w:rsid w:val="008D54B7"/>
    <w:rsid w:val="008E02D1"/>
    <w:rsid w:val="008E3845"/>
    <w:rsid w:val="008E76E1"/>
    <w:rsid w:val="008E7C89"/>
    <w:rsid w:val="008F06EE"/>
    <w:rsid w:val="00916C67"/>
    <w:rsid w:val="009322AA"/>
    <w:rsid w:val="00933062"/>
    <w:rsid w:val="009442A1"/>
    <w:rsid w:val="00951F55"/>
    <w:rsid w:val="009536B8"/>
    <w:rsid w:val="0096326D"/>
    <w:rsid w:val="009716FD"/>
    <w:rsid w:val="00993FB3"/>
    <w:rsid w:val="00996EAB"/>
    <w:rsid w:val="009A1C79"/>
    <w:rsid w:val="009A2B1A"/>
    <w:rsid w:val="009A31B5"/>
    <w:rsid w:val="009B0D92"/>
    <w:rsid w:val="009B224C"/>
    <w:rsid w:val="009C6579"/>
    <w:rsid w:val="009D5A01"/>
    <w:rsid w:val="009F16DF"/>
    <w:rsid w:val="009F476A"/>
    <w:rsid w:val="00A03164"/>
    <w:rsid w:val="00A12AA7"/>
    <w:rsid w:val="00A2263F"/>
    <w:rsid w:val="00A25F47"/>
    <w:rsid w:val="00A32E93"/>
    <w:rsid w:val="00A514E0"/>
    <w:rsid w:val="00A63AB4"/>
    <w:rsid w:val="00A80C4C"/>
    <w:rsid w:val="00A938AA"/>
    <w:rsid w:val="00AA1186"/>
    <w:rsid w:val="00AA157C"/>
    <w:rsid w:val="00AA1C8F"/>
    <w:rsid w:val="00AA258D"/>
    <w:rsid w:val="00AB49B4"/>
    <w:rsid w:val="00AE2797"/>
    <w:rsid w:val="00AE4FCC"/>
    <w:rsid w:val="00AE5F13"/>
    <w:rsid w:val="00AE78E5"/>
    <w:rsid w:val="00AF1F04"/>
    <w:rsid w:val="00AF3229"/>
    <w:rsid w:val="00AF502F"/>
    <w:rsid w:val="00AF6213"/>
    <w:rsid w:val="00B13762"/>
    <w:rsid w:val="00B159B2"/>
    <w:rsid w:val="00B165B7"/>
    <w:rsid w:val="00B20C1C"/>
    <w:rsid w:val="00B214C0"/>
    <w:rsid w:val="00B24C3E"/>
    <w:rsid w:val="00B24DC3"/>
    <w:rsid w:val="00B51C0C"/>
    <w:rsid w:val="00B67247"/>
    <w:rsid w:val="00B67D74"/>
    <w:rsid w:val="00B70514"/>
    <w:rsid w:val="00B9735D"/>
    <w:rsid w:val="00BA54DF"/>
    <w:rsid w:val="00BB5461"/>
    <w:rsid w:val="00BC6BD4"/>
    <w:rsid w:val="00BD44E7"/>
    <w:rsid w:val="00BE0F57"/>
    <w:rsid w:val="00BF0A97"/>
    <w:rsid w:val="00BF68D2"/>
    <w:rsid w:val="00C150A8"/>
    <w:rsid w:val="00C16FAA"/>
    <w:rsid w:val="00C21212"/>
    <w:rsid w:val="00C21E3E"/>
    <w:rsid w:val="00C32FFE"/>
    <w:rsid w:val="00C35FAF"/>
    <w:rsid w:val="00C53DCB"/>
    <w:rsid w:val="00C64F2A"/>
    <w:rsid w:val="00C64FFE"/>
    <w:rsid w:val="00C737B0"/>
    <w:rsid w:val="00C77E1A"/>
    <w:rsid w:val="00C8358A"/>
    <w:rsid w:val="00C844A8"/>
    <w:rsid w:val="00C937EA"/>
    <w:rsid w:val="00CB27CE"/>
    <w:rsid w:val="00CB28B0"/>
    <w:rsid w:val="00CB53B3"/>
    <w:rsid w:val="00CB7CA1"/>
    <w:rsid w:val="00CD1176"/>
    <w:rsid w:val="00CD2E63"/>
    <w:rsid w:val="00CE2FA3"/>
    <w:rsid w:val="00CE621F"/>
    <w:rsid w:val="00D01F22"/>
    <w:rsid w:val="00D026C6"/>
    <w:rsid w:val="00D0517C"/>
    <w:rsid w:val="00D23C94"/>
    <w:rsid w:val="00D33808"/>
    <w:rsid w:val="00D41D58"/>
    <w:rsid w:val="00D4735B"/>
    <w:rsid w:val="00D56323"/>
    <w:rsid w:val="00D578DA"/>
    <w:rsid w:val="00D8173F"/>
    <w:rsid w:val="00D97046"/>
    <w:rsid w:val="00DB0E2D"/>
    <w:rsid w:val="00DB164E"/>
    <w:rsid w:val="00DB5CD9"/>
    <w:rsid w:val="00DB7227"/>
    <w:rsid w:val="00DE220C"/>
    <w:rsid w:val="00DE2D0E"/>
    <w:rsid w:val="00DE35FE"/>
    <w:rsid w:val="00DF45CB"/>
    <w:rsid w:val="00DF5D56"/>
    <w:rsid w:val="00E0047F"/>
    <w:rsid w:val="00E16890"/>
    <w:rsid w:val="00E207F2"/>
    <w:rsid w:val="00E22A9D"/>
    <w:rsid w:val="00E22ED1"/>
    <w:rsid w:val="00E4736D"/>
    <w:rsid w:val="00E547C0"/>
    <w:rsid w:val="00E55B8E"/>
    <w:rsid w:val="00E9765A"/>
    <w:rsid w:val="00EA29F2"/>
    <w:rsid w:val="00EA4330"/>
    <w:rsid w:val="00EC6C73"/>
    <w:rsid w:val="00ED05E2"/>
    <w:rsid w:val="00ED249D"/>
    <w:rsid w:val="00ED3BDA"/>
    <w:rsid w:val="00EE2227"/>
    <w:rsid w:val="00EF3045"/>
    <w:rsid w:val="00F150C5"/>
    <w:rsid w:val="00F1763E"/>
    <w:rsid w:val="00F3364E"/>
    <w:rsid w:val="00F50863"/>
    <w:rsid w:val="00F51728"/>
    <w:rsid w:val="00F52A26"/>
    <w:rsid w:val="00F61839"/>
    <w:rsid w:val="00F93729"/>
    <w:rsid w:val="00FA677C"/>
    <w:rsid w:val="00FA7F2D"/>
    <w:rsid w:val="00FB0F6F"/>
    <w:rsid w:val="00FB5DB1"/>
    <w:rsid w:val="00FD3027"/>
    <w:rsid w:val="00FE3BC1"/>
    <w:rsid w:val="00FE623E"/>
    <w:rsid w:val="00FE697A"/>
    <w:rsid w:val="00FE6C94"/>
    <w:rsid w:val="00FF2DC2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340BF"/>
  <w15:chartTrackingRefBased/>
  <w15:docId w15:val="{C854F4AF-3F26-F74C-9905-A6E7CA7C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6E0E"/>
    <w:rPr>
      <w:sz w:val="24"/>
      <w:szCs w:val="24"/>
    </w:rPr>
  </w:style>
  <w:style w:type="paragraph" w:styleId="Heading1">
    <w:name w:val="heading 1"/>
    <w:basedOn w:val="Normal"/>
    <w:next w:val="Normal"/>
    <w:qFormat/>
    <w:rsid w:val="007A59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A59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6E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6E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6E0E"/>
  </w:style>
  <w:style w:type="paragraph" w:styleId="Title">
    <w:name w:val="Title"/>
    <w:basedOn w:val="Normal"/>
    <w:qFormat/>
    <w:rsid w:val="00516E0E"/>
    <w:pPr>
      <w:jc w:val="center"/>
    </w:pPr>
    <w:rPr>
      <w:b/>
      <w:bCs/>
    </w:rPr>
  </w:style>
  <w:style w:type="paragraph" w:styleId="Caption">
    <w:name w:val="caption"/>
    <w:basedOn w:val="Normal"/>
    <w:next w:val="Normal"/>
    <w:qFormat/>
    <w:rsid w:val="00516E0E"/>
    <w:rPr>
      <w:b/>
      <w:bCs/>
      <w:sz w:val="20"/>
      <w:szCs w:val="20"/>
    </w:rPr>
  </w:style>
  <w:style w:type="table" w:styleId="TableGrid">
    <w:name w:val="Table Grid"/>
    <w:basedOn w:val="TableNormal"/>
    <w:rsid w:val="00516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fter18pt">
    <w:name w:val="Normal + After:  18 pt"/>
    <w:aliases w:val="Line spacing:  1.5 lines"/>
    <w:basedOn w:val="Normal"/>
    <w:rsid w:val="002B2241"/>
    <w:pPr>
      <w:spacing w:after="360" w:line="360" w:lineRule="auto"/>
      <w:ind w:left="360"/>
    </w:pPr>
  </w:style>
  <w:style w:type="paragraph" w:styleId="DocumentMap">
    <w:name w:val="Document Map"/>
    <w:basedOn w:val="Normal"/>
    <w:semiHidden/>
    <w:rsid w:val="00C64F2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2113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12FB"/>
    <w:rPr>
      <w:sz w:val="16"/>
      <w:szCs w:val="16"/>
    </w:rPr>
  </w:style>
  <w:style w:type="paragraph" w:styleId="CommentText">
    <w:name w:val="annotation text"/>
    <w:basedOn w:val="Normal"/>
    <w:semiHidden/>
    <w:rsid w:val="004B12F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12FB"/>
    <w:rPr>
      <w:b/>
      <w:bCs/>
    </w:rPr>
  </w:style>
  <w:style w:type="paragraph" w:styleId="ListParagraph">
    <w:name w:val="List Paragraph"/>
    <w:basedOn w:val="Normal"/>
    <w:uiPriority w:val="34"/>
    <w:qFormat/>
    <w:rsid w:val="00DE3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A31E4-6FCD-8847-89A7-2E1AE70E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SEAWAT Exercises</vt:lpstr>
    </vt:vector>
  </TitlesOfParts>
  <Company>DOI-WRD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SEAWAT Exercises</dc:title>
  <dc:subject/>
  <dc:creator>langevin</dc:creator>
  <cp:keywords/>
  <dc:description/>
  <cp:lastModifiedBy>Langevin, Christian D</cp:lastModifiedBy>
  <cp:revision>94</cp:revision>
  <cp:lastPrinted>2010-04-19T20:44:00Z</cp:lastPrinted>
  <dcterms:created xsi:type="dcterms:W3CDTF">2018-07-20T17:31:00Z</dcterms:created>
  <dcterms:modified xsi:type="dcterms:W3CDTF">2018-08-22T22:18:00Z</dcterms:modified>
</cp:coreProperties>
</file>