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EBAFC" w14:textId="186E3150" w:rsidR="00135EA8" w:rsidRPr="009537A8" w:rsidRDefault="000C7DB9" w:rsidP="009537A8">
      <w:pPr>
        <w:jc w:val="right"/>
        <w:rPr>
          <w:rFonts w:cs="B Nazanin"/>
          <w:b/>
          <w:bCs/>
          <w:sz w:val="36"/>
          <w:szCs w:val="36"/>
          <w:lang w:bidi="fa-IR"/>
        </w:rPr>
      </w:pPr>
      <w:r w:rsidRPr="009537A8">
        <w:rPr>
          <w:rFonts w:cs="B Nazanin" w:hint="cs"/>
          <w:b/>
          <w:bCs/>
          <w:sz w:val="36"/>
          <w:szCs w:val="36"/>
          <w:rtl/>
          <w:lang w:bidi="fa-IR"/>
        </w:rPr>
        <w:t>توضیحات کد نویسی</w:t>
      </w:r>
    </w:p>
    <w:p w14:paraId="3CC2C524" w14:textId="3F396897" w:rsidR="000C7DB9" w:rsidRPr="009537A8" w:rsidRDefault="00135EA8" w:rsidP="009537A8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9537A8">
        <w:rPr>
          <w:rFonts w:cs="B Nazanin" w:hint="cs"/>
          <w:b/>
          <w:bCs/>
          <w:sz w:val="28"/>
          <w:szCs w:val="28"/>
          <w:rtl/>
          <w:lang w:bidi="fa-IR"/>
        </w:rPr>
        <w:t>نیم جمع کننده</w:t>
      </w:r>
    </w:p>
    <w:p w14:paraId="2A331CC7" w14:textId="56669657" w:rsidR="00135EA8" w:rsidRPr="009537A8" w:rsidRDefault="00135EA8" w:rsidP="009537A8">
      <w:pPr>
        <w:bidi/>
        <w:jc w:val="both"/>
        <w:rPr>
          <w:rFonts w:cs="B Nazanin"/>
          <w:lang w:bidi="fa-IR"/>
        </w:rPr>
      </w:pPr>
      <w:r w:rsidRPr="009537A8">
        <w:rPr>
          <w:rFonts w:cs="B Nazanin" w:hint="cs"/>
          <w:rtl/>
          <w:lang w:bidi="fa-IR"/>
        </w:rPr>
        <w:t xml:space="preserve">در این ماژول ، ورودی ها </w:t>
      </w:r>
      <w:r w:rsidRPr="009537A8">
        <w:rPr>
          <w:rFonts w:cs="B Nazanin"/>
          <w:lang w:bidi="fa-IR"/>
        </w:rPr>
        <w:t>a</w:t>
      </w:r>
      <w:r w:rsidRPr="009537A8">
        <w:rPr>
          <w:rFonts w:cs="B Nazanin" w:hint="cs"/>
          <w:rtl/>
          <w:lang w:bidi="fa-IR"/>
        </w:rPr>
        <w:t xml:space="preserve"> و </w:t>
      </w:r>
      <w:r w:rsidRPr="009537A8">
        <w:rPr>
          <w:rFonts w:cs="B Nazanin"/>
          <w:lang w:bidi="fa-IR"/>
        </w:rPr>
        <w:t>b</w:t>
      </w:r>
      <w:r w:rsidRPr="009537A8">
        <w:rPr>
          <w:rFonts w:cs="B Nazanin" w:hint="cs"/>
          <w:rtl/>
          <w:lang w:bidi="fa-IR"/>
        </w:rPr>
        <w:t xml:space="preserve"> و خروجی ها </w:t>
      </w:r>
      <w:r w:rsidRPr="009537A8">
        <w:rPr>
          <w:rFonts w:cs="B Nazanin"/>
          <w:lang w:bidi="fa-IR"/>
        </w:rPr>
        <w:t>s</w:t>
      </w:r>
      <w:r w:rsidRPr="009537A8">
        <w:rPr>
          <w:rFonts w:cs="B Nazanin" w:hint="cs"/>
          <w:rtl/>
          <w:lang w:bidi="fa-IR"/>
        </w:rPr>
        <w:t xml:space="preserve"> و </w:t>
      </w:r>
      <w:r w:rsidRPr="009537A8">
        <w:rPr>
          <w:rFonts w:cs="B Nazanin"/>
          <w:lang w:bidi="fa-IR"/>
        </w:rPr>
        <w:t>c</w:t>
      </w:r>
      <w:r w:rsidRPr="009537A8">
        <w:rPr>
          <w:rFonts w:cs="B Nazanin" w:hint="cs"/>
          <w:rtl/>
          <w:lang w:bidi="fa-IR"/>
        </w:rPr>
        <w:t xml:space="preserve"> هستند. در خط 5 ، </w:t>
      </w:r>
      <w:r w:rsidRPr="009537A8">
        <w:rPr>
          <w:rFonts w:cs="B Nazanin"/>
          <w:lang w:bidi="fa-IR"/>
        </w:rPr>
        <w:t>s</w:t>
      </w:r>
      <w:r w:rsidRPr="009537A8">
        <w:rPr>
          <w:rFonts w:cs="B Nazanin" w:hint="cs"/>
          <w:rtl/>
          <w:lang w:bidi="fa-IR"/>
        </w:rPr>
        <w:t xml:space="preserve"> برابر </w:t>
      </w:r>
      <w:proofErr w:type="spellStart"/>
      <w:r w:rsidRPr="009537A8">
        <w:rPr>
          <w:rFonts w:cs="B Nazanin"/>
          <w:lang w:bidi="fa-IR"/>
        </w:rPr>
        <w:t>xor</w:t>
      </w:r>
      <w:proofErr w:type="spellEnd"/>
      <w:r w:rsidRPr="009537A8">
        <w:rPr>
          <w:rFonts w:cs="B Nazanin" w:hint="cs"/>
          <w:rtl/>
          <w:lang w:bidi="fa-IR"/>
        </w:rPr>
        <w:t xml:space="preserve"> ورودی ها و در خط 6 نیز </w:t>
      </w:r>
      <w:r w:rsidRPr="009537A8">
        <w:rPr>
          <w:rFonts w:cs="B Nazanin"/>
          <w:lang w:bidi="fa-IR"/>
        </w:rPr>
        <w:t>c</w:t>
      </w:r>
      <w:r w:rsidRPr="009537A8">
        <w:rPr>
          <w:rFonts w:cs="B Nazanin" w:hint="cs"/>
          <w:rtl/>
          <w:lang w:bidi="fa-IR"/>
        </w:rPr>
        <w:t xml:space="preserve"> برابر </w:t>
      </w:r>
      <w:r w:rsidRPr="009537A8">
        <w:rPr>
          <w:rFonts w:cs="B Nazanin"/>
          <w:lang w:bidi="fa-IR"/>
        </w:rPr>
        <w:t>and</w:t>
      </w:r>
      <w:r w:rsidRPr="009537A8">
        <w:rPr>
          <w:rFonts w:cs="B Nazanin" w:hint="cs"/>
          <w:rtl/>
          <w:lang w:bidi="fa-IR"/>
        </w:rPr>
        <w:t xml:space="preserve"> ورودی ها تعریف شده است.</w:t>
      </w:r>
      <w:bookmarkStart w:id="0" w:name="_GoBack"/>
      <w:bookmarkEnd w:id="0"/>
    </w:p>
    <w:p w14:paraId="7EF59E21" w14:textId="0A63335F" w:rsidR="00135EA8" w:rsidRPr="009537A8" w:rsidRDefault="00135EA8" w:rsidP="009537A8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9537A8">
        <w:rPr>
          <w:rFonts w:cs="B Nazanin" w:hint="cs"/>
          <w:b/>
          <w:bCs/>
          <w:sz w:val="28"/>
          <w:szCs w:val="28"/>
          <w:rtl/>
          <w:lang w:bidi="fa-IR"/>
        </w:rPr>
        <w:t>افزایشگر دودویی</w:t>
      </w:r>
    </w:p>
    <w:p w14:paraId="309C4D3E" w14:textId="7C5FE25B" w:rsidR="00135EA8" w:rsidRPr="009537A8" w:rsidRDefault="00135EA8" w:rsidP="009537A8">
      <w:pPr>
        <w:bidi/>
        <w:jc w:val="both"/>
        <w:rPr>
          <w:rFonts w:cs="B Nazanin"/>
          <w:rtl/>
          <w:lang w:bidi="fa-IR"/>
        </w:rPr>
      </w:pPr>
      <w:r w:rsidRPr="009537A8">
        <w:rPr>
          <w:rFonts w:cs="B Nazanin" w:hint="cs"/>
          <w:rtl/>
          <w:lang w:bidi="fa-IR"/>
        </w:rPr>
        <w:t xml:space="preserve">در این ماژول ورودی 4 بیتی </w:t>
      </w:r>
      <w:r w:rsidRPr="009537A8">
        <w:rPr>
          <w:rFonts w:cs="B Nazanin"/>
          <w:lang w:bidi="fa-IR"/>
        </w:rPr>
        <w:t>a</w:t>
      </w:r>
      <w:r w:rsidRPr="009537A8">
        <w:rPr>
          <w:rFonts w:cs="B Nazanin" w:hint="cs"/>
          <w:rtl/>
          <w:lang w:bidi="fa-IR"/>
        </w:rPr>
        <w:t xml:space="preserve">، خروجی </w:t>
      </w:r>
      <w:r w:rsidRPr="009537A8">
        <w:rPr>
          <w:rFonts w:cs="B Nazanin"/>
          <w:lang w:bidi="fa-IR"/>
        </w:rPr>
        <w:t xml:space="preserve">4 </w:t>
      </w:r>
      <w:r w:rsidRPr="009537A8">
        <w:rPr>
          <w:rFonts w:cs="B Nazanin" w:hint="cs"/>
          <w:rtl/>
          <w:lang w:bidi="fa-IR"/>
        </w:rPr>
        <w:t xml:space="preserve">بیتی </w:t>
      </w:r>
      <w:r w:rsidRPr="009537A8">
        <w:rPr>
          <w:rFonts w:cs="B Nazanin"/>
          <w:lang w:bidi="fa-IR"/>
        </w:rPr>
        <w:t>s</w:t>
      </w:r>
      <w:r w:rsidRPr="009537A8">
        <w:rPr>
          <w:rFonts w:cs="B Nazanin" w:hint="cs"/>
          <w:rtl/>
          <w:lang w:bidi="fa-IR"/>
        </w:rPr>
        <w:t xml:space="preserve"> ، خروجی تک بیتی </w:t>
      </w:r>
      <w:proofErr w:type="spellStart"/>
      <w:r w:rsidR="009537A8">
        <w:rPr>
          <w:rFonts w:cs="B Nazanin"/>
          <w:lang w:bidi="fa-IR"/>
        </w:rPr>
        <w:t>cout</w:t>
      </w:r>
      <w:proofErr w:type="spellEnd"/>
      <w:r w:rsidRPr="009537A8">
        <w:rPr>
          <w:rFonts w:cs="B Nazanin" w:hint="cs"/>
          <w:rtl/>
          <w:lang w:bidi="fa-IR"/>
        </w:rPr>
        <w:t xml:space="preserve"> تعریف شده است. سیگنال میانی </w:t>
      </w:r>
      <w:r w:rsidRPr="009537A8">
        <w:rPr>
          <w:rFonts w:cs="B Nazanin"/>
          <w:lang w:bidi="fa-IR"/>
        </w:rPr>
        <w:t>c</w:t>
      </w:r>
      <w:r w:rsidRPr="009537A8">
        <w:rPr>
          <w:rFonts w:cs="B Nazanin" w:hint="cs"/>
          <w:rtl/>
          <w:lang w:bidi="fa-IR"/>
        </w:rPr>
        <w:t xml:space="preserve"> نیز بعنوان </w:t>
      </w:r>
      <w:r w:rsidRPr="009537A8">
        <w:rPr>
          <w:rFonts w:cs="B Nazanin"/>
          <w:lang w:bidi="fa-IR"/>
        </w:rPr>
        <w:t xml:space="preserve">wire </w:t>
      </w:r>
      <w:r w:rsidRPr="009537A8">
        <w:rPr>
          <w:rFonts w:cs="B Nazanin" w:hint="cs"/>
          <w:rtl/>
          <w:lang w:bidi="fa-IR"/>
        </w:rPr>
        <w:t>تعریف شده است.</w:t>
      </w:r>
    </w:p>
    <w:p w14:paraId="6E835255" w14:textId="76D667FC" w:rsidR="00135EA8" w:rsidRPr="009537A8" w:rsidRDefault="00135EA8" w:rsidP="009537A8">
      <w:pPr>
        <w:bidi/>
        <w:jc w:val="both"/>
        <w:rPr>
          <w:rFonts w:cs="B Nazanin"/>
          <w:rtl/>
          <w:lang w:bidi="fa-IR"/>
        </w:rPr>
      </w:pPr>
      <w:r w:rsidRPr="009537A8">
        <w:rPr>
          <w:rFonts w:cs="B Nazanin" w:hint="cs"/>
          <w:rtl/>
          <w:lang w:bidi="fa-IR"/>
        </w:rPr>
        <w:t xml:space="preserve">در این مدار، ورودی </w:t>
      </w:r>
      <w:r w:rsidRPr="009537A8">
        <w:rPr>
          <w:rFonts w:cs="B Nazanin"/>
          <w:lang w:bidi="fa-IR"/>
        </w:rPr>
        <w:t>a</w:t>
      </w:r>
      <w:r w:rsidRPr="009537A8">
        <w:rPr>
          <w:rFonts w:cs="B Nazanin" w:hint="cs"/>
          <w:rtl/>
          <w:lang w:bidi="fa-IR"/>
        </w:rPr>
        <w:t xml:space="preserve"> یک واحد افزایش می یابد و درون </w:t>
      </w:r>
      <w:r w:rsidRPr="009537A8">
        <w:rPr>
          <w:rFonts w:cs="B Nazanin"/>
          <w:lang w:bidi="fa-IR"/>
        </w:rPr>
        <w:t>s</w:t>
      </w:r>
      <w:r w:rsidRPr="009537A8">
        <w:rPr>
          <w:rFonts w:cs="B Nazanin" w:hint="cs"/>
          <w:rtl/>
          <w:lang w:bidi="fa-IR"/>
        </w:rPr>
        <w:t xml:space="preserve"> ریخته می شود. اگر ورودی </w:t>
      </w:r>
      <w:r w:rsidRPr="009537A8">
        <w:rPr>
          <w:rFonts w:cs="B Nazanin"/>
          <w:lang w:bidi="fa-IR"/>
        </w:rPr>
        <w:t>a</w:t>
      </w:r>
      <w:r w:rsidRPr="009537A8">
        <w:rPr>
          <w:rFonts w:cs="B Nazanin" w:hint="cs"/>
          <w:rtl/>
          <w:lang w:bidi="fa-IR"/>
        </w:rPr>
        <w:t xml:space="preserve"> 1111 باشد نقلی خروجی یا </w:t>
      </w:r>
      <w:proofErr w:type="spellStart"/>
      <w:r w:rsidR="009537A8" w:rsidRPr="009537A8">
        <w:rPr>
          <w:rFonts w:cs="B Nazanin"/>
          <w:lang w:bidi="fa-IR"/>
        </w:rPr>
        <w:t>cout</w:t>
      </w:r>
      <w:proofErr w:type="spellEnd"/>
      <w:r w:rsidRPr="009537A8">
        <w:rPr>
          <w:rFonts w:cs="B Nazanin" w:hint="cs"/>
          <w:rtl/>
          <w:lang w:bidi="fa-IR"/>
        </w:rPr>
        <w:t xml:space="preserve"> برابر یک می شود و </w:t>
      </w:r>
      <w:r w:rsidRPr="009537A8">
        <w:rPr>
          <w:rFonts w:cs="B Nazanin"/>
          <w:lang w:bidi="fa-IR"/>
        </w:rPr>
        <w:t>s</w:t>
      </w:r>
      <w:r w:rsidRPr="009537A8">
        <w:rPr>
          <w:rFonts w:cs="B Nazanin" w:hint="cs"/>
          <w:rtl/>
          <w:lang w:bidi="fa-IR"/>
        </w:rPr>
        <w:t xml:space="preserve"> برابر صفر.</w:t>
      </w:r>
    </w:p>
    <w:p w14:paraId="53BCE209" w14:textId="38A25E00" w:rsidR="00135EA8" w:rsidRPr="009537A8" w:rsidRDefault="00135EA8" w:rsidP="009537A8">
      <w:pPr>
        <w:bidi/>
        <w:jc w:val="both"/>
        <w:rPr>
          <w:rFonts w:cs="B Nazanin"/>
          <w:lang w:bidi="fa-IR"/>
        </w:rPr>
      </w:pPr>
      <w:r w:rsidRPr="009537A8">
        <w:rPr>
          <w:rFonts w:cs="B Nazanin" w:hint="cs"/>
          <w:rtl/>
          <w:lang w:bidi="fa-IR"/>
        </w:rPr>
        <w:t>نیم جمع کننده که کد آنرا قبل تر نوشتیم در خط ها 7 و 10 فراخوانی می کنیم. با فراخوانی 4 تا از این نیم جمع کننده می توان یک افزایشگر دودویی 4 بیتی ساخت. نقلی خروجی هر طبقه به عنوان ورودی به طبقه بعدی داده می شود. یکی از ورودی های طبقه اول برابر 1 باینری خواهد بود مطابق مدار.</w:t>
      </w:r>
    </w:p>
    <w:p w14:paraId="7EAB3E37" w14:textId="1AB67006" w:rsidR="00135EA8" w:rsidRPr="009537A8" w:rsidRDefault="00135EA8" w:rsidP="009537A8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9537A8">
        <w:rPr>
          <w:rFonts w:cs="B Nazanin" w:hint="cs"/>
          <w:b/>
          <w:bCs/>
          <w:sz w:val="28"/>
          <w:szCs w:val="28"/>
          <w:rtl/>
          <w:lang w:bidi="fa-IR"/>
        </w:rPr>
        <w:t>تست بنچ</w:t>
      </w:r>
    </w:p>
    <w:p w14:paraId="6D6F144C" w14:textId="389C9E05" w:rsidR="000C7DB9" w:rsidRPr="009537A8" w:rsidRDefault="00135EA8" w:rsidP="009537A8">
      <w:pPr>
        <w:bidi/>
        <w:jc w:val="both"/>
        <w:rPr>
          <w:rFonts w:cs="B Nazanin"/>
          <w:rtl/>
          <w:lang w:bidi="fa-IR"/>
        </w:rPr>
      </w:pPr>
      <w:r w:rsidRPr="009537A8">
        <w:rPr>
          <w:rFonts w:cs="B Nazanin" w:hint="cs"/>
          <w:rtl/>
          <w:lang w:bidi="fa-IR"/>
        </w:rPr>
        <w:t xml:space="preserve">در ماژول تست بنچ در خط ها 10 تا 15 به </w:t>
      </w:r>
      <w:r w:rsidRPr="009537A8">
        <w:rPr>
          <w:rFonts w:cs="B Nazanin"/>
          <w:lang w:bidi="fa-IR"/>
        </w:rPr>
        <w:t>a</w:t>
      </w:r>
      <w:r w:rsidRPr="009537A8">
        <w:rPr>
          <w:rFonts w:cs="B Nazanin" w:hint="cs"/>
          <w:rtl/>
          <w:lang w:bidi="fa-IR"/>
        </w:rPr>
        <w:t xml:space="preserve"> مقادیر مختلف نسبت می دهیم. در این ماژول ورودی ها بعنوان رجسیتر و خروجی ها بعنوان </w:t>
      </w:r>
      <w:r w:rsidRPr="009537A8">
        <w:rPr>
          <w:rFonts w:cs="B Nazanin"/>
          <w:lang w:bidi="fa-IR"/>
        </w:rPr>
        <w:t>wire</w:t>
      </w:r>
      <w:r w:rsidRPr="009537A8">
        <w:rPr>
          <w:rFonts w:cs="B Nazanin" w:hint="cs"/>
          <w:rtl/>
          <w:lang w:bidi="fa-IR"/>
        </w:rPr>
        <w:t xml:space="preserve"> تعریف می شوند. همچنین پورت های ماژول </w:t>
      </w:r>
      <w:r w:rsidRPr="009537A8">
        <w:rPr>
          <w:rFonts w:cs="B Nazanin"/>
          <w:lang w:bidi="fa-IR"/>
        </w:rPr>
        <w:t>main</w:t>
      </w:r>
      <w:r w:rsidRPr="009537A8">
        <w:rPr>
          <w:rFonts w:cs="B Nazanin" w:hint="cs"/>
          <w:rtl/>
          <w:lang w:bidi="fa-IR"/>
        </w:rPr>
        <w:t xml:space="preserve"> را به پورت های ماژول تست بنچ در خط 7 متصل کردیم.</w:t>
      </w:r>
    </w:p>
    <w:p w14:paraId="68BAEAA7" w14:textId="77777777" w:rsidR="000C7DB9" w:rsidRDefault="000C7DB9">
      <w:pPr>
        <w:rPr>
          <w:lang w:bidi="fa-IR"/>
        </w:rPr>
      </w:pPr>
    </w:p>
    <w:sectPr w:rsidR="000C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B9"/>
    <w:rsid w:val="000C7DB9"/>
    <w:rsid w:val="00135EA8"/>
    <w:rsid w:val="003E4572"/>
    <w:rsid w:val="006C1A03"/>
    <w:rsid w:val="0095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0B08"/>
  <w15:chartTrackingRefBased/>
  <w15:docId w15:val="{A07A0C7E-CC23-43A7-B9FA-E729A37F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Tajari</dc:creator>
  <cp:keywords/>
  <dc:description/>
  <cp:lastModifiedBy>MRT www.Win2Farsi.com</cp:lastModifiedBy>
  <cp:revision>3</cp:revision>
  <dcterms:created xsi:type="dcterms:W3CDTF">2024-06-05T10:00:00Z</dcterms:created>
  <dcterms:modified xsi:type="dcterms:W3CDTF">2024-06-10T06:52:00Z</dcterms:modified>
</cp:coreProperties>
</file>