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b/>
          <w:bCs/>
          <w:color w:val="1F3864"/>
          <w:sz w:val="56"/>
          <w:szCs w:val="56"/>
        </w:rPr>
        <w:t xml:space="preserve">TESTYOURSELF</w:t>
      </w:r>
    </w:p>
    <w:p>
      <w:pPr>
        <w:spacing w:after="360"/>
        <w:jc w:val="center"/>
      </w:pPr>
      <w:r>
        <w:rPr>
          <w:i/>
          <w:iCs/>
          <w:color w:val="595959"/>
          <w:sz w:val="28"/>
          <w:szCs w:val="28"/>
        </w:rPr>
        <w:t xml:space="preserve">Абитуриентлар учун онлайн синов платформаси</w:t>
      </w:r>
    </w:p>
    <w:p>
      <w:pPr>
        <w:spacing w:after="60"/>
        <w:jc w:val="center"/>
      </w:pPr>
      <w:r>
        <w:rPr>
          <w:b/>
          <w:bCs/>
          <w:color w:val="2E75B6"/>
          <w:sz w:val="26"/>
          <w:szCs w:val="26"/>
        </w:rPr>
        <w:t xml:space="preserve">ТЕХНИК ТОПШИРИҚ (ТЗ)</w:t>
      </w:r>
    </w:p>
    <w:p>
      <w:pPr>
        <w:spacing w:after="40"/>
        <w:jc w:val="center"/>
      </w:pPr>
      <w:r>
        <w:rPr>
          <w:color w:val="595959"/>
          <w:sz w:val="22"/>
          <w:szCs w:val="22"/>
        </w:rPr>
        <w:t xml:space="preserve">MVP — Minimum Viable Product (бирламчи функционал доира)</w:t>
      </w:r>
    </w:p>
    <w:p>
      <w:pPr>
        <w:spacing w:after="700"/>
        <w:jc w:val="center"/>
      </w:pPr>
      <w:r>
        <w:rPr>
          <w:color w:val="595959"/>
          <w:sz w:val="22"/>
          <w:szCs w:val="22"/>
        </w:rPr>
        <w:t xml:space="preserve">UNIVORA (Realsoft Academy LLC)  ·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AF1F8" w:val="clear"/>
            <w:tcMar>
              <w:top w:type="dxa" w:w="160"/>
              <w:left w:type="dxa" w:w="200"/>
              <w:bottom w:type="dxa" w:w="160"/>
              <w:right w:type="dxa" w:w="200"/>
            </w:tcMar>
          </w:tcPr>
          <w:p>
            <w:pPr>
              <w:spacing w:after="100"/>
            </w:pPr>
            <w:r>
              <w:rPr>
                <w:b/>
                <w:bCs/>
                <w:color w:val="1F3864"/>
                <w:sz w:val="22"/>
                <w:szCs w:val="22"/>
              </w:rPr>
              <w:t xml:space="preserve">Ҳужжат ҳақида</w:t>
            </w:r>
          </w:p>
          <w:p>
            <w:pPr>
              <w:spacing w:after="60" w:line="270"/>
            </w:pPr>
            <w:r>
              <w:rPr>
                <w:sz w:val="21"/>
                <w:szCs w:val="21"/>
              </w:rPr>
              <w:t xml:space="preserve">• Ушбу техник топшириқ TestYourself платформасининг MVP босқичи учун тайёрланган ва жаҳон амалиётидаги замонавий edtech ва mobile-first лойиҳалаштириш тамойилларига асосланади.</w:t>
            </w:r>
          </w:p>
          <w:p>
            <w:pPr>
              <w:spacing w:after="60" w:line="270"/>
            </w:pPr>
            <w:r>
              <w:rPr>
                <w:sz w:val="21"/>
                <w:szCs w:val="21"/>
              </w:rPr>
              <w:t xml:space="preserve">• Ҳужжат маҳсулот менежери, backend/mobile дастурчилар, UX/UI дизайнерлар учун ягона манба (single source of truth) вазифасини бажаради.</w:t>
            </w:r>
          </w:p>
          <w:p>
            <w:pPr>
              <w:spacing w:after="60" w:line="270"/>
            </w:pPr>
            <w:r>
              <w:rPr>
                <w:sz w:val="21"/>
                <w:szCs w:val="21"/>
              </w:rPr>
              <w:t xml:space="preserve">• Мобил қурилмалар устувор платформа сифатида белгиланган — арxитектуравий қарорларнинг барчаси shu тамойилга бўйсунади.</w:t>
            </w:r>
          </w:p>
        </w:tc>
      </w:tr>
    </w:tbl>
    <w:p>
      <w:r>
        <w:br w:type="page"/>
      </w:r>
    </w:p>
    <w:p>
      <w:pPr>
        <w:pStyle w:val="Heading1"/>
        <w:pBdr>
          <w:bottom w:val="single" w:color="2E75B6" w:sz="6" w:space="4"/>
        </w:pBdr>
        <w:spacing w:after="180" w:before="420"/>
      </w:pPr>
      <w:r>
        <w:rPr>
          <w:b/>
          <w:bCs/>
          <w:color w:val="1F3864"/>
          <w:sz w:val="30"/>
          <w:szCs w:val="30"/>
        </w:rPr>
        <w:t xml:space="preserve">1. Лойиҳа ҳақида умумий маълумот</w:t>
      </w:r>
    </w:p>
    <w:p>
      <w:pPr>
        <w:spacing w:after="140" w:line="300"/>
      </w:pPr>
      <w:r>
        <w:rPr>
          <w:sz w:val="22"/>
          <w:szCs w:val="22"/>
        </w:rPr>
        <w:t xml:space="preserve">TestYourself — Ўзбекистондаги олий таълим муассасаларига (ОТМ) кириш имтиҳонларига тайёрланаётган абитуриентлар учун мобил-биринчи (mobile-first) онлайн синов ва билим бўшлиқларини аниқлаш платформаси. Маҳсулот B2C моделда абитуриентга тўғридан-тўғри хизмат кўрсатади ва иккиламчи функция сифатида ОТМлар учун лид-генерация имконини таъминлайди.</w:t>
      </w:r>
    </w:p>
    <w:p>
      <w:pPr>
        <w:spacing w:after="140" w:line="300"/>
      </w:pPr>
      <w:r>
        <w:rPr>
          <w:sz w:val="22"/>
          <w:szCs w:val="22"/>
        </w:rPr>
        <w:t xml:space="preserve">Ушбу ҳужжат фақат MVP (Minimum Viable Product) доирасини қамраб олади — яъни маҳсулот бозорга биринчи марта чиқарилиши учун етарли, лекин ортиқча функционалликдан холи бўлган минимал таркиб. Мақсад — 8-12 ҳафта ичида ишга туширса бўладиган, лекин сифат жиҳатидан жаҳон стандартларига мос тизимни лойиҳалаштириш.</w:t>
      </w:r>
    </w:p>
    <w:p>
      <w:pPr>
        <w:pStyle w:val="Heading2"/>
        <w:spacing w:after="110" w:before="260"/>
      </w:pPr>
      <w:r>
        <w:rPr>
          <w:b/>
          <w:bCs/>
          <w:color w:val="2E75B6"/>
          <w:sz w:val="24"/>
          <w:szCs w:val="24"/>
        </w:rPr>
        <w:t xml:space="preserve">1.1. Лойиҳанинг стратегик асоси</w:t>
      </w:r>
    </w:p>
    <w:p>
      <w:pPr>
        <w:spacing w:after="140" w:line="300"/>
      </w:pPr>
      <w:r>
        <w:rPr>
          <w:sz w:val="22"/>
          <w:szCs w:val="22"/>
        </w:rPr>
        <w:t xml:space="preserve">Ҳужжатни тайёрлашдан олдин етакчи edtech маҳсулотларининг (Duolingo, Khan Academy/Khanmigo, ALEKS, GMAT/NCLEX каби расмий адаптив имтиҳонлар) ўсиш ва ушлаб қолиш (retention) стратегиялари чуқур ўрганилди. Қуйидаги хулосалар ушбу ТЗнинг асосини ташкил этади:</w:t>
      </w:r>
    </w:p>
    <w:p>
      <w:pPr>
        <w:pStyle w:val="ListParagraph"/>
        <w:numPr>
          <w:ilvl w:val="0"/>
          <w:numId w:val="2"/>
        </w:numPr>
        <w:spacing w:after="80" w:line="280"/>
      </w:pPr>
      <w:r>
        <w:rPr>
          <w:b/>
          <w:bCs/>
          <w:color w:val="1F3864"/>
          <w:sz w:val="22"/>
          <w:szCs w:val="22"/>
        </w:rPr>
        <w:t xml:space="preserve">Кундалик одат (habit loop) энг муҳим метрика: </w:t>
      </w:r>
      <w:r>
        <w:rPr>
          <w:sz w:val="22"/>
          <w:szCs w:val="22"/>
        </w:rPr>
        <w:t xml:space="preserve">Duolingo каби платформаларда streak (кетма-кет кунлар) механизми якка ўзи кунлик қайтиш кўрсаткичини бир неча баробар оширади. Шунинг учун TestYourself'да ҳам кундалик машқ одати марказий ўринда бўлиши керак.</w:t>
      </w:r>
    </w:p>
    <w:p>
      <w:pPr>
        <w:pStyle w:val="ListParagraph"/>
        <w:numPr>
          <w:ilvl w:val="0"/>
          <w:numId w:val="2"/>
        </w:numPr>
        <w:spacing w:after="80" w:line="280"/>
      </w:pPr>
      <w:r>
        <w:rPr>
          <w:b/>
          <w:bCs/>
          <w:color w:val="1F3864"/>
          <w:sz w:val="22"/>
          <w:szCs w:val="22"/>
        </w:rPr>
        <w:t xml:space="preserve">Адаптив қийинлик даражаси натижадорликни оширади: </w:t>
      </w:r>
      <w:r>
        <w:rPr>
          <w:sz w:val="22"/>
          <w:szCs w:val="22"/>
        </w:rPr>
        <w:t xml:space="preserve">Item Response Theory (IRT) асосидаги адаптив тест тизимлари (GMAT, NCLEX каби расмий имтиҳонларда қўлланилади) фойдаланувчининг реал билим даражасини камроқ савол билан аниқроқ ўлчайди — бу тест вақтини қисқартиради ва фрустрацияни камайтиради.</w:t>
      </w:r>
    </w:p>
    <w:p>
      <w:pPr>
        <w:pStyle w:val="ListParagraph"/>
        <w:numPr>
          <w:ilvl w:val="0"/>
          <w:numId w:val="2"/>
        </w:numPr>
        <w:spacing w:after="80" w:line="280"/>
      </w:pPr>
      <w:r>
        <w:rPr>
          <w:b/>
          <w:bCs/>
          <w:color w:val="1F3864"/>
          <w:sz w:val="22"/>
          <w:szCs w:val="22"/>
        </w:rPr>
        <w:t xml:space="preserve">Такрорлаш илмий асосда бўлиши керак: </w:t>
      </w:r>
      <w:r>
        <w:rPr>
          <w:sz w:val="22"/>
          <w:szCs w:val="22"/>
        </w:rPr>
        <w:t xml:space="preserve">Замонавий spaced repetition алгоритмлари (FSRS — Free Spaced Repetition Scheduler) классик усулларга нисбатан 20-30% камроқ такрорлаш билан бир хил ёдда сақлаш даражасини таъминлайди — бу фойдаланувчининг вақтини тежайди.</w:t>
      </w:r>
    </w:p>
    <w:p>
      <w:pPr>
        <w:pStyle w:val="ListParagraph"/>
        <w:numPr>
          <w:ilvl w:val="0"/>
          <w:numId w:val="2"/>
        </w:numPr>
        <w:spacing w:after="80" w:line="280"/>
      </w:pPr>
      <w:r>
        <w:rPr>
          <w:b/>
          <w:bCs/>
          <w:color w:val="1F3864"/>
          <w:sz w:val="22"/>
          <w:szCs w:val="22"/>
        </w:rPr>
        <w:t xml:space="preserve">Мобил ва паст интернет тезлигига мослашув ҳал қилувчи омил: </w:t>
      </w:r>
      <w:r>
        <w:rPr>
          <w:sz w:val="22"/>
          <w:szCs w:val="22"/>
        </w:rPr>
        <w:t xml:space="preserve">Ривожланаётган бозорларда фойдаланувчиларнинг катта қисми интернет сифати беқарор шароитда ишлайди, шунинг учун offline-first ёндашув шунчаки қулайлик эмас, балки маҳсулотнинг ишлаши учун зарурий шарт ҳисобланади.</w:t>
      </w:r>
    </w:p>
    <w:p>
      <w:pPr>
        <w:pStyle w:val="ListParagraph"/>
        <w:numPr>
          <w:ilvl w:val="0"/>
          <w:numId w:val="2"/>
        </w:numPr>
        <w:spacing w:after="80" w:line="280"/>
      </w:pPr>
      <w:r>
        <w:rPr>
          <w:b/>
          <w:bCs/>
          <w:color w:val="1F3864"/>
          <w:sz w:val="22"/>
          <w:szCs w:val="22"/>
        </w:rPr>
        <w:t xml:space="preserve">Сунъий интеллект энди қўшимча эмас, асосий дифференциация: </w:t>
      </w:r>
      <w:r>
        <w:rPr>
          <w:sz w:val="22"/>
          <w:szCs w:val="22"/>
        </w:rPr>
        <w:t xml:space="preserve">2026 йилга келиб Khan Academy ва Duolingo каби платформалар AI-тьюторларни (Khanmigo, Duolingo Max) асосий маҳсулот сифатида жорий қилди — фойдаланувчига нафақат натижа, балки «нега хато қилдим» саволига жавоб берадиган тизимлар устунликка эга бўлмоқда.</w:t>
      </w:r>
    </w:p>
    <w:p>
      <w:pPr>
        <w:pStyle w:val="Heading1"/>
        <w:pBdr>
          <w:bottom w:val="single" w:color="2E75B6" w:sz="6" w:space="4"/>
        </w:pBdr>
        <w:spacing w:after="180" w:before="420"/>
      </w:pPr>
      <w:r>
        <w:rPr>
          <w:b/>
          <w:bCs/>
          <w:color w:val="1F3864"/>
          <w:sz w:val="30"/>
          <w:szCs w:val="30"/>
        </w:rPr>
        <w:t xml:space="preserve">2. MVP доираси ва мақсадлари</w:t>
      </w:r>
    </w:p>
    <w:p>
      <w:pPr>
        <w:pStyle w:val="Heading2"/>
        <w:spacing w:after="110" w:before="260"/>
      </w:pPr>
      <w:r>
        <w:rPr>
          <w:b/>
          <w:bCs/>
          <w:color w:val="2E75B6"/>
          <w:sz w:val="24"/>
          <w:szCs w:val="24"/>
        </w:rPr>
        <w:t xml:space="preserve">2.1. MVP нима учун керак ва нимани қамраб олмайди</w:t>
      </w:r>
    </w:p>
    <w:p>
      <w:pPr>
        <w:spacing w:after="140" w:line="300"/>
      </w:pPr>
      <w:r>
        <w:rPr>
          <w:sz w:val="22"/>
          <w:szCs w:val="22"/>
        </w:rPr>
        <w:t xml:space="preserve">MVP боскичининг мақсади — маҳсулот-бозор мослигини (product-market fit) энг қисқа муддатда ва энг кам ресурс билан текшириш. Шунинг учун қуйидаги функциялар атайлаб MVP доирасидан ЧИҚАРИБ ТАШЛАНГАН ва кейинги босқичларга қолдирилган: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BEEE0" w:val="clear"/>
            <w:tcMar>
              <w:top w:type="dxa" w:w="160"/>
              <w:left w:type="dxa" w:w="200"/>
              <w:bottom w:type="dxa" w:w="160"/>
              <w:right w:type="dxa" w:w="200"/>
            </w:tcMar>
          </w:tcPr>
          <w:p>
            <w:pPr>
              <w:spacing w:after="100"/>
            </w:pPr>
            <w:r>
              <w:rPr>
                <w:b/>
                <w:bCs/>
                <w:color w:val="B7871E"/>
                <w:sz w:val="22"/>
                <w:szCs w:val="22"/>
              </w:rPr>
              <w:t xml:space="preserve">MVP доирасига КИРМАЙДИГАН функциялар (Phase 2/3)</w:t>
            </w:r>
          </w:p>
          <w:p>
            <w:pPr>
              <w:spacing w:after="60" w:line="270"/>
            </w:pPr>
            <w:r>
              <w:rPr>
                <w:sz w:val="21"/>
                <w:szCs w:val="21"/>
              </w:rPr>
              <w:t xml:space="preserve">• ОТМлар учун тўлиқ B2B дашборд ва CPL монетизацияси (фақат consent йиғиш инфратузилмаси MVP'да тайёрланади)</w:t>
            </w:r>
          </w:p>
          <w:p>
            <w:pPr>
              <w:spacing w:after="60" w:line="270"/>
            </w:pPr>
            <w:r>
              <w:rPr>
                <w:sz w:val="21"/>
                <w:szCs w:val="21"/>
              </w:rPr>
              <w:t xml:space="preserve">• Тўлиқ AI суҳбат-тьютор (chat-based AI tutor) — MVP'да фақат «нотўғри жавоб изоҳи» шаклида чекланган AI жорий этилади</w:t>
            </w:r>
          </w:p>
          <w:p>
            <w:pPr>
              <w:spacing w:after="60" w:line="270"/>
            </w:pPr>
            <w:r>
              <w:rPr>
                <w:sz w:val="21"/>
                <w:szCs w:val="21"/>
              </w:rPr>
              <w:t xml:space="preserve">• Proctoring/назорат тизими (камера орқали кузатув) — TestYourself B2C ўз-ўзини синаш маҳсулоти, юқори ставкали расмий имтиҳон эмас</w:t>
            </w:r>
          </w:p>
          <w:p>
            <w:pPr>
              <w:spacing w:after="60" w:line="270"/>
            </w:pPr>
            <w:r>
              <w:rPr>
                <w:sz w:val="21"/>
                <w:szCs w:val="21"/>
              </w:rPr>
              <w:t xml:space="preserve">• Ижтимоий тармоқ функциялари (дўстлар билан тўлиқ ижтимоий граф, чат)</w:t>
            </w:r>
          </w:p>
          <w:p>
            <w:pPr>
              <w:spacing w:after="60" w:line="270"/>
            </w:pPr>
            <w:r>
              <w:rPr>
                <w:sz w:val="21"/>
                <w:szCs w:val="21"/>
              </w:rPr>
              <w:t xml:space="preserve">• Оффлайн тўлиқ AI ҳисоблаш (модел қурилмада эмас, серверда ишлайди)</w:t>
            </w:r>
          </w:p>
        </w:tc>
      </w:tr>
    </w:tbl>
    <w:p>
      <w:pPr>
        <w:pStyle w:val="Heading2"/>
        <w:spacing w:after="110" w:before="260"/>
      </w:pPr>
      <w:r>
        <w:rPr>
          <w:b/>
          <w:bCs/>
          <w:color w:val="2E75B6"/>
          <w:sz w:val="24"/>
          <w:szCs w:val="24"/>
        </w:rPr>
        <w:t xml:space="preserve">2.2. MVP муваффақият мезонлари (KPI)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1F3864" w:val="clear"/>
            <w:tcMar>
              <w:top w:type="dxa" w:w="100"/>
              <w:left w:type="dxa" w:w="120"/>
              <w:bottom w:type="dxa" w:w="100"/>
              <w:right w:type="dxa" w:w="120"/>
            </w:tcMar>
          </w:tcPr>
          <w:p>
            <w:r>
              <w:rPr>
                <w:b/>
                <w:bCs/>
                <w:color w:val="FFFFFF"/>
                <w:sz w:val="21"/>
                <w:szCs w:val="21"/>
              </w:rPr>
              <w:t xml:space="preserve">Метрика</w:t>
            </w:r>
          </w:p>
        </w:tc>
        <w:tc>
          <w:tcPr>
            <w:tcW w:type="dxa" w:w="4819"/>
            <w:shd w:fill="1F3864" w:val="clear"/>
            <w:tcMar>
              <w:top w:type="dxa" w:w="100"/>
              <w:left w:type="dxa" w:w="120"/>
              <w:bottom w:type="dxa" w:w="100"/>
              <w:right w:type="dxa" w:w="120"/>
            </w:tcMar>
          </w:tcPr>
          <w:p>
            <w:r>
              <w:rPr>
                <w:b/>
                <w:bCs/>
                <w:color w:val="FFFFFF"/>
                <w:sz w:val="21"/>
                <w:szCs w:val="21"/>
              </w:rPr>
              <w:t xml:space="preserve">MVP мақсади (биринчи 3 ой)</w:t>
            </w:r>
          </w:p>
        </w:tc>
      </w:tr>
      <w:tr>
        <w:tc>
          <w:tcPr>
            <w:tcW w:type="dxa" w:w="4819"/>
            <w:shd w:fill="FFFFFF" w:val="clear"/>
            <w:tcMar>
              <w:top w:type="dxa" w:w="90"/>
              <w:left w:type="dxa" w:w="120"/>
              <w:bottom w:type="dxa" w:w="90"/>
              <w:right w:type="dxa" w:w="120"/>
            </w:tcMar>
          </w:tcPr>
          <w:p>
            <w:r>
              <w:rPr>
                <w:b/>
                <w:bCs/>
                <w:sz w:val="20"/>
                <w:szCs w:val="20"/>
              </w:rPr>
              <w:t xml:space="preserve">Активация (рўйхатдан ўтиб биринчи тестни тугатиш)</w:t>
            </w:r>
          </w:p>
        </w:tc>
        <w:tc>
          <w:tcPr>
            <w:tcW w:type="dxa" w:w="4819"/>
            <w:shd w:fill="FFFFFF" w:val="clear"/>
            <w:tcMar>
              <w:top w:type="dxa" w:w="90"/>
              <w:left w:type="dxa" w:w="120"/>
              <w:bottom w:type="dxa" w:w="90"/>
              <w:right w:type="dxa" w:w="120"/>
            </w:tcMar>
          </w:tcPr>
          <w:p>
            <w:r>
              <w:rPr>
                <w:b w:val="false"/>
                <w:bCs w:val="false"/>
                <w:sz w:val="20"/>
                <w:szCs w:val="20"/>
              </w:rPr>
              <w:t xml:space="preserve">≥ 60%</w:t>
            </w:r>
          </w:p>
        </w:tc>
      </w:tr>
      <w:tr>
        <w:tc>
          <w:tcPr>
            <w:tcW w:type="dxa" w:w="4819"/>
            <w:shd w:fill="F2F6FA" w:val="clear"/>
            <w:tcMar>
              <w:top w:type="dxa" w:w="90"/>
              <w:left w:type="dxa" w:w="120"/>
              <w:bottom w:type="dxa" w:w="90"/>
              <w:right w:type="dxa" w:w="120"/>
            </w:tcMar>
          </w:tcPr>
          <w:p>
            <w:r>
              <w:rPr>
                <w:b/>
                <w:bCs/>
                <w:sz w:val="20"/>
                <w:szCs w:val="20"/>
              </w:rPr>
              <w:t xml:space="preserve">D1 ретеншн (эртаси куни қайтиш)</w:t>
            </w:r>
          </w:p>
        </w:tc>
        <w:tc>
          <w:tcPr>
            <w:tcW w:type="dxa" w:w="4819"/>
            <w:shd w:fill="F2F6FA" w:val="clear"/>
            <w:tcMar>
              <w:top w:type="dxa" w:w="90"/>
              <w:left w:type="dxa" w:w="120"/>
              <w:bottom w:type="dxa" w:w="90"/>
              <w:right w:type="dxa" w:w="120"/>
            </w:tcMar>
          </w:tcPr>
          <w:p>
            <w:r>
              <w:rPr>
                <w:b w:val="false"/>
                <w:bCs w:val="false"/>
                <w:sz w:val="20"/>
                <w:szCs w:val="20"/>
              </w:rPr>
              <w:t xml:space="preserve">≥ 35%</w:t>
            </w:r>
          </w:p>
        </w:tc>
      </w:tr>
      <w:tr>
        <w:tc>
          <w:tcPr>
            <w:tcW w:type="dxa" w:w="4819"/>
            <w:shd w:fill="FFFFFF" w:val="clear"/>
            <w:tcMar>
              <w:top w:type="dxa" w:w="90"/>
              <w:left w:type="dxa" w:w="120"/>
              <w:bottom w:type="dxa" w:w="90"/>
              <w:right w:type="dxa" w:w="120"/>
            </w:tcMar>
          </w:tcPr>
          <w:p>
            <w:r>
              <w:rPr>
                <w:b/>
                <w:bCs/>
                <w:sz w:val="20"/>
                <w:szCs w:val="20"/>
              </w:rPr>
              <w:t xml:space="preserve">D7 ретеншн</w:t>
            </w:r>
          </w:p>
        </w:tc>
        <w:tc>
          <w:tcPr>
            <w:tcW w:type="dxa" w:w="4819"/>
            <w:shd w:fill="FFFFFF" w:val="clear"/>
            <w:tcMar>
              <w:top w:type="dxa" w:w="90"/>
              <w:left w:type="dxa" w:w="120"/>
              <w:bottom w:type="dxa" w:w="90"/>
              <w:right w:type="dxa" w:w="120"/>
            </w:tcMar>
          </w:tcPr>
          <w:p>
            <w:r>
              <w:rPr>
                <w:b w:val="false"/>
                <w:bCs w:val="false"/>
                <w:sz w:val="20"/>
                <w:szCs w:val="20"/>
              </w:rPr>
              <w:t xml:space="preserve">≥ 18%</w:t>
            </w:r>
          </w:p>
        </w:tc>
      </w:tr>
      <w:tr>
        <w:tc>
          <w:tcPr>
            <w:tcW w:type="dxa" w:w="4819"/>
            <w:shd w:fill="F2F6FA" w:val="clear"/>
            <w:tcMar>
              <w:top w:type="dxa" w:w="90"/>
              <w:left w:type="dxa" w:w="120"/>
              <w:bottom w:type="dxa" w:w="90"/>
              <w:right w:type="dxa" w:w="120"/>
            </w:tcMar>
          </w:tcPr>
          <w:p>
            <w:r>
              <w:rPr>
                <w:b/>
                <w:bCs/>
                <w:sz w:val="20"/>
                <w:szCs w:val="20"/>
              </w:rPr>
              <w:t xml:space="preserve">Ўртача сессия давомийлиги</w:t>
            </w:r>
          </w:p>
        </w:tc>
        <w:tc>
          <w:tcPr>
            <w:tcW w:type="dxa" w:w="4819"/>
            <w:shd w:fill="F2F6FA" w:val="clear"/>
            <w:tcMar>
              <w:top w:type="dxa" w:w="90"/>
              <w:left w:type="dxa" w:w="120"/>
              <w:bottom w:type="dxa" w:w="90"/>
              <w:right w:type="dxa" w:w="120"/>
            </w:tcMar>
          </w:tcPr>
          <w:p>
            <w:r>
              <w:rPr>
                <w:b w:val="false"/>
                <w:bCs w:val="false"/>
                <w:sz w:val="20"/>
                <w:szCs w:val="20"/>
              </w:rPr>
              <w:t xml:space="preserve">8–12 дақиқа (мобил учун оптимал)</w:t>
            </w:r>
          </w:p>
        </w:tc>
      </w:tr>
      <w:tr>
        <w:tc>
          <w:tcPr>
            <w:tcW w:type="dxa" w:w="4819"/>
            <w:shd w:fill="FFFFFF" w:val="clear"/>
            <w:tcMar>
              <w:top w:type="dxa" w:w="90"/>
              <w:left w:type="dxa" w:w="120"/>
              <w:bottom w:type="dxa" w:w="90"/>
              <w:right w:type="dxa" w:w="120"/>
            </w:tcMar>
          </w:tcPr>
          <w:p>
            <w:r>
              <w:rPr>
                <w:b/>
                <w:bCs/>
                <w:sz w:val="20"/>
                <w:szCs w:val="20"/>
              </w:rPr>
              <w:t xml:space="preserve">Freemium → Premium конверсия</w:t>
            </w:r>
          </w:p>
        </w:tc>
        <w:tc>
          <w:tcPr>
            <w:tcW w:type="dxa" w:w="4819"/>
            <w:shd w:fill="FFFFFF" w:val="clear"/>
            <w:tcMar>
              <w:top w:type="dxa" w:w="90"/>
              <w:left w:type="dxa" w:w="120"/>
              <w:bottom w:type="dxa" w:w="90"/>
              <w:right w:type="dxa" w:w="120"/>
            </w:tcMar>
          </w:tcPr>
          <w:p>
            <w:r>
              <w:rPr>
                <w:b w:val="false"/>
                <w:bCs w:val="false"/>
                <w:sz w:val="20"/>
                <w:szCs w:val="20"/>
              </w:rPr>
              <w:t xml:space="preserve">≥ 3-5%</w:t>
            </w:r>
          </w:p>
        </w:tc>
      </w:tr>
      <w:tr>
        <w:tc>
          <w:tcPr>
            <w:tcW w:type="dxa" w:w="4819"/>
            <w:shd w:fill="F2F6FA" w:val="clear"/>
            <w:tcMar>
              <w:top w:type="dxa" w:w="90"/>
              <w:left w:type="dxa" w:w="120"/>
              <w:bottom w:type="dxa" w:w="90"/>
              <w:right w:type="dxa" w:w="120"/>
            </w:tcMar>
          </w:tcPr>
          <w:p>
            <w:r>
              <w:rPr>
                <w:b/>
                <w:bCs/>
                <w:sz w:val="20"/>
                <w:szCs w:val="20"/>
              </w:rPr>
              <w:t xml:space="preserve">Тест якунлаш даражаси (тугатмасдан чиқиб кетиш эмас)</w:t>
            </w:r>
          </w:p>
        </w:tc>
        <w:tc>
          <w:tcPr>
            <w:tcW w:type="dxa" w:w="4819"/>
            <w:shd w:fill="F2F6FA" w:val="clear"/>
            <w:tcMar>
              <w:top w:type="dxa" w:w="90"/>
              <w:left w:type="dxa" w:w="120"/>
              <w:bottom w:type="dxa" w:w="90"/>
              <w:right w:type="dxa" w:w="120"/>
            </w:tcMar>
          </w:tcPr>
          <w:p>
            <w:r>
              <w:rPr>
                <w:b w:val="false"/>
                <w:bCs w:val="false"/>
                <w:sz w:val="20"/>
                <w:szCs w:val="20"/>
              </w:rPr>
              <w:t xml:space="preserve">≥ 75%</w:t>
            </w:r>
          </w:p>
        </w:tc>
      </w:tr>
    </w:tbl>
    <w:p>
      <w:pPr>
        <w:pStyle w:val="Heading1"/>
        <w:pBdr>
          <w:bottom w:val="single" w:color="2E75B6" w:sz="6" w:space="4"/>
        </w:pBdr>
        <w:spacing w:after="180" w:before="420"/>
      </w:pPr>
      <w:r>
        <w:rPr>
          <w:b/>
          <w:bCs/>
          <w:color w:val="1F3864"/>
          <w:sz w:val="30"/>
          <w:szCs w:val="30"/>
        </w:rPr>
        <w:t xml:space="preserve">3. Фойдаланувчи роллари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38"/>
      </w:tblGrid>
      <w:tr>
        <w:trPr>
          <w:tblHeader/>
        </w:trPr>
        <w:tc>
          <w:tcPr>
            <w:tcW w:type="dxa" w:w="2600"/>
            <w:shd w:fill="1F3864" w:val="clear"/>
            <w:tcMar>
              <w:top w:type="dxa" w:w="100"/>
              <w:left w:type="dxa" w:w="120"/>
              <w:bottom w:type="dxa" w:w="100"/>
              <w:right w:type="dxa" w:w="120"/>
            </w:tcMar>
          </w:tcPr>
          <w:p>
            <w:r>
              <w:rPr>
                <w:b/>
                <w:bCs/>
                <w:color w:val="FFFFFF"/>
                <w:sz w:val="21"/>
                <w:szCs w:val="21"/>
              </w:rPr>
              <w:t xml:space="preserve">Роль</w:t>
            </w:r>
          </w:p>
        </w:tc>
        <w:tc>
          <w:tcPr>
            <w:tcW w:type="dxa" w:w="4200"/>
            <w:shd w:fill="1F3864" w:val="clear"/>
            <w:tcMar>
              <w:top w:type="dxa" w:w="100"/>
              <w:left w:type="dxa" w:w="120"/>
              <w:bottom w:type="dxa" w:w="100"/>
              <w:right w:type="dxa" w:w="120"/>
            </w:tcMar>
          </w:tcPr>
          <w:p>
            <w:r>
              <w:rPr>
                <w:b/>
                <w:bCs/>
                <w:color w:val="FFFFFF"/>
                <w:sz w:val="21"/>
                <w:szCs w:val="21"/>
              </w:rPr>
              <w:t xml:space="preserve">Тавсиф</w:t>
            </w:r>
          </w:p>
        </w:tc>
        <w:tc>
          <w:tcPr>
            <w:tcW w:type="dxa" w:w="2838"/>
            <w:shd w:fill="1F3864" w:val="clear"/>
            <w:tcMar>
              <w:top w:type="dxa" w:w="100"/>
              <w:left w:type="dxa" w:w="120"/>
              <w:bottom w:type="dxa" w:w="100"/>
              <w:right w:type="dxa" w:w="120"/>
            </w:tcMar>
          </w:tcPr>
          <w:p>
            <w:r>
              <w:rPr>
                <w:b/>
                <w:bCs/>
                <w:color w:val="FFFFFF"/>
                <w:sz w:val="21"/>
                <w:szCs w:val="21"/>
              </w:rPr>
              <w:t xml:space="preserve">MVP'даги ҳуқуқлар</w:t>
            </w:r>
          </w:p>
        </w:tc>
      </w:tr>
      <w:tr>
        <w:tc>
          <w:tcPr>
            <w:tcW w:type="dxa" w:w="2600"/>
            <w:shd w:fill="FFFFFF" w:val="clear"/>
            <w:tcMar>
              <w:top w:type="dxa" w:w="90"/>
              <w:left w:type="dxa" w:w="120"/>
              <w:bottom w:type="dxa" w:w="90"/>
              <w:right w:type="dxa" w:w="120"/>
            </w:tcMar>
          </w:tcPr>
          <w:p>
            <w:r>
              <w:rPr>
                <w:b/>
                <w:bCs/>
                <w:sz w:val="20"/>
                <w:szCs w:val="20"/>
              </w:rPr>
              <w:t xml:space="preserve">Абитуриент (асосий)</w:t>
            </w:r>
          </w:p>
        </w:tc>
        <w:tc>
          <w:tcPr>
            <w:tcW w:type="dxa" w:w="4200"/>
            <w:shd w:fill="FFFFFF" w:val="clear"/>
            <w:tcMar>
              <w:top w:type="dxa" w:w="90"/>
              <w:left w:type="dxa" w:w="120"/>
              <w:bottom w:type="dxa" w:w="90"/>
              <w:right w:type="dxa" w:w="120"/>
            </w:tcMar>
          </w:tcPr>
          <w:p>
            <w:r>
              <w:rPr>
                <w:b w:val="false"/>
                <w:bCs w:val="false"/>
                <w:sz w:val="20"/>
                <w:szCs w:val="20"/>
              </w:rPr>
              <w:t xml:space="preserve">Тест топшириш, натижа кўриш, обуна сотиб олиш учун асосий фойдаланувчи</w:t>
            </w:r>
          </w:p>
        </w:tc>
        <w:tc>
          <w:tcPr>
            <w:tcW w:type="dxa" w:w="2838"/>
            <w:shd w:fill="FFFFFF" w:val="clear"/>
            <w:tcMar>
              <w:top w:type="dxa" w:w="90"/>
              <w:left w:type="dxa" w:w="120"/>
              <w:bottom w:type="dxa" w:w="90"/>
              <w:right w:type="dxa" w:w="120"/>
            </w:tcMar>
          </w:tcPr>
          <w:p>
            <w:r>
              <w:rPr>
                <w:b w:val="false"/>
                <w:bCs w:val="false"/>
                <w:sz w:val="20"/>
                <w:szCs w:val="20"/>
              </w:rPr>
              <w:t xml:space="preserve">Тўлиқ фойдаланувчи функционали</w:t>
            </w:r>
          </w:p>
        </w:tc>
      </w:tr>
      <w:tr>
        <w:tc>
          <w:tcPr>
            <w:tcW w:type="dxa" w:w="2600"/>
            <w:shd w:fill="F2F6FA" w:val="clear"/>
            <w:tcMar>
              <w:top w:type="dxa" w:w="90"/>
              <w:left w:type="dxa" w:w="120"/>
              <w:bottom w:type="dxa" w:w="90"/>
              <w:right w:type="dxa" w:w="120"/>
            </w:tcMar>
          </w:tcPr>
          <w:p>
            <w:r>
              <w:rPr>
                <w:b/>
                <w:bCs/>
                <w:sz w:val="20"/>
                <w:szCs w:val="20"/>
              </w:rPr>
              <w:t xml:space="preserve">Меҳмон (Guest)</w:t>
            </w:r>
          </w:p>
        </w:tc>
        <w:tc>
          <w:tcPr>
            <w:tcW w:type="dxa" w:w="4200"/>
            <w:shd w:fill="F2F6FA" w:val="clear"/>
            <w:tcMar>
              <w:top w:type="dxa" w:w="90"/>
              <w:left w:type="dxa" w:w="120"/>
              <w:bottom w:type="dxa" w:w="90"/>
              <w:right w:type="dxa" w:w="120"/>
            </w:tcMar>
          </w:tcPr>
          <w:p>
            <w:r>
              <w:rPr>
                <w:b w:val="false"/>
                <w:bCs w:val="false"/>
                <w:sz w:val="20"/>
                <w:szCs w:val="20"/>
              </w:rPr>
              <w:t xml:space="preserve">Рўйхатдан ўтмасдан 1 та синов тестини топшириши мумкин</w:t>
            </w:r>
          </w:p>
        </w:tc>
        <w:tc>
          <w:tcPr>
            <w:tcW w:type="dxa" w:w="2838"/>
            <w:shd w:fill="F2F6FA" w:val="clear"/>
            <w:tcMar>
              <w:top w:type="dxa" w:w="90"/>
              <w:left w:type="dxa" w:w="120"/>
              <w:bottom w:type="dxa" w:w="90"/>
              <w:right w:type="dxa" w:w="120"/>
            </w:tcMar>
          </w:tcPr>
          <w:p>
            <w:r>
              <w:rPr>
                <w:b w:val="false"/>
                <w:bCs w:val="false"/>
                <w:sz w:val="20"/>
                <w:szCs w:val="20"/>
              </w:rPr>
              <w:t xml:space="preserve">Чекланган — фақат демо тест</w:t>
            </w:r>
          </w:p>
        </w:tc>
      </w:tr>
      <w:tr>
        <w:tc>
          <w:tcPr>
            <w:tcW w:type="dxa" w:w="2600"/>
            <w:shd w:fill="FFFFFF" w:val="clear"/>
            <w:tcMar>
              <w:top w:type="dxa" w:w="90"/>
              <w:left w:type="dxa" w:w="120"/>
              <w:bottom w:type="dxa" w:w="90"/>
              <w:right w:type="dxa" w:w="120"/>
            </w:tcMar>
          </w:tcPr>
          <w:p>
            <w:r>
              <w:rPr>
                <w:b/>
                <w:bCs/>
                <w:sz w:val="20"/>
                <w:szCs w:val="20"/>
              </w:rPr>
              <w:t xml:space="preserve">Админ</w:t>
            </w:r>
          </w:p>
        </w:tc>
        <w:tc>
          <w:tcPr>
            <w:tcW w:type="dxa" w:w="4200"/>
            <w:shd w:fill="FFFFFF" w:val="clear"/>
            <w:tcMar>
              <w:top w:type="dxa" w:w="90"/>
              <w:left w:type="dxa" w:w="120"/>
              <w:bottom w:type="dxa" w:w="90"/>
              <w:right w:type="dxa" w:w="120"/>
            </w:tcMar>
          </w:tcPr>
          <w:p>
            <w:r>
              <w:rPr>
                <w:b w:val="false"/>
                <w:bCs w:val="false"/>
                <w:sz w:val="20"/>
                <w:szCs w:val="20"/>
              </w:rPr>
              <w:t xml:space="preserve">Тест банкини бошқаради, статистикани кузатади</w:t>
            </w:r>
          </w:p>
        </w:tc>
        <w:tc>
          <w:tcPr>
            <w:tcW w:type="dxa" w:w="2838"/>
            <w:shd w:fill="FFFFFF" w:val="clear"/>
            <w:tcMar>
              <w:top w:type="dxa" w:w="90"/>
              <w:left w:type="dxa" w:w="120"/>
              <w:bottom w:type="dxa" w:w="90"/>
              <w:right w:type="dxa" w:w="120"/>
            </w:tcMar>
          </w:tcPr>
          <w:p>
            <w:r>
              <w:rPr>
                <w:b w:val="false"/>
                <w:bCs w:val="false"/>
                <w:sz w:val="20"/>
                <w:szCs w:val="20"/>
              </w:rPr>
              <w:t xml:space="preserve">Backend admin panel орқали</w:t>
            </w:r>
          </w:p>
        </w:tc>
      </w:tr>
    </w:tbl>
    <w:p>
      <w:pPr>
        <w:pStyle w:val="Heading1"/>
        <w:pBdr>
          <w:bottom w:val="single" w:color="2E75B6" w:sz="6" w:space="4"/>
        </w:pBdr>
        <w:spacing w:after="180" w:before="420"/>
      </w:pPr>
      <w:r>
        <w:rPr>
          <w:b/>
          <w:bCs/>
          <w:color w:val="1F3864"/>
          <w:sz w:val="30"/>
          <w:szCs w:val="30"/>
        </w:rPr>
        <w:t xml:space="preserve">4. Функционал талаблар (MVP)</w:t>
      </w:r>
    </w:p>
    <w:p>
      <w:pPr>
        <w:pStyle w:val="Heading2"/>
        <w:spacing w:after="110" w:before="260"/>
      </w:pPr>
      <w:r>
        <w:rPr>
          <w:b/>
          <w:bCs/>
          <w:color w:val="2E75B6"/>
          <w:sz w:val="24"/>
          <w:szCs w:val="24"/>
        </w:rPr>
        <w:t xml:space="preserve">4.1. Рўйхатдан ўтиш ва онбординг</w:t>
      </w:r>
    </w:p>
    <w:p>
      <w:pPr>
        <w:pStyle w:val="ListParagraph"/>
        <w:numPr>
          <w:ilvl w:val="0"/>
          <w:numId w:val="2"/>
        </w:numPr>
        <w:spacing w:after="80" w:line="280"/>
      </w:pPr>
      <w:r>
        <w:rPr>
          <w:sz w:val="22"/>
          <w:szCs w:val="22"/>
        </w:rPr>
        <w:t xml:space="preserve">Телефон рақами орқали рўйхатдан ўтиш (SMS OTP) — email ихтиёрий</w:t>
      </w:r>
    </w:p>
    <w:p>
      <w:pPr>
        <w:pStyle w:val="ListParagraph"/>
        <w:numPr>
          <w:ilvl w:val="0"/>
          <w:numId w:val="2"/>
        </w:numPr>
        <w:spacing w:after="80" w:line="280"/>
      </w:pPr>
      <w:r>
        <w:rPr>
          <w:sz w:val="22"/>
          <w:szCs w:val="22"/>
        </w:rPr>
        <w:t xml:space="preserve">Ижтимоий тармоқлар орқали кириш (Google) — иккинчи устувор вариант сифатида</w:t>
      </w:r>
    </w:p>
    <w:p>
      <w:pPr>
        <w:pStyle w:val="ListParagraph"/>
        <w:numPr>
          <w:ilvl w:val="0"/>
          <w:numId w:val="2"/>
        </w:numPr>
        <w:spacing w:after="80" w:line="280"/>
      </w:pPr>
      <w:r>
        <w:rPr>
          <w:b/>
          <w:bCs/>
          <w:color w:val="1F3864"/>
          <w:sz w:val="22"/>
          <w:szCs w:val="22"/>
        </w:rPr>
        <w:t xml:space="preserve">Прогрессив онбординг: </w:t>
      </w:r>
      <w:r>
        <w:rPr>
          <w:sz w:val="22"/>
          <w:szCs w:val="22"/>
        </w:rPr>
        <w:t xml:space="preserve">рўйхатдан ўтиш формаси биринчи қадамда эмас — фойдаланувчи аввал 3-5 та қисқа саволга (қайси йўналишга тайёрланяпти, қайси фанлар кучсиз) жавоб бериб, ДАРҲОЛ биринчи мини-тестни бошлайди. Рўйхатдан ўтиш эса натижани сақлаш босқичида сўралади.</w:t>
      </w:r>
    </w:p>
    <w:p>
      <w:pPr>
        <w:spacing w:after="140" w:line="300"/>
      </w:pPr>
      <w:r>
        <w:rPr>
          <w:i/>
          <w:iCs/>
          <w:color w:val="595959"/>
          <w:sz w:val="22"/>
          <w:szCs w:val="22"/>
        </w:rPr>
        <w:t xml:space="preserve">Бу ёндашув «аввал қиймат кўрсат, кейин рўйхатдан ўт» тамойилига асосланади — бу фойдаланувчининг биринчи қадамда чиқиб кетиш (drop-off) даражасини сезиларли камайтиради.</w:t>
      </w:r>
    </w:p>
    <w:p>
      <w:pPr>
        <w:pStyle w:val="Heading2"/>
        <w:spacing w:after="110" w:before="260"/>
      </w:pPr>
      <w:r>
        <w:rPr>
          <w:b/>
          <w:bCs/>
          <w:color w:val="2E75B6"/>
          <w:sz w:val="24"/>
          <w:szCs w:val="24"/>
        </w:rPr>
        <w:t xml:space="preserve">4.2. Тест топшириш модули (Test Engine)</w:t>
      </w:r>
    </w:p>
    <w:p>
      <w:pPr>
        <w:pStyle w:val="ListParagraph"/>
        <w:numPr>
          <w:ilvl w:val="0"/>
          <w:numId w:val="2"/>
        </w:numPr>
        <w:spacing w:after="80" w:line="280"/>
      </w:pPr>
      <w:r>
        <w:rPr>
          <w:b/>
          <w:bCs/>
          <w:color w:val="1F3864"/>
          <w:sz w:val="22"/>
          <w:szCs w:val="22"/>
        </w:rPr>
        <w:t xml:space="preserve">Фан ва мавзу танлаш: </w:t>
      </w:r>
      <w:r>
        <w:rPr>
          <w:sz w:val="22"/>
          <w:szCs w:val="22"/>
        </w:rPr>
        <w:t xml:space="preserve">фойдаланувчи фан (масалан, Математика, Она тили, Тарих) ва ичида мавзуни танлайди</w:t>
      </w:r>
    </w:p>
    <w:p>
      <w:pPr>
        <w:pStyle w:val="ListParagraph"/>
        <w:numPr>
          <w:ilvl w:val="0"/>
          <w:numId w:val="2"/>
        </w:numPr>
        <w:spacing w:after="80" w:line="280"/>
      </w:pPr>
      <w:r>
        <w:rPr>
          <w:b/>
          <w:bCs/>
          <w:color w:val="1F3864"/>
          <w:sz w:val="22"/>
          <w:szCs w:val="22"/>
        </w:rPr>
        <w:t xml:space="preserve">Икки тест режими: </w:t>
      </w:r>
      <w:r>
        <w:rPr>
          <w:sz w:val="22"/>
          <w:szCs w:val="22"/>
        </w:rPr>
        <w:t xml:space="preserve">(1) «Ўрганиш режими» — вақт чекловисиз, ҳар жавобдан сўнг дарҳол изоҳ; (2) «Имтиҳон режими» — вақт чекловли, ДТМ форматига тўлиқ мос, натижа фақат охирида кўрсатилади</w:t>
      </w:r>
    </w:p>
    <w:p>
      <w:pPr>
        <w:pStyle w:val="ListParagraph"/>
        <w:numPr>
          <w:ilvl w:val="0"/>
          <w:numId w:val="2"/>
        </w:numPr>
        <w:spacing w:after="80" w:line="280"/>
      </w:pPr>
      <w:r>
        <w:rPr>
          <w:b/>
          <w:bCs/>
          <w:color w:val="1F3864"/>
          <w:sz w:val="22"/>
          <w:szCs w:val="22"/>
        </w:rPr>
        <w:t xml:space="preserve">Соддалаштирилган адаптив қийинлик (MVP версияси): </w:t>
      </w:r>
      <w:r>
        <w:rPr>
          <w:sz w:val="22"/>
          <w:szCs w:val="22"/>
        </w:rPr>
        <w:t xml:space="preserve">тўлиқ IRT-асосидаги мураккаб адаптив алгоритм Phase 2'га қолдирилади, лекин MVP'да ҳам содда эвристик адаптация жорий этилиши шарт — агар фойдаланувчи кетма-кет 3 та саволга тўғри жавоб берса, кейинги савол бир поғона қийинроқ берилади ва аксинча. Бу — жаҳон амалиётидаги computerized adaptive testing (CAT) ёндашувининг соддалаштирилган MVP-версияси.</w:t>
      </w:r>
    </w:p>
    <w:p>
      <w:pPr>
        <w:pStyle w:val="ListParagraph"/>
        <w:numPr>
          <w:ilvl w:val="0"/>
          <w:numId w:val="2"/>
        </w:numPr>
        <w:spacing w:after="80" w:line="280"/>
      </w:pPr>
      <w:r>
        <w:rPr>
          <w:b/>
          <w:bCs/>
          <w:color w:val="1F3864"/>
          <w:sz w:val="22"/>
          <w:szCs w:val="22"/>
        </w:rPr>
        <w:t xml:space="preserve">Авто-сақлаш: </w:t>
      </w:r>
      <w:r>
        <w:rPr>
          <w:sz w:val="22"/>
          <w:szCs w:val="22"/>
        </w:rPr>
        <w:t xml:space="preserve">интернет узилиши ёки илованинг фонга ўтиши ҳолатида тест сессияси йўқолмаслиги керак — жавоблар маҳаллий (local) хотирада сақланиб, алоқа тикланганда серверга синхронланади</w:t>
      </w:r>
    </w:p>
    <w:p>
      <w:pPr>
        <w:pStyle w:val="ListParagraph"/>
        <w:numPr>
          <w:ilvl w:val="0"/>
          <w:numId w:val="2"/>
        </w:numPr>
        <w:spacing w:after="80" w:line="280"/>
      </w:pPr>
      <w:r>
        <w:rPr>
          <w:b/>
          <w:bCs/>
          <w:color w:val="1F3864"/>
          <w:sz w:val="22"/>
          <w:szCs w:val="22"/>
        </w:rPr>
        <w:t xml:space="preserve">Тест якунида: </w:t>
      </w:r>
      <w:r>
        <w:rPr>
          <w:sz w:val="22"/>
          <w:szCs w:val="22"/>
        </w:rPr>
        <w:t xml:space="preserve">тўғри/нотўғри жавоблар сони, сарфланган вақт, фан/мавзу кесимидаги фоиз кўрсатилади</w:t>
      </w:r>
    </w:p>
    <w:p>
      <w:pPr>
        <w:pStyle w:val="Heading2"/>
        <w:spacing w:after="110" w:before="260"/>
      </w:pPr>
      <w:r>
        <w:rPr>
          <w:b/>
          <w:bCs/>
          <w:color w:val="2E75B6"/>
          <w:sz w:val="24"/>
          <w:szCs w:val="24"/>
        </w:rPr>
        <w:t xml:space="preserve">4.3. Натижа таҳлили ва прогресс</w:t>
      </w:r>
    </w:p>
    <w:p>
      <w:pPr>
        <w:pStyle w:val="ListParagraph"/>
        <w:numPr>
          <w:ilvl w:val="0"/>
          <w:numId w:val="2"/>
        </w:numPr>
        <w:spacing w:after="80" w:line="280"/>
      </w:pPr>
      <w:r>
        <w:rPr>
          <w:sz w:val="22"/>
          <w:szCs w:val="22"/>
        </w:rPr>
        <w:t xml:space="preserve">Ҳар бир мавзу бўйича «билим ҳарорати» (масалан, рангли индикатор: қизил — заиф, сариқ — ўртача, яшил — мустаҳкам)</w:t>
      </w:r>
    </w:p>
    <w:p>
      <w:pPr>
        <w:pStyle w:val="ListParagraph"/>
        <w:numPr>
          <w:ilvl w:val="0"/>
          <w:numId w:val="2"/>
        </w:numPr>
        <w:spacing w:after="80" w:line="280"/>
      </w:pPr>
      <w:r>
        <w:rPr>
          <w:sz w:val="22"/>
          <w:szCs w:val="22"/>
        </w:rPr>
        <w:t xml:space="preserve">Вақт давомидаги умумий прогресс графиги (охирги 7/30 кун)</w:t>
      </w:r>
    </w:p>
    <w:p>
      <w:pPr>
        <w:pStyle w:val="ListParagraph"/>
        <w:numPr>
          <w:ilvl w:val="0"/>
          <w:numId w:val="2"/>
        </w:numPr>
        <w:spacing w:after="80" w:line="280"/>
      </w:pPr>
      <w:r>
        <w:rPr>
          <w:b/>
          <w:bCs/>
          <w:color w:val="1F3864"/>
          <w:sz w:val="22"/>
          <w:szCs w:val="22"/>
        </w:rPr>
        <w:t xml:space="preserve">Заиф мавзуларни аниқлаш алгоритми: </w:t>
      </w:r>
      <w:r>
        <w:rPr>
          <w:sz w:val="22"/>
          <w:szCs w:val="22"/>
        </w:rPr>
        <w:t xml:space="preserve">нафақат хато жавоблар сони, балки жавоб бериш вақти ҳам ҳисобга олинади — узоқ ўйлаб нотўғри жавоб берилган мавзу «заиф», тез ва нотўғри жавоб берилган мавзу эса «эътиборсизлик» тоифасига ажратилади</w:t>
      </w:r>
    </w:p>
    <w:p>
      <w:pPr>
        <w:pStyle w:val="Heading2"/>
        <w:spacing w:after="110" w:before="260"/>
      </w:pPr>
      <w:r>
        <w:rPr>
          <w:b/>
          <w:bCs/>
          <w:color w:val="2E75B6"/>
          <w:sz w:val="24"/>
          <w:szCs w:val="24"/>
        </w:rPr>
        <w:t xml:space="preserve">4.4. Такрорлаш модули (Spaced Repetition)</w:t>
      </w:r>
    </w:p>
    <w:p>
      <w:pPr>
        <w:spacing w:after="140" w:line="300"/>
      </w:pPr>
      <w:r>
        <w:rPr>
          <w:sz w:val="22"/>
          <w:szCs w:val="22"/>
        </w:rPr>
        <w:t xml:space="preserve">Бу MVP'нинг энг муҳим фарқловчи (differentiating) функцияларидан бири ҳисобланади — кўпчилик маҳаллий тест платформалари бу имкониятга эга эмас.</w:t>
      </w:r>
    </w:p>
    <w:p>
      <w:pPr>
        <w:pStyle w:val="ListParagraph"/>
        <w:numPr>
          <w:ilvl w:val="0"/>
          <w:numId w:val="2"/>
        </w:numPr>
        <w:spacing w:after="80" w:line="280"/>
      </w:pPr>
      <w:r>
        <w:rPr>
          <w:b/>
          <w:bCs/>
          <w:color w:val="1F3864"/>
          <w:sz w:val="22"/>
          <w:szCs w:val="22"/>
        </w:rPr>
        <w:t xml:space="preserve">FSRS алгоритми асосида «Бугунги такрорлаш» бўлими: </w:t>
      </w:r>
      <w:r>
        <w:rPr>
          <w:sz w:val="22"/>
          <w:szCs w:val="22"/>
        </w:rPr>
        <w:t xml:space="preserve">тизим фойдаланувчи аввал хато қилган ёки узоқ вақт такрорламаган саволларни автоматик равишда «унутиш эҳтимоли юқори» пайтда қайта таклиф қилади</w:t>
      </w:r>
    </w:p>
    <w:p>
      <w:pPr>
        <w:pStyle w:val="ListParagraph"/>
        <w:numPr>
          <w:ilvl w:val="0"/>
          <w:numId w:val="2"/>
        </w:numPr>
        <w:spacing w:after="80" w:line="280"/>
      </w:pPr>
      <w:r>
        <w:rPr>
          <w:b/>
          <w:bCs/>
          <w:color w:val="1F3864"/>
          <w:sz w:val="22"/>
          <w:szCs w:val="22"/>
        </w:rPr>
        <w:t xml:space="preserve">Ҳар куни қисқа (5-10 дақиқа) «такрорлаш сессияси»: </w:t>
      </w:r>
      <w:r>
        <w:rPr>
          <w:sz w:val="22"/>
          <w:szCs w:val="22"/>
        </w:rPr>
        <w:t xml:space="preserve">бош экранда алоҳида, аниқ кўринадиган тугма сифатида кўрсатилади</w:t>
      </w:r>
    </w:p>
    <w:p>
      <w:pPr>
        <w:pStyle w:val="Heading2"/>
        <w:spacing w:after="110" w:before="260"/>
      </w:pPr>
      <w:r>
        <w:rPr>
          <w:b/>
          <w:bCs/>
          <w:color w:val="2E75B6"/>
          <w:sz w:val="24"/>
          <w:szCs w:val="24"/>
        </w:rPr>
        <w:t xml:space="preserve">4.5. Gamification ва даврий фаоллик</w:t>
      </w:r>
    </w:p>
    <w:p>
      <w:pPr>
        <w:pStyle w:val="ListParagraph"/>
        <w:numPr>
          <w:ilvl w:val="0"/>
          <w:numId w:val="2"/>
        </w:numPr>
        <w:spacing w:after="80" w:line="280"/>
      </w:pPr>
      <w:r>
        <w:rPr>
          <w:b/>
          <w:bCs/>
          <w:color w:val="1F3864"/>
          <w:sz w:val="22"/>
          <w:szCs w:val="22"/>
        </w:rPr>
        <w:t xml:space="preserve">Streak (кетма-кет кунлик машқ): </w:t>
      </w:r>
      <w:r>
        <w:rPr>
          <w:sz w:val="22"/>
          <w:szCs w:val="22"/>
        </w:rPr>
        <w:t xml:space="preserve">кунлик мини-мақсад (масалан, 10 та савол) бажарилса, streak сони ошади; бу платформанинг марказий ретеншн механизми</w:t>
      </w:r>
    </w:p>
    <w:p>
      <w:pPr>
        <w:pStyle w:val="ListParagraph"/>
        <w:numPr>
          <w:ilvl w:val="0"/>
          <w:numId w:val="2"/>
        </w:numPr>
        <w:spacing w:after="80" w:line="280"/>
      </w:pPr>
      <w:r>
        <w:rPr>
          <w:b/>
          <w:bCs/>
          <w:color w:val="1F3864"/>
          <w:sz w:val="22"/>
          <w:szCs w:val="22"/>
        </w:rPr>
        <w:t xml:space="preserve">Streak Freeze (streak сақловчи): </w:t>
      </w:r>
      <w:r>
        <w:rPr>
          <w:sz w:val="22"/>
          <w:szCs w:val="22"/>
        </w:rPr>
        <w:t xml:space="preserve">фойдаланувчи бир кунни ўтказиб юборганда streak'ни йўқотмаслик учун чекланган миқдорда «муз» (freeze) ишлатиши мумкин — бу «жазо» ҳиссини камайтириб, ижобий одатни сақлайди</w:t>
      </w:r>
    </w:p>
    <w:p>
      <w:pPr>
        <w:pStyle w:val="ListParagraph"/>
        <w:numPr>
          <w:ilvl w:val="0"/>
          <w:numId w:val="2"/>
        </w:numPr>
        <w:spacing w:after="80" w:line="280"/>
      </w:pPr>
      <w:r>
        <w:rPr>
          <w:b/>
          <w:bCs/>
          <w:color w:val="1F3864"/>
          <w:sz w:val="22"/>
          <w:szCs w:val="22"/>
        </w:rPr>
        <w:t xml:space="preserve">XP (тажриба балли) ва ҳафталик рейтинг: </w:t>
      </w:r>
      <w:r>
        <w:rPr>
          <w:sz w:val="22"/>
          <w:szCs w:val="22"/>
        </w:rPr>
        <w:t xml:space="preserve">фойдаланувчилар аноним тахаллус билан ҳудуд ёки умумий бўйича ҳафталик рейтингда рақобатлашади</w:t>
      </w:r>
    </w:p>
    <w:p>
      <w:pPr>
        <w:pStyle w:val="ListParagraph"/>
        <w:numPr>
          <w:ilvl w:val="0"/>
          <w:numId w:val="2"/>
        </w:numPr>
        <w:spacing w:after="80" w:line="280"/>
      </w:pPr>
      <w:r>
        <w:rPr>
          <w:b/>
          <w:bCs/>
          <w:color w:val="1F3864"/>
          <w:sz w:val="22"/>
          <w:szCs w:val="22"/>
        </w:rPr>
        <w:t xml:space="preserve">Ютуқлар (achievements/badges): </w:t>
      </w:r>
      <w:r>
        <w:rPr>
          <w:sz w:val="22"/>
          <w:szCs w:val="22"/>
        </w:rPr>
        <w:t xml:space="preserve">масалан, «Биринчи 100 та тўғри жавоб», «7 кунлик streak», «Математикада устун»</w:t>
      </w:r>
    </w:p>
    <w:p>
      <w:pPr>
        <w:spacing w:after="140" w:line="300"/>
      </w:pPr>
      <w:r>
        <w:rPr>
          <w:i/>
          <w:iCs/>
          <w:color w:val="595959"/>
          <w:sz w:val="22"/>
          <w:szCs w:val="22"/>
        </w:rPr>
        <w:t xml:space="preserve">Диққат: барча gamification элементлари ижобий (loss aversion эмас, балки yutuq/rivojlanish ҳиссиёти) асосида қурилиши керак — фойдаланувчини «жазолаш» эмас, «рағбатлантириш» устувор бўлиши шарт (қуйида 6-бўлимда батафсил).</w:t>
      </w:r>
    </w:p>
    <w:p>
      <w:pPr>
        <w:pStyle w:val="Heading2"/>
        <w:spacing w:after="110" w:before="260"/>
      </w:pPr>
      <w:r>
        <w:rPr>
          <w:b/>
          <w:bCs/>
          <w:color w:val="2E75B6"/>
          <w:sz w:val="24"/>
          <w:szCs w:val="24"/>
        </w:rPr>
        <w:t xml:space="preserve">4.6. Тўлов ва обуна (B2C монетизация)</w:t>
      </w:r>
    </w:p>
    <w:p>
      <w:pPr>
        <w:pStyle w:val="ListParagraph"/>
        <w:numPr>
          <w:ilvl w:val="0"/>
          <w:numId w:val="2"/>
        </w:numPr>
        <w:spacing w:after="80" w:line="280"/>
      </w:pPr>
      <w:r>
        <w:rPr>
          <w:sz w:val="22"/>
          <w:szCs w:val="22"/>
        </w:rPr>
        <w:t xml:space="preserve">Freemium: кунига чекланган миқдорда бепул тест</w:t>
      </w:r>
    </w:p>
    <w:p>
      <w:pPr>
        <w:pStyle w:val="ListParagraph"/>
        <w:numPr>
          <w:ilvl w:val="0"/>
          <w:numId w:val="2"/>
        </w:numPr>
        <w:spacing w:after="80" w:line="280"/>
      </w:pPr>
      <w:r>
        <w:rPr>
          <w:sz w:val="22"/>
          <w:szCs w:val="22"/>
        </w:rPr>
        <w:t xml:space="preserve">Premium обуна: ойлик/3 ойлик тариф — чекланмаган тест, тўлиқ такрорлаш модули, AI изоҳлар</w:t>
      </w:r>
    </w:p>
    <w:p>
      <w:pPr>
        <w:pStyle w:val="ListParagraph"/>
        <w:numPr>
          <w:ilvl w:val="0"/>
          <w:numId w:val="2"/>
        </w:numPr>
        <w:spacing w:after="80" w:line="280"/>
      </w:pPr>
      <w:r>
        <w:rPr>
          <w:sz w:val="22"/>
          <w:szCs w:val="22"/>
        </w:rPr>
        <w:t xml:space="preserve">Тўлов интеграциялари: Payme, Click, Uzum Bank (MVP учун минимал — 1-2 та провайдер билан бошлаш тавсия этилади, масалан Payme + Click)</w:t>
      </w:r>
    </w:p>
    <w:p>
      <w:pPr>
        <w:pStyle w:val="ListParagraph"/>
        <w:numPr>
          <w:ilvl w:val="0"/>
          <w:numId w:val="2"/>
        </w:numPr>
        <w:spacing w:after="80" w:line="280"/>
      </w:pPr>
      <w:r>
        <w:rPr>
          <w:sz w:val="22"/>
          <w:szCs w:val="22"/>
        </w:rPr>
        <w:t xml:space="preserve">Обунани бекор қилиш ва қайта тиклаш — фойдаланувчи учун содда ва шаффоф жараён</w:t>
      </w:r>
    </w:p>
    <w:p>
      <w:pPr>
        <w:pStyle w:val="Heading2"/>
        <w:spacing w:after="110" w:before="260"/>
      </w:pPr>
      <w:r>
        <w:rPr>
          <w:b/>
          <w:bCs/>
          <w:color w:val="2E75B6"/>
          <w:sz w:val="24"/>
          <w:szCs w:val="24"/>
        </w:rPr>
        <w:t xml:space="preserve">4.7. Розилик (Consent) инфратузилмаси — келажак учун тайёргарлик</w:t>
      </w:r>
    </w:p>
    <w:p>
      <w:pPr>
        <w:spacing w:after="140" w:line="300"/>
      </w:pPr>
      <w:r>
        <w:rPr>
          <w:sz w:val="22"/>
          <w:szCs w:val="22"/>
        </w:rPr>
        <w:t xml:space="preserve">MVP'да тўлиқ ОТМ-лид дашборди йўқ, лекин фойдаланувчи маълумотларини келажакда ОТМларга узатиш учун ҳуқуқий асос ҳозирдан қурилиши шарт — бу кейинчалик қайта қуришни талаб қилмайди:</w:t>
      </w:r>
    </w:p>
    <w:p>
      <w:pPr>
        <w:pStyle w:val="ListParagraph"/>
        <w:numPr>
          <w:ilvl w:val="0"/>
          <w:numId w:val="2"/>
        </w:numPr>
        <w:spacing w:after="80" w:line="280"/>
      </w:pPr>
      <w:r>
        <w:rPr>
          <w:sz w:val="22"/>
          <w:szCs w:val="22"/>
        </w:rPr>
        <w:t xml:space="preserve">Рўйхатдан ўтишда алоҳида, мажбурий бўлмаган checkbox: «Натижаларимни мос ОТМлар билан улашишга розиман»</w:t>
      </w:r>
    </w:p>
    <w:p>
      <w:pPr>
        <w:pStyle w:val="ListParagraph"/>
        <w:numPr>
          <w:ilvl w:val="0"/>
          <w:numId w:val="2"/>
        </w:numPr>
        <w:spacing w:after="80" w:line="280"/>
      </w:pPr>
      <w:r>
        <w:rPr>
          <w:sz w:val="22"/>
          <w:szCs w:val="22"/>
        </w:rPr>
        <w:t xml:space="preserve">Consent маълумотлари алоҳида жадвалда, вақт белгиси (timestamp) билан сақланади</w:t>
      </w:r>
    </w:p>
    <w:p>
      <w:pPr>
        <w:pStyle w:val="ListParagraph"/>
        <w:numPr>
          <w:ilvl w:val="0"/>
          <w:numId w:val="2"/>
        </w:numPr>
        <w:spacing w:after="80" w:line="280"/>
      </w:pPr>
      <w:r>
        <w:rPr>
          <w:sz w:val="22"/>
          <w:szCs w:val="22"/>
        </w:rPr>
        <w:t xml:space="preserve">Фойдаланувчи профилида «Маълумотларим» бўлими — розиликни istalgan vaqtda bekor qilish tugmasi</w:t>
      </w:r>
    </w:p>
    <w:p>
      <w:pPr>
        <w:pStyle w:val="Heading1"/>
        <w:pBdr>
          <w:bottom w:val="single" w:color="2E75B6" w:sz="6" w:space="4"/>
        </w:pBdr>
        <w:spacing w:after="180" w:before="420"/>
      </w:pPr>
      <w:r>
        <w:rPr>
          <w:b/>
          <w:bCs/>
          <w:color w:val="1F3864"/>
          <w:sz w:val="30"/>
          <w:szCs w:val="30"/>
        </w:rPr>
        <w:t xml:space="preserve">5. Мобил-биринчи (Mobile-First) талаблар</w:t>
      </w:r>
    </w:p>
    <w:p>
      <w:pPr>
        <w:spacing w:after="140" w:line="300"/>
      </w:pPr>
      <w:r>
        <w:rPr>
          <w:sz w:val="22"/>
          <w:szCs w:val="22"/>
        </w:rPr>
        <w:t xml:space="preserve">Абитуриентларнинг катта қисми смартфон орқали, кўпинча ўртача ёки паст интернет тезлигида фойдаланади. Шунинг учун қуйидаги талаблар МАЖБУРИЙ ва тизимнинг барча бошқа қарорларидан устун туради.</w:t>
      </w:r>
    </w:p>
    <w:p>
      <w:pPr>
        <w:pStyle w:val="Heading2"/>
        <w:spacing w:after="110" w:before="260"/>
      </w:pPr>
      <w:r>
        <w:rPr>
          <w:b/>
          <w:bCs/>
          <w:color w:val="2E75B6"/>
          <w:sz w:val="24"/>
          <w:szCs w:val="24"/>
        </w:rPr>
        <w:t xml:space="preserve">5.1. Технологик ёндашув: PWA (Progressive Web App) биринчи, native кейин</w:t>
      </w:r>
    </w:p>
    <w:p>
      <w:pPr>
        <w:spacing w:after="140" w:line="300"/>
      </w:pPr>
      <w:r>
        <w:rPr>
          <w:sz w:val="22"/>
          <w:szCs w:val="22"/>
        </w:rPr>
        <w:t xml:space="preserve">MVP учун тавсия этилган ёндашув — Progressive Web App (PWA) сифатида ишлаб чиқиш. Бу қуйидаги афзалликларни беради: (1) битта кодбаза веб ва мобилда ишлайди, (2) App Store/Play Market'га чиқаришни кутмасдан дарҳол ишга тушириш мумкин, (3) илова ҳажми кичик бўлади (арзон/эски смартфонлар учун муҳим), (4) push-хабарномалар ва «Бош экранга қўшиш» орқали native иловага яқин тажриба берилади. Native иловалар (React Native/Flutter) фойдаланувчи базаси ўсгандан кейин, Phase 2'да қўшилиши тавсия этилади.</w:t>
      </w:r>
    </w:p>
    <w:p>
      <w:pPr>
        <w:pStyle w:val="Heading2"/>
        <w:spacing w:after="110" w:before="260"/>
      </w:pPr>
      <w:r>
        <w:rPr>
          <w:b/>
          <w:bCs/>
          <w:color w:val="2E75B6"/>
          <w:sz w:val="24"/>
          <w:szCs w:val="24"/>
        </w:rPr>
        <w:t xml:space="preserve">5.2. Offline-first меъморчилиги</w:t>
      </w:r>
    </w:p>
    <w:p>
      <w:pPr>
        <w:pStyle w:val="ListParagraph"/>
        <w:numPr>
          <w:ilvl w:val="0"/>
          <w:numId w:val="2"/>
        </w:numPr>
        <w:spacing w:after="80" w:line="280"/>
      </w:pPr>
      <w:r>
        <w:rPr>
          <w:b/>
          <w:bCs/>
          <w:color w:val="1F3864"/>
          <w:sz w:val="22"/>
          <w:szCs w:val="22"/>
        </w:rPr>
        <w:t xml:space="preserve">Маҳаллий-биринчи маълумот сақлаш: </w:t>
      </w:r>
      <w:r>
        <w:rPr>
          <w:sz w:val="22"/>
          <w:szCs w:val="22"/>
        </w:rPr>
        <w:t xml:space="preserve">қурилма (device) — асосий ҳақиқат манбаи, сервер эса синхронизация қатлами сифатида ишлайди, аксинча эмас</w:t>
      </w:r>
    </w:p>
    <w:p>
      <w:pPr>
        <w:pStyle w:val="ListParagraph"/>
        <w:numPr>
          <w:ilvl w:val="0"/>
          <w:numId w:val="2"/>
        </w:numPr>
        <w:spacing w:after="80" w:line="280"/>
      </w:pPr>
      <w:r>
        <w:rPr>
          <w:b/>
          <w:bCs/>
          <w:color w:val="1F3864"/>
          <w:sz w:val="22"/>
          <w:szCs w:val="22"/>
        </w:rPr>
        <w:t xml:space="preserve">Тест банкини олдиндан юклаб олиш: </w:t>
      </w:r>
      <w:r>
        <w:rPr>
          <w:sz w:val="22"/>
          <w:szCs w:val="22"/>
        </w:rPr>
        <w:t xml:space="preserve">фойдаланувчи Wi-Fi'да бўлганда, кейинги 1-2 кунлик тестлар автоматик равишда қурилмага юкланиб қўйилади — интернет узилганда ҳам тест топшириш давом этиши мумкин</w:t>
      </w:r>
    </w:p>
    <w:p>
      <w:pPr>
        <w:pStyle w:val="ListParagraph"/>
        <w:numPr>
          <w:ilvl w:val="0"/>
          <w:numId w:val="2"/>
        </w:numPr>
        <w:spacing w:after="80" w:line="280"/>
      </w:pPr>
      <w:r>
        <w:rPr>
          <w:b/>
          <w:bCs/>
          <w:color w:val="1F3864"/>
          <w:sz w:val="22"/>
          <w:szCs w:val="22"/>
        </w:rPr>
        <w:t xml:space="preserve">Навбат (queue) механизми: </w:t>
      </w:r>
      <w:r>
        <w:rPr>
          <w:sz w:val="22"/>
          <w:szCs w:val="22"/>
        </w:rPr>
        <w:t xml:space="preserve">офлайн ҳолатда бажарилган барча ҳаракатлар (жавоблар, streak янгиланиши) маҳаллий сақланади ва интернет тикланганда автоматик синхронланади</w:t>
      </w:r>
    </w:p>
    <w:p>
      <w:pPr>
        <w:pStyle w:val="ListParagraph"/>
        <w:numPr>
          <w:ilvl w:val="0"/>
          <w:numId w:val="2"/>
        </w:numPr>
        <w:spacing w:after="80" w:line="280"/>
      </w:pPr>
      <w:r>
        <w:rPr>
          <w:b/>
          <w:bCs/>
          <w:color w:val="1F3864"/>
          <w:sz w:val="22"/>
          <w:szCs w:val="22"/>
        </w:rPr>
        <w:t xml:space="preserve">Зиддият ҳал қилиш (conflict resolution): </w:t>
      </w:r>
      <w:r>
        <w:rPr>
          <w:sz w:val="22"/>
          <w:szCs w:val="22"/>
        </w:rPr>
        <w:t xml:space="preserve">агар бир фойдаланувчи бир нечта қурилмадан фойдаланса, «сервер ҳақиқати» (server-wins) стратегияси қўлланилади, лекин фойдаланувчи ҳаракати ҳеч қачон йўқолмайди</w:t>
      </w:r>
    </w:p>
    <w:p>
      <w:pPr>
        <w:pStyle w:val="Heading2"/>
        <w:spacing w:after="110" w:before="260"/>
      </w:pPr>
      <w:r>
        <w:rPr>
          <w:b/>
          <w:bCs/>
          <w:color w:val="2E75B6"/>
          <w:sz w:val="24"/>
          <w:szCs w:val="24"/>
        </w:rPr>
        <w:t xml:space="preserve">5.3. Ишлаш унумдорлиги (Performance) бюджети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1F3864" w:val="clear"/>
            <w:tcMar>
              <w:top w:type="dxa" w:w="100"/>
              <w:left w:type="dxa" w:w="120"/>
              <w:bottom w:type="dxa" w:w="100"/>
              <w:right w:type="dxa" w:w="120"/>
            </w:tcMar>
          </w:tcPr>
          <w:p>
            <w:r>
              <w:rPr>
                <w:b/>
                <w:bCs/>
                <w:color w:val="FFFFFF"/>
                <w:sz w:val="21"/>
                <w:szCs w:val="21"/>
              </w:rPr>
              <w:t xml:space="preserve">Кўрсаткич</w:t>
            </w:r>
          </w:p>
        </w:tc>
        <w:tc>
          <w:tcPr>
            <w:tcW w:type="dxa" w:w="4819"/>
            <w:shd w:fill="1F3864" w:val="clear"/>
            <w:tcMar>
              <w:top w:type="dxa" w:w="100"/>
              <w:left w:type="dxa" w:w="120"/>
              <w:bottom w:type="dxa" w:w="100"/>
              <w:right w:type="dxa" w:w="120"/>
            </w:tcMar>
          </w:tcPr>
          <w:p>
            <w:r>
              <w:rPr>
                <w:b/>
                <w:bCs/>
                <w:color w:val="FFFFFF"/>
                <w:sz w:val="21"/>
                <w:szCs w:val="21"/>
              </w:rPr>
              <w:t xml:space="preserve">MVP учун мақсад</w:t>
            </w:r>
          </w:p>
        </w:tc>
      </w:tr>
      <w:tr>
        <w:tc>
          <w:tcPr>
            <w:tcW w:type="dxa" w:w="4819"/>
            <w:shd w:fill="FFFFFF" w:val="clear"/>
            <w:tcMar>
              <w:top w:type="dxa" w:w="90"/>
              <w:left w:type="dxa" w:w="120"/>
              <w:bottom w:type="dxa" w:w="90"/>
              <w:right w:type="dxa" w:w="120"/>
            </w:tcMar>
          </w:tcPr>
          <w:p>
            <w:r>
              <w:rPr>
                <w:b/>
                <w:bCs/>
                <w:sz w:val="20"/>
                <w:szCs w:val="20"/>
              </w:rPr>
              <w:t xml:space="preserve">Биринчи юкланиш ҳажми (initial load)</w:t>
            </w:r>
          </w:p>
        </w:tc>
        <w:tc>
          <w:tcPr>
            <w:tcW w:type="dxa" w:w="4819"/>
            <w:shd w:fill="FFFFFF" w:val="clear"/>
            <w:tcMar>
              <w:top w:type="dxa" w:w="90"/>
              <w:left w:type="dxa" w:w="120"/>
              <w:bottom w:type="dxa" w:w="90"/>
              <w:right w:type="dxa" w:w="120"/>
            </w:tcMar>
          </w:tcPr>
          <w:p>
            <w:r>
              <w:rPr>
                <w:b w:val="false"/>
                <w:bCs w:val="false"/>
                <w:sz w:val="20"/>
                <w:szCs w:val="20"/>
              </w:rPr>
              <w:t xml:space="preserve">&lt; 1.5 MB</w:t>
            </w:r>
          </w:p>
        </w:tc>
      </w:tr>
      <w:tr>
        <w:tc>
          <w:tcPr>
            <w:tcW w:type="dxa" w:w="4819"/>
            <w:shd w:fill="F2F6FA" w:val="clear"/>
            <w:tcMar>
              <w:top w:type="dxa" w:w="90"/>
              <w:left w:type="dxa" w:w="120"/>
              <w:bottom w:type="dxa" w:w="90"/>
              <w:right w:type="dxa" w:w="120"/>
            </w:tcMar>
          </w:tcPr>
          <w:p>
            <w:r>
              <w:rPr>
                <w:b/>
                <w:bCs/>
                <w:sz w:val="20"/>
                <w:szCs w:val="20"/>
              </w:rPr>
              <w:t xml:space="preserve">Биринчи мазмун чизиш вақти (FCP), 3G шароитида</w:t>
            </w:r>
          </w:p>
        </w:tc>
        <w:tc>
          <w:tcPr>
            <w:tcW w:type="dxa" w:w="4819"/>
            <w:shd w:fill="F2F6FA" w:val="clear"/>
            <w:tcMar>
              <w:top w:type="dxa" w:w="90"/>
              <w:left w:type="dxa" w:w="120"/>
              <w:bottom w:type="dxa" w:w="90"/>
              <w:right w:type="dxa" w:w="120"/>
            </w:tcMar>
          </w:tcPr>
          <w:p>
            <w:r>
              <w:rPr>
                <w:b w:val="false"/>
                <w:bCs w:val="false"/>
                <w:sz w:val="20"/>
                <w:szCs w:val="20"/>
              </w:rPr>
              <w:t xml:space="preserve">&lt; 3 сония</w:t>
            </w:r>
          </w:p>
        </w:tc>
      </w:tr>
      <w:tr>
        <w:tc>
          <w:tcPr>
            <w:tcW w:type="dxa" w:w="4819"/>
            <w:shd w:fill="FFFFFF" w:val="clear"/>
            <w:tcMar>
              <w:top w:type="dxa" w:w="90"/>
              <w:left w:type="dxa" w:w="120"/>
              <w:bottom w:type="dxa" w:w="90"/>
              <w:right w:type="dxa" w:w="120"/>
            </w:tcMar>
          </w:tcPr>
          <w:p>
            <w:r>
              <w:rPr>
                <w:b/>
                <w:bCs/>
                <w:sz w:val="20"/>
                <w:szCs w:val="20"/>
              </w:rPr>
              <w:t xml:space="preserve">Тест ичидаги саволлар орасида ўтиш</w:t>
            </w:r>
          </w:p>
        </w:tc>
        <w:tc>
          <w:tcPr>
            <w:tcW w:type="dxa" w:w="4819"/>
            <w:shd w:fill="FFFFFF" w:val="clear"/>
            <w:tcMar>
              <w:top w:type="dxa" w:w="90"/>
              <w:left w:type="dxa" w:w="120"/>
              <w:bottom w:type="dxa" w:w="90"/>
              <w:right w:type="dxa" w:w="120"/>
            </w:tcMar>
          </w:tcPr>
          <w:p>
            <w:r>
              <w:rPr>
                <w:b w:val="false"/>
                <w:bCs w:val="false"/>
                <w:sz w:val="20"/>
                <w:szCs w:val="20"/>
              </w:rPr>
              <w:t xml:space="preserve">&lt; 200 мс (тўлиқ маҳаллий, тармоқсиз)</w:t>
            </w:r>
          </w:p>
        </w:tc>
      </w:tr>
      <w:tr>
        <w:tc>
          <w:tcPr>
            <w:tcW w:type="dxa" w:w="4819"/>
            <w:shd w:fill="F2F6FA" w:val="clear"/>
            <w:tcMar>
              <w:top w:type="dxa" w:w="90"/>
              <w:left w:type="dxa" w:w="120"/>
              <w:bottom w:type="dxa" w:w="90"/>
              <w:right w:type="dxa" w:w="120"/>
            </w:tcMar>
          </w:tcPr>
          <w:p>
            <w:r>
              <w:rPr>
                <w:b/>
                <w:bCs/>
                <w:sz w:val="20"/>
                <w:szCs w:val="20"/>
              </w:rPr>
              <w:t xml:space="preserve">Қўллаб-қувватланадиган энг паст экран кенглиги</w:t>
            </w:r>
          </w:p>
        </w:tc>
        <w:tc>
          <w:tcPr>
            <w:tcW w:type="dxa" w:w="4819"/>
            <w:shd w:fill="F2F6FA" w:val="clear"/>
            <w:tcMar>
              <w:top w:type="dxa" w:w="90"/>
              <w:left w:type="dxa" w:w="120"/>
              <w:bottom w:type="dxa" w:w="90"/>
              <w:right w:type="dxa" w:w="120"/>
            </w:tcMar>
          </w:tcPr>
          <w:p>
            <w:r>
              <w:rPr>
                <w:b w:val="false"/>
                <w:bCs w:val="false"/>
                <w:sz w:val="20"/>
                <w:szCs w:val="20"/>
              </w:rPr>
              <w:t xml:space="preserve">320px (эски/арзон смартфонлар)</w:t>
            </w:r>
          </w:p>
        </w:tc>
      </w:tr>
    </w:tbl>
    <w:p>
      <w:pPr>
        <w:pStyle w:val="Heading2"/>
        <w:spacing w:after="110" w:before="260"/>
      </w:pPr>
      <w:r>
        <w:rPr>
          <w:b/>
          <w:bCs/>
          <w:color w:val="2E75B6"/>
          <w:sz w:val="24"/>
          <w:szCs w:val="24"/>
        </w:rPr>
        <w:t xml:space="preserve">5.4. UX/UI мобил тамойиллари</w:t>
      </w:r>
    </w:p>
    <w:p>
      <w:pPr>
        <w:pStyle w:val="ListParagraph"/>
        <w:numPr>
          <w:ilvl w:val="0"/>
          <w:numId w:val="2"/>
        </w:numPr>
        <w:spacing w:after="80" w:line="280"/>
      </w:pPr>
      <w:r>
        <w:rPr>
          <w:sz w:val="22"/>
          <w:szCs w:val="22"/>
        </w:rPr>
        <w:t xml:space="preserve">«Бош бармоқ зонаси» (thumb zone) — асосий ҳаракат тугмалари экраннинг пастки қисмида, бир қўл билан фойдаланиш учун қулай жойда</w:t>
      </w:r>
    </w:p>
    <w:p>
      <w:pPr>
        <w:pStyle w:val="ListParagraph"/>
        <w:numPr>
          <w:ilvl w:val="0"/>
          <w:numId w:val="2"/>
        </w:numPr>
        <w:spacing w:after="80" w:line="280"/>
      </w:pPr>
      <w:r>
        <w:rPr>
          <w:sz w:val="22"/>
          <w:szCs w:val="22"/>
        </w:rPr>
        <w:t xml:space="preserve">Минимал матн киритиш — имконият борича танлов (tap), сурғич (swipe) ва тугмалар орқали ҳаракат</w:t>
      </w:r>
    </w:p>
    <w:p>
      <w:pPr>
        <w:pStyle w:val="ListParagraph"/>
        <w:numPr>
          <w:ilvl w:val="0"/>
          <w:numId w:val="2"/>
        </w:numPr>
        <w:spacing w:after="80" w:line="280"/>
      </w:pPr>
      <w:r>
        <w:rPr>
          <w:sz w:val="22"/>
          <w:szCs w:val="22"/>
        </w:rPr>
        <w:t xml:space="preserve">Катта, аниқ тугмалар (минимум 44×44px тegishlicha touch-target)</w:t>
      </w:r>
    </w:p>
    <w:p>
      <w:pPr>
        <w:pStyle w:val="ListParagraph"/>
        <w:numPr>
          <w:ilvl w:val="0"/>
          <w:numId w:val="2"/>
        </w:numPr>
        <w:spacing w:after="80" w:line="280"/>
      </w:pPr>
      <w:r>
        <w:rPr>
          <w:sz w:val="22"/>
          <w:szCs w:val="22"/>
        </w:rPr>
        <w:t xml:space="preserve">Тўқ фон режими (dark mode) — узоқ муддатли экран билан ишлашда кўз чарчоғини камайтиради</w:t>
      </w:r>
    </w:p>
    <w:p>
      <w:pPr>
        <w:pStyle w:val="ListParagraph"/>
        <w:numPr>
          <w:ilvl w:val="0"/>
          <w:numId w:val="2"/>
        </w:numPr>
        <w:spacing w:after="80" w:line="280"/>
      </w:pPr>
      <w:r>
        <w:rPr>
          <w:sz w:val="22"/>
          <w:szCs w:val="22"/>
        </w:rPr>
        <w:t xml:space="preserve">Тизим шрифт ҳажмини ўзгартирганда (accessibility) интерфейс бузилмаслиги керак</w:t>
      </w:r>
    </w:p>
    <w:p>
      <w:pPr>
        <w:pStyle w:val="Heading1"/>
        <w:pBdr>
          <w:bottom w:val="single" w:color="2E75B6" w:sz="6" w:space="4"/>
        </w:pBdr>
        <w:spacing w:after="180" w:before="420"/>
      </w:pPr>
      <w:r>
        <w:rPr>
          <w:b/>
          <w:bCs/>
          <w:color w:val="1F3864"/>
          <w:sz w:val="30"/>
          <w:szCs w:val="30"/>
        </w:rPr>
        <w:t xml:space="preserve">6. Ноодатий, лекин юқори самарали таклифлар</w:t>
      </w:r>
    </w:p>
    <w:p>
      <w:pPr>
        <w:spacing w:after="140" w:line="300"/>
      </w:pPr>
      <w:r>
        <w:rPr>
          <w:sz w:val="22"/>
          <w:szCs w:val="22"/>
        </w:rPr>
        <w:t xml:space="preserve">Қуйидаги функциялар маҳаллий тест платформаларида кам учрайди, лекин жаҳон амалиётидаги илмий асосланган ва исботланган самарадорликка эга ёндашувлардан келиб чиққан. MVP доирасида уларнинг соддалаштирилган («lite») версиялари тавсия этилади.</w:t>
      </w:r>
    </w:p>
    <w:p>
      <w:pPr>
        <w:spacing w:after="90" w:before="180"/>
      </w:pPr>
      <w:r>
        <w:rPr>
          <w:b/>
          <w:bCs/>
          <w:color w:val="B7871E"/>
          <w:sz w:val="22"/>
          <w:szCs w:val="22"/>
        </w:rPr>
        <w:t xml:space="preserve">6.1. «Ишонч даражаси» (Confidence Calibration) саволи</w:t>
      </w:r>
    </w:p>
    <w:p>
      <w:pPr>
        <w:spacing w:after="140" w:line="300"/>
      </w:pPr>
      <w:r>
        <w:rPr>
          <w:sz w:val="22"/>
          <w:szCs w:val="22"/>
        </w:rPr>
        <w:t xml:space="preserve">Ҳар бир саволга жавоб беришдан олдин фойдаленувчидан қисқа савол сўралади: «Жавобингизга қанчалик ишончингиз бор?» (Ишончли / Тахмин қиляпман). Бу метакогнитив (metacognitive) кўникмани — яъни «нимани билишимни билиш» қобилиятини ўстиради. Натижада тизим «ишончли, лекин нотўғри» деб белгиланган мавзуларни алоҳида ажратиб кўрсатади — булар энг хавфли билим бўшлиқлари ҳисобланади, чунки фойдаланувчи ўзининг билмаслигини сезмайди.</w:t>
      </w:r>
    </w:p>
    <w:p>
      <w:pPr>
        <w:spacing w:after="90" w:before="180"/>
      </w:pPr>
      <w:r>
        <w:rPr>
          <w:b/>
          <w:bCs/>
          <w:color w:val="B7871E"/>
          <w:sz w:val="22"/>
          <w:szCs w:val="22"/>
        </w:rPr>
        <w:t xml:space="preserve">6.2. «Ҳамроҳ streak» (Study Buddy Streak)</w:t>
      </w:r>
    </w:p>
    <w:p>
      <w:pPr>
        <w:spacing w:after="140" w:line="300"/>
      </w:pPr>
      <w:r>
        <w:rPr>
          <w:sz w:val="22"/>
          <w:szCs w:val="22"/>
        </w:rPr>
        <w:t xml:space="preserve">Якка streak'дан ташқари, икки фойдаланувчи (масалан, синфдош ёки дўст) биргаликда «жуфт streak» юритиши мумкин — иккаласи ҳам ўша куни машқ қилсагина умумий streak сақланади. Бу ижтимоий масъулият механизми якка loss aversion'дан кўра барқарорроқ одат шакллантиради, чунки фойдаланувчи фақат ўзи учун эмас, дўсти учун ҳам жавобгар ҳис қилади.</w:t>
      </w:r>
    </w:p>
    <w:p>
      <w:pPr>
        <w:spacing w:after="90" w:before="180"/>
      </w:pPr>
      <w:r>
        <w:rPr>
          <w:b/>
          <w:bCs/>
          <w:color w:val="B7871E"/>
          <w:sz w:val="22"/>
          <w:szCs w:val="22"/>
        </w:rPr>
        <w:t xml:space="preserve">6.3. Имтиҳон-куни симуляцияси (Exam Day Countdown Mode)</w:t>
      </w:r>
    </w:p>
    <w:p>
      <w:pPr>
        <w:spacing w:after="140" w:line="300"/>
      </w:pPr>
      <w:r>
        <w:rPr>
          <w:sz w:val="22"/>
          <w:szCs w:val="22"/>
        </w:rPr>
        <w:t xml:space="preserve">Абитуриент реал имтиҳон санасини киритади. Имтиҳонга 14, 7, 3 ва 1 кун қолганда тизим автоматик равишда «якуний тайёргарлик режими»га ўтади: энг заиф мавзулар устувор тартибда таклиф этилади, тўлиқ хронометражли имтиҳон симуляцияси таклиф қилинади. Бу шунчаки countdown таймер эмас, балки таълим мазмунини ҳам мослаштирувчи адаптив режим.</w:t>
      </w:r>
    </w:p>
    <w:p>
      <w:pPr>
        <w:spacing w:after="90" w:before="180"/>
      </w:pPr>
      <w:r>
        <w:rPr>
          <w:b/>
          <w:bCs/>
          <w:color w:val="B7871E"/>
          <w:sz w:val="22"/>
          <w:szCs w:val="22"/>
        </w:rPr>
        <w:t xml:space="preserve">6.4. «Хатони тушунтир» — қисқа AI изоҳ (MVP версия AI-tutor'нинг)</w:t>
      </w:r>
    </w:p>
    <w:p>
      <w:pPr>
        <w:spacing w:after="140" w:line="300"/>
      </w:pPr>
      <w:r>
        <w:rPr>
          <w:sz w:val="22"/>
          <w:szCs w:val="22"/>
        </w:rPr>
        <w:t xml:space="preserve">Ҳар бир нотўғри жавобдан сўнг, статик жавоб калити ўрнига, тизим сунъий интеллект ёрдамида фойдаланувчининг АЙНАН ўзи танлаган нотўғри вариант нима учун хато эканини содда тилда тушунтиради (умумий изоҳ эмас, шахсийлаштирилган). Бу — тўлиқ суҳбат-тьютордан анча арзон ва тезкор, лекин юқори қиймат берадиган MVP-даражасидаги AI интеграцияси (батафсил 8-бўлимда).</w:t>
      </w:r>
    </w:p>
    <w:p>
      <w:pPr>
        <w:spacing w:after="90" w:before="180"/>
      </w:pPr>
      <w:r>
        <w:rPr>
          <w:b/>
          <w:bCs/>
          <w:color w:val="B7871E"/>
          <w:sz w:val="22"/>
          <w:szCs w:val="22"/>
        </w:rPr>
        <w:t xml:space="preserve">6.5. Овозли изоҳ режими (тил ва ўқиш қобилияти паст фойдаланувчилар учун)</w:t>
      </w:r>
    </w:p>
    <w:p>
      <w:pPr>
        <w:spacing w:after="140" w:line="300"/>
      </w:pPr>
      <w:r>
        <w:rPr>
          <w:sz w:val="22"/>
          <w:szCs w:val="22"/>
        </w:rPr>
        <w:t xml:space="preserve">Матн ўрнига savol va tushuntirishni tinglash imkoniyati (text-to-speech) — бу айниқса кўриш қобилияти чекланган ёки ўқиш тезлиги паст фойдаланувчилар учун (Spelling Audio IT Dictionary лойиҳангиздаги WCAG 2.1 тамойилларига ҳам мос) қўшимча қулайлик яратади ва йўлда (транспортда) фойдаланиш имконини беради.</w:t>
      </w:r>
    </w:p>
    <w:p>
      <w:pPr>
        <w:spacing w:after="90" w:before="180"/>
      </w:pPr>
      <w:r>
        <w:rPr>
          <w:b/>
          <w:bCs/>
          <w:color w:val="B7871E"/>
          <w:sz w:val="22"/>
          <w:szCs w:val="22"/>
        </w:rPr>
        <w:t xml:space="preserve">6.6. Микро-байрам (Micro-celebration) анимациялари</w:t>
      </w:r>
    </w:p>
    <w:p>
      <w:pPr>
        <w:spacing w:after="140" w:line="300"/>
      </w:pPr>
      <w:r>
        <w:rPr>
          <w:sz w:val="22"/>
          <w:szCs w:val="22"/>
        </w:rPr>
        <w:t xml:space="preserve">Ҳар бир кичик ютуқ (masalan, 5 та кетма-кет тўғри жавоб) учун 1 сониялик қисқа, лекин ёрқин визуал/ҳаптик (вибрация) реакция — бу неврологик жиҳатдан dofamin javobini kuchaytiradi va foydalanuvchini davom etishga undaydi, лекин ортиқча бўлмаслиги (spam qilmasligi) учун частота чегараланган.</w:t>
      </w:r>
    </w:p>
    <w:p>
      <w:pPr>
        <w:pStyle w:val="Heading1"/>
        <w:pBdr>
          <w:bottom w:val="single" w:color="2E75B6" w:sz="6" w:space="4"/>
        </w:pBdr>
        <w:spacing w:after="180" w:before="420"/>
      </w:pPr>
      <w:r>
        <w:rPr>
          <w:b/>
          <w:bCs/>
          <w:color w:val="1F3864"/>
          <w:sz w:val="30"/>
          <w:szCs w:val="30"/>
        </w:rPr>
        <w:t xml:space="preserve">7. Функционал бўлмаган талаблар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1F3864" w:val="clear"/>
            <w:tcMar>
              <w:top w:type="dxa" w:w="100"/>
              <w:left w:type="dxa" w:w="120"/>
              <w:bottom w:type="dxa" w:w="100"/>
              <w:right w:type="dxa" w:w="120"/>
            </w:tcMar>
          </w:tcPr>
          <w:p>
            <w:r>
              <w:rPr>
                <w:b/>
                <w:bCs/>
                <w:color w:val="FFFFFF"/>
                <w:sz w:val="21"/>
                <w:szCs w:val="21"/>
              </w:rPr>
              <w:t xml:space="preserve">Тоифа</w:t>
            </w:r>
          </w:p>
        </w:tc>
        <w:tc>
          <w:tcPr>
            <w:tcW w:type="dxa" w:w="4819"/>
            <w:shd w:fill="1F3864" w:val="clear"/>
            <w:tcMar>
              <w:top w:type="dxa" w:w="100"/>
              <w:left w:type="dxa" w:w="120"/>
              <w:bottom w:type="dxa" w:w="100"/>
              <w:right w:type="dxa" w:w="120"/>
            </w:tcMar>
          </w:tcPr>
          <w:p>
            <w:r>
              <w:rPr>
                <w:b/>
                <w:bCs/>
                <w:color w:val="FFFFFF"/>
                <w:sz w:val="21"/>
                <w:szCs w:val="21"/>
              </w:rPr>
              <w:t xml:space="preserve">Талаб</w:t>
            </w:r>
          </w:p>
        </w:tc>
      </w:tr>
      <w:tr>
        <w:tc>
          <w:tcPr>
            <w:tcW w:type="dxa" w:w="4819"/>
            <w:shd w:fill="FFFFFF" w:val="clear"/>
            <w:tcMar>
              <w:top w:type="dxa" w:w="90"/>
              <w:left w:type="dxa" w:w="120"/>
              <w:bottom w:type="dxa" w:w="90"/>
              <w:right w:type="dxa" w:w="120"/>
            </w:tcMar>
          </w:tcPr>
          <w:p>
            <w:r>
              <w:rPr>
                <w:b/>
                <w:bCs/>
                <w:sz w:val="20"/>
                <w:szCs w:val="20"/>
              </w:rPr>
              <w:t xml:space="preserve">Хавфсизлик</w:t>
            </w:r>
          </w:p>
        </w:tc>
        <w:tc>
          <w:tcPr>
            <w:tcW w:type="dxa" w:w="4819"/>
            <w:shd w:fill="FFFFFF" w:val="clear"/>
            <w:tcMar>
              <w:top w:type="dxa" w:w="90"/>
              <w:left w:type="dxa" w:w="120"/>
              <w:bottom w:type="dxa" w:w="90"/>
              <w:right w:type="dxa" w:w="120"/>
            </w:tcMar>
          </w:tcPr>
          <w:p>
            <w:r>
              <w:rPr>
                <w:b w:val="false"/>
                <w:bCs w:val="false"/>
                <w:sz w:val="20"/>
                <w:szCs w:val="20"/>
              </w:rPr>
              <w:t xml:space="preserve">Барча trafik HTTPS/TLS 1.3; паролсиз autentifikatsiya (OTP) — parol saqlash xavfini butunlay yo'q qiladi</w:t>
            </w:r>
          </w:p>
        </w:tc>
      </w:tr>
      <w:tr>
        <w:tc>
          <w:tcPr>
            <w:tcW w:type="dxa" w:w="4819"/>
            <w:shd w:fill="F2F6FA" w:val="clear"/>
            <w:tcMar>
              <w:top w:type="dxa" w:w="90"/>
              <w:left w:type="dxa" w:w="120"/>
              <w:bottom w:type="dxa" w:w="90"/>
              <w:right w:type="dxa" w:w="120"/>
            </w:tcMar>
          </w:tcPr>
          <w:p>
            <w:r>
              <w:rPr>
                <w:b/>
                <w:bCs/>
                <w:sz w:val="20"/>
                <w:szCs w:val="20"/>
              </w:rPr>
              <w:t xml:space="preserve">Маълумотлар ҳимояси</w:t>
            </w:r>
          </w:p>
        </w:tc>
        <w:tc>
          <w:tcPr>
            <w:tcW w:type="dxa" w:w="4819"/>
            <w:shd w:fill="F2F6FA" w:val="clear"/>
            <w:tcMar>
              <w:top w:type="dxa" w:w="90"/>
              <w:left w:type="dxa" w:w="120"/>
              <w:bottom w:type="dxa" w:w="90"/>
              <w:right w:type="dxa" w:w="120"/>
            </w:tcMar>
          </w:tcPr>
          <w:p>
            <w:r>
              <w:rPr>
                <w:b w:val="false"/>
                <w:bCs w:val="false"/>
                <w:sz w:val="20"/>
                <w:szCs w:val="20"/>
              </w:rPr>
              <w:t xml:space="preserve">Ўзбекистон «Персонал маълумотлар тўғрисида»ги қонунига мувофиқлик; маълумотлар mahalliy serverda saqlanishi (data residency)</w:t>
            </w:r>
          </w:p>
        </w:tc>
      </w:tr>
      <w:tr>
        <w:tc>
          <w:tcPr>
            <w:tcW w:type="dxa" w:w="4819"/>
            <w:shd w:fill="FFFFFF" w:val="clear"/>
            <w:tcMar>
              <w:top w:type="dxa" w:w="90"/>
              <w:left w:type="dxa" w:w="120"/>
              <w:bottom w:type="dxa" w:w="90"/>
              <w:right w:type="dxa" w:w="120"/>
            </w:tcMar>
          </w:tcPr>
          <w:p>
            <w:r>
              <w:rPr>
                <w:b/>
                <w:bCs/>
                <w:sz w:val="20"/>
                <w:szCs w:val="20"/>
              </w:rPr>
              <w:t xml:space="preserve">Локализация</w:t>
            </w:r>
          </w:p>
        </w:tc>
        <w:tc>
          <w:tcPr>
            <w:tcW w:type="dxa" w:w="4819"/>
            <w:shd w:fill="FFFFFF" w:val="clear"/>
            <w:tcMar>
              <w:top w:type="dxa" w:w="90"/>
              <w:left w:type="dxa" w:w="120"/>
              <w:bottom w:type="dxa" w:w="90"/>
              <w:right w:type="dxa" w:w="120"/>
            </w:tcMar>
          </w:tcPr>
          <w:p>
            <w:r>
              <w:rPr>
                <w:b w:val="false"/>
                <w:bCs w:val="false"/>
                <w:sz w:val="20"/>
                <w:szCs w:val="20"/>
              </w:rPr>
              <w:t xml:space="preserve">MVP: ўзбек (кирилл), рус тиллари; лотин алифбоси — Phase 2</w:t>
            </w:r>
          </w:p>
        </w:tc>
      </w:tr>
      <w:tr>
        <w:tc>
          <w:tcPr>
            <w:tcW w:type="dxa" w:w="4819"/>
            <w:shd w:fill="F2F6FA" w:val="clear"/>
            <w:tcMar>
              <w:top w:type="dxa" w:w="90"/>
              <w:left w:type="dxa" w:w="120"/>
              <w:bottom w:type="dxa" w:w="90"/>
              <w:right w:type="dxa" w:w="120"/>
            </w:tcMar>
          </w:tcPr>
          <w:p>
            <w:r>
              <w:rPr>
                <w:b/>
                <w:bCs/>
                <w:sz w:val="20"/>
                <w:szCs w:val="20"/>
              </w:rPr>
              <w:t xml:space="preserve">Масштаблашиш</w:t>
            </w:r>
          </w:p>
        </w:tc>
        <w:tc>
          <w:tcPr>
            <w:tcW w:type="dxa" w:w="4819"/>
            <w:shd w:fill="F2F6FA" w:val="clear"/>
            <w:tcMar>
              <w:top w:type="dxa" w:w="90"/>
              <w:left w:type="dxa" w:w="120"/>
              <w:bottom w:type="dxa" w:w="90"/>
              <w:right w:type="dxa" w:w="120"/>
            </w:tcMar>
          </w:tcPr>
          <w:p>
            <w:r>
              <w:rPr>
                <w:b w:val="false"/>
                <w:bCs w:val="false"/>
                <w:sz w:val="20"/>
                <w:szCs w:val="20"/>
              </w:rPr>
              <w:t xml:space="preserve">Биринчи 6 ойда 50,000 фойдаланувчигача horizontal scaling imkoniyati bilan</w:t>
            </w:r>
          </w:p>
        </w:tc>
      </w:tr>
      <w:tr>
        <w:tc>
          <w:tcPr>
            <w:tcW w:type="dxa" w:w="4819"/>
            <w:shd w:fill="FFFFFF" w:val="clear"/>
            <w:tcMar>
              <w:top w:type="dxa" w:w="90"/>
              <w:left w:type="dxa" w:w="120"/>
              <w:bottom w:type="dxa" w:w="90"/>
              <w:right w:type="dxa" w:w="120"/>
            </w:tcMar>
          </w:tcPr>
          <w:p>
            <w:r>
              <w:rPr>
                <w:b/>
                <w:bCs/>
                <w:sz w:val="20"/>
                <w:szCs w:val="20"/>
              </w:rPr>
              <w:t xml:space="preserve">Мониторинг</w:t>
            </w:r>
          </w:p>
        </w:tc>
        <w:tc>
          <w:tcPr>
            <w:tcW w:type="dxa" w:w="4819"/>
            <w:shd w:fill="FFFFFF" w:val="clear"/>
            <w:tcMar>
              <w:top w:type="dxa" w:w="90"/>
              <w:left w:type="dxa" w:w="120"/>
              <w:bottom w:type="dxa" w:w="90"/>
              <w:right w:type="dxa" w:w="120"/>
            </w:tcMar>
          </w:tcPr>
          <w:p>
            <w:r>
              <w:rPr>
                <w:b w:val="false"/>
                <w:bCs w:val="false"/>
                <w:sz w:val="20"/>
                <w:szCs w:val="20"/>
              </w:rPr>
              <w:t xml:space="preserve">Хатоларни кузатиш (Sentry ёки ўхшаш), асосий метрикалар dashboard (Grafana/Metabase)</w:t>
            </w:r>
          </w:p>
        </w:tc>
      </w:tr>
      <w:tr>
        <w:tc>
          <w:tcPr>
            <w:tcW w:type="dxa" w:w="4819"/>
            <w:shd w:fill="F2F6FA" w:val="clear"/>
            <w:tcMar>
              <w:top w:type="dxa" w:w="90"/>
              <w:left w:type="dxa" w:w="120"/>
              <w:bottom w:type="dxa" w:w="90"/>
              <w:right w:type="dxa" w:w="120"/>
            </w:tcMar>
          </w:tcPr>
          <w:p>
            <w:r>
              <w:rPr>
                <w:b/>
                <w:bCs/>
                <w:sz w:val="20"/>
                <w:szCs w:val="20"/>
              </w:rPr>
              <w:t xml:space="preserve">Тест банки ҳажми</w:t>
            </w:r>
          </w:p>
        </w:tc>
        <w:tc>
          <w:tcPr>
            <w:tcW w:type="dxa" w:w="4819"/>
            <w:shd w:fill="F2F6FA" w:val="clear"/>
            <w:tcMar>
              <w:top w:type="dxa" w:w="90"/>
              <w:left w:type="dxa" w:w="120"/>
              <w:bottom w:type="dxa" w:w="90"/>
              <w:right w:type="dxa" w:w="120"/>
            </w:tcMar>
          </w:tcPr>
          <w:p>
            <w:r>
              <w:rPr>
                <w:b w:val="false"/>
                <w:bCs w:val="false"/>
                <w:sz w:val="20"/>
                <w:szCs w:val="20"/>
              </w:rPr>
              <w:t xml:space="preserve">MVP учун камида 3 та фан, ҳар бирида 500+ савол</w:t>
            </w:r>
          </w:p>
        </w:tc>
      </w:tr>
    </w:tbl>
    <w:p>
      <w:pPr>
        <w:pStyle w:val="Heading1"/>
        <w:pBdr>
          <w:bottom w:val="single" w:color="2E75B6" w:sz="6" w:space="4"/>
        </w:pBdr>
        <w:spacing w:after="180" w:before="420"/>
      </w:pPr>
      <w:r>
        <w:rPr>
          <w:b/>
          <w:bCs/>
          <w:color w:val="1F3864"/>
          <w:sz w:val="30"/>
          <w:szCs w:val="30"/>
        </w:rPr>
        <w:t xml:space="preserve">8. Технологик стек таклифи</w:t>
      </w:r>
    </w:p>
    <w:p>
      <w:pPr>
        <w:spacing w:after="140" w:line="300"/>
      </w:pPr>
      <w:r>
        <w:rPr>
          <w:sz w:val="22"/>
          <w:szCs w:val="22"/>
        </w:rPr>
        <w:t xml:space="preserve">Қуйидаги стек — тавсия, якуний танлов дастурчи жамоаси тажрибасига мослаштирилиши мумкин, лекин mobile-first va offline-first talablariga javob berishi shart.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38"/>
      </w:tblGrid>
      <w:tr>
        <w:trPr>
          <w:tblHeader/>
        </w:trPr>
        <w:tc>
          <w:tcPr>
            <w:tcW w:type="dxa" w:w="2000"/>
            <w:shd w:fill="1F3864" w:val="clear"/>
            <w:tcMar>
              <w:top w:type="dxa" w:w="100"/>
              <w:left w:type="dxa" w:w="120"/>
              <w:bottom w:type="dxa" w:w="100"/>
              <w:right w:type="dxa" w:w="120"/>
            </w:tcMar>
          </w:tcPr>
          <w:p>
            <w:r>
              <w:rPr>
                <w:b/>
                <w:bCs/>
                <w:color w:val="FFFFFF"/>
                <w:sz w:val="21"/>
                <w:szCs w:val="21"/>
              </w:rPr>
              <w:t xml:space="preserve">Қатлам</w:t>
            </w:r>
          </w:p>
        </w:tc>
        <w:tc>
          <w:tcPr>
            <w:tcW w:type="dxa" w:w="3600"/>
            <w:shd w:fill="1F3864" w:val="clear"/>
            <w:tcMar>
              <w:top w:type="dxa" w:w="100"/>
              <w:left w:type="dxa" w:w="120"/>
              <w:bottom w:type="dxa" w:w="100"/>
              <w:right w:type="dxa" w:w="120"/>
            </w:tcMar>
          </w:tcPr>
          <w:p>
            <w:r>
              <w:rPr>
                <w:b/>
                <w:bCs/>
                <w:color w:val="FFFFFF"/>
                <w:sz w:val="21"/>
                <w:szCs w:val="21"/>
              </w:rPr>
              <w:t xml:space="preserve">Тавсия этилган технология</w:t>
            </w:r>
          </w:p>
        </w:tc>
        <w:tc>
          <w:tcPr>
            <w:tcW w:type="dxa" w:w="4038"/>
            <w:shd w:fill="1F3864" w:val="clear"/>
            <w:tcMar>
              <w:top w:type="dxa" w:w="100"/>
              <w:left w:type="dxa" w:w="120"/>
              <w:bottom w:type="dxa" w:w="100"/>
              <w:right w:type="dxa" w:w="120"/>
            </w:tcMar>
          </w:tcPr>
          <w:p>
            <w:r>
              <w:rPr>
                <w:b/>
                <w:bCs/>
                <w:color w:val="FFFFFF"/>
                <w:sz w:val="21"/>
                <w:szCs w:val="21"/>
              </w:rPr>
              <w:t xml:space="preserve">Асос</w:t>
            </w:r>
          </w:p>
        </w:tc>
      </w:tr>
      <w:tr>
        <w:tc>
          <w:tcPr>
            <w:tcW w:type="dxa" w:w="2000"/>
            <w:shd w:fill="FFFFFF" w:val="clear"/>
            <w:tcMar>
              <w:top w:type="dxa" w:w="90"/>
              <w:left w:type="dxa" w:w="120"/>
              <w:bottom w:type="dxa" w:w="90"/>
              <w:right w:type="dxa" w:w="120"/>
            </w:tcMar>
          </w:tcPr>
          <w:p>
            <w:r>
              <w:rPr>
                <w:b/>
                <w:bCs/>
                <w:sz w:val="20"/>
                <w:szCs w:val="20"/>
              </w:rPr>
              <w:t xml:space="preserve">Frontend / PWA</w:t>
            </w:r>
          </w:p>
        </w:tc>
        <w:tc>
          <w:tcPr>
            <w:tcW w:type="dxa" w:w="3600"/>
            <w:shd w:fill="FFFFFF" w:val="clear"/>
            <w:tcMar>
              <w:top w:type="dxa" w:w="90"/>
              <w:left w:type="dxa" w:w="120"/>
              <w:bottom w:type="dxa" w:w="90"/>
              <w:right w:type="dxa" w:w="120"/>
            </w:tcMar>
          </w:tcPr>
          <w:p>
            <w:r>
              <w:rPr>
                <w:b w:val="false"/>
                <w:bCs w:val="false"/>
                <w:sz w:val="20"/>
                <w:szCs w:val="20"/>
              </w:rPr>
              <w:t xml:space="preserve">React + Vite, Workbox (service worker)</w:t>
            </w:r>
          </w:p>
        </w:tc>
        <w:tc>
          <w:tcPr>
            <w:tcW w:type="dxa" w:w="4038"/>
            <w:shd w:fill="FFFFFF" w:val="clear"/>
            <w:tcMar>
              <w:top w:type="dxa" w:w="90"/>
              <w:left w:type="dxa" w:w="120"/>
              <w:bottom w:type="dxa" w:w="90"/>
              <w:right w:type="dxa" w:w="120"/>
            </w:tcMar>
          </w:tcPr>
          <w:p>
            <w:r>
              <w:rPr>
                <w:b w:val="false"/>
                <w:bCs w:val="false"/>
                <w:sz w:val="20"/>
                <w:szCs w:val="20"/>
              </w:rPr>
              <w:t xml:space="preserve">Тезкор, кенг қўллаб-қувватланадиган экотизим, offline-cache учун Workbox стандарт</w:t>
            </w:r>
          </w:p>
        </w:tc>
      </w:tr>
      <w:tr>
        <w:tc>
          <w:tcPr>
            <w:tcW w:type="dxa" w:w="2000"/>
            <w:shd w:fill="F2F6FA" w:val="clear"/>
            <w:tcMar>
              <w:top w:type="dxa" w:w="90"/>
              <w:left w:type="dxa" w:w="120"/>
              <w:bottom w:type="dxa" w:w="90"/>
              <w:right w:type="dxa" w:w="120"/>
            </w:tcMar>
          </w:tcPr>
          <w:p>
            <w:r>
              <w:rPr>
                <w:b/>
                <w:bCs/>
                <w:sz w:val="20"/>
                <w:szCs w:val="20"/>
              </w:rPr>
              <w:t xml:space="preserve">Маҳаллий сақлаш (client)</w:t>
            </w:r>
          </w:p>
        </w:tc>
        <w:tc>
          <w:tcPr>
            <w:tcW w:type="dxa" w:w="3600"/>
            <w:shd w:fill="F2F6FA" w:val="clear"/>
            <w:tcMar>
              <w:top w:type="dxa" w:w="90"/>
              <w:left w:type="dxa" w:w="120"/>
              <w:bottom w:type="dxa" w:w="90"/>
              <w:right w:type="dxa" w:w="120"/>
            </w:tcMar>
          </w:tcPr>
          <w:p>
            <w:r>
              <w:rPr>
                <w:b w:val="false"/>
                <w:bCs w:val="false"/>
                <w:sz w:val="20"/>
                <w:szCs w:val="20"/>
              </w:rPr>
              <w:t xml:space="preserve">IndexedDB (Dexie.js)</w:t>
            </w:r>
          </w:p>
        </w:tc>
        <w:tc>
          <w:tcPr>
            <w:tcW w:type="dxa" w:w="4038"/>
            <w:shd w:fill="F2F6FA" w:val="clear"/>
            <w:tcMar>
              <w:top w:type="dxa" w:w="90"/>
              <w:left w:type="dxa" w:w="120"/>
              <w:bottom w:type="dxa" w:w="90"/>
              <w:right w:type="dxa" w:w="120"/>
            </w:tcMar>
          </w:tcPr>
          <w:p>
            <w:r>
              <w:rPr>
                <w:b w:val="false"/>
                <w:bCs w:val="false"/>
                <w:sz w:val="20"/>
                <w:szCs w:val="20"/>
              </w:rPr>
              <w:t xml:space="preserve">Катта ҳажмдаги тест банкини браузерда сақлаш учун localStorage'дан кўра мос</w:t>
            </w:r>
          </w:p>
        </w:tc>
      </w:tr>
      <w:tr>
        <w:tc>
          <w:tcPr>
            <w:tcW w:type="dxa" w:w="2000"/>
            <w:shd w:fill="FFFFFF" w:val="clear"/>
            <w:tcMar>
              <w:top w:type="dxa" w:w="90"/>
              <w:left w:type="dxa" w:w="120"/>
              <w:bottom w:type="dxa" w:w="90"/>
              <w:right w:type="dxa" w:w="120"/>
            </w:tcMar>
          </w:tcPr>
          <w:p>
            <w:r>
              <w:rPr>
                <w:b/>
                <w:bCs/>
                <w:sz w:val="20"/>
                <w:szCs w:val="20"/>
              </w:rPr>
              <w:t xml:space="preserve">Backend</w:t>
            </w:r>
          </w:p>
        </w:tc>
        <w:tc>
          <w:tcPr>
            <w:tcW w:type="dxa" w:w="3600"/>
            <w:shd w:fill="FFFFFF" w:val="clear"/>
            <w:tcMar>
              <w:top w:type="dxa" w:w="90"/>
              <w:left w:type="dxa" w:w="120"/>
              <w:bottom w:type="dxa" w:w="90"/>
              <w:right w:type="dxa" w:w="120"/>
            </w:tcMar>
          </w:tcPr>
          <w:p>
            <w:r>
              <w:rPr>
                <w:b w:val="false"/>
                <w:bCs w:val="false"/>
                <w:sz w:val="20"/>
                <w:szCs w:val="20"/>
              </w:rPr>
              <w:t xml:space="preserve">Node.js (NestJS) ёки Django REST Framework</w:t>
            </w:r>
          </w:p>
        </w:tc>
        <w:tc>
          <w:tcPr>
            <w:tcW w:type="dxa" w:w="4038"/>
            <w:shd w:fill="FFFFFF" w:val="clear"/>
            <w:tcMar>
              <w:top w:type="dxa" w:w="90"/>
              <w:left w:type="dxa" w:w="120"/>
              <w:bottom w:type="dxa" w:w="90"/>
              <w:right w:type="dxa" w:w="120"/>
            </w:tcMar>
          </w:tcPr>
          <w:p>
            <w:r>
              <w:rPr>
                <w:b w:val="false"/>
                <w:bCs w:val="false"/>
                <w:sz w:val="20"/>
                <w:szCs w:val="20"/>
              </w:rPr>
              <w:t xml:space="preserve">Модулли архитектура, тезкор MVP ишлаб чиқиш</w:t>
            </w:r>
          </w:p>
        </w:tc>
      </w:tr>
      <w:tr>
        <w:tc>
          <w:tcPr>
            <w:tcW w:type="dxa" w:w="2000"/>
            <w:shd w:fill="F2F6FA" w:val="clear"/>
            <w:tcMar>
              <w:top w:type="dxa" w:w="90"/>
              <w:left w:type="dxa" w:w="120"/>
              <w:bottom w:type="dxa" w:w="90"/>
              <w:right w:type="dxa" w:w="120"/>
            </w:tcMar>
          </w:tcPr>
          <w:p>
            <w:r>
              <w:rPr>
                <w:b/>
                <w:bCs/>
                <w:sz w:val="20"/>
                <w:szCs w:val="20"/>
              </w:rPr>
              <w:t xml:space="preserve">Асосий БД</w:t>
            </w:r>
          </w:p>
        </w:tc>
        <w:tc>
          <w:tcPr>
            <w:tcW w:type="dxa" w:w="3600"/>
            <w:shd w:fill="F2F6FA" w:val="clear"/>
            <w:tcMar>
              <w:top w:type="dxa" w:w="90"/>
              <w:left w:type="dxa" w:w="120"/>
              <w:bottom w:type="dxa" w:w="90"/>
              <w:right w:type="dxa" w:w="120"/>
            </w:tcMar>
          </w:tcPr>
          <w:p>
            <w:r>
              <w:rPr>
                <w:b w:val="false"/>
                <w:bCs w:val="false"/>
                <w:sz w:val="20"/>
                <w:szCs w:val="20"/>
              </w:rPr>
              <w:t xml:space="preserve">PostgreSQL</w:t>
            </w:r>
          </w:p>
        </w:tc>
        <w:tc>
          <w:tcPr>
            <w:tcW w:type="dxa" w:w="4038"/>
            <w:shd w:fill="F2F6FA" w:val="clear"/>
            <w:tcMar>
              <w:top w:type="dxa" w:w="90"/>
              <w:left w:type="dxa" w:w="120"/>
              <w:bottom w:type="dxa" w:w="90"/>
              <w:right w:type="dxa" w:w="120"/>
            </w:tcMar>
          </w:tcPr>
          <w:p>
            <w:r>
              <w:rPr>
                <w:b w:val="false"/>
                <w:bCs w:val="false"/>
                <w:sz w:val="20"/>
                <w:szCs w:val="20"/>
              </w:rPr>
              <w:t xml:space="preserve">Реляцион моделлар (User, Question, Session) учун ишончли ва масштабланувчи</w:t>
            </w:r>
          </w:p>
        </w:tc>
      </w:tr>
      <w:tr>
        <w:tc>
          <w:tcPr>
            <w:tcW w:type="dxa" w:w="2000"/>
            <w:shd w:fill="FFFFFF" w:val="clear"/>
            <w:tcMar>
              <w:top w:type="dxa" w:w="90"/>
              <w:left w:type="dxa" w:w="120"/>
              <w:bottom w:type="dxa" w:w="90"/>
              <w:right w:type="dxa" w:w="120"/>
            </w:tcMar>
          </w:tcPr>
          <w:p>
            <w:r>
              <w:rPr>
                <w:b/>
                <w:bCs/>
                <w:sz w:val="20"/>
                <w:szCs w:val="20"/>
              </w:rPr>
              <w:t xml:space="preserve">Кэш / Session</w:t>
            </w:r>
          </w:p>
        </w:tc>
        <w:tc>
          <w:tcPr>
            <w:tcW w:type="dxa" w:w="3600"/>
            <w:shd w:fill="FFFFFF" w:val="clear"/>
            <w:tcMar>
              <w:top w:type="dxa" w:w="90"/>
              <w:left w:type="dxa" w:w="120"/>
              <w:bottom w:type="dxa" w:w="90"/>
              <w:right w:type="dxa" w:w="120"/>
            </w:tcMar>
          </w:tcPr>
          <w:p>
            <w:r>
              <w:rPr>
                <w:b w:val="false"/>
                <w:bCs w:val="false"/>
                <w:sz w:val="20"/>
                <w:szCs w:val="20"/>
              </w:rPr>
              <w:t xml:space="preserve">Redis</w:t>
            </w:r>
          </w:p>
        </w:tc>
        <w:tc>
          <w:tcPr>
            <w:tcW w:type="dxa" w:w="4038"/>
            <w:shd w:fill="FFFFFF" w:val="clear"/>
            <w:tcMar>
              <w:top w:type="dxa" w:w="90"/>
              <w:left w:type="dxa" w:w="120"/>
              <w:bottom w:type="dxa" w:w="90"/>
              <w:right w:type="dxa" w:w="120"/>
            </w:tcMar>
          </w:tcPr>
          <w:p>
            <w:r>
              <w:rPr>
                <w:b w:val="false"/>
                <w:bCs w:val="false"/>
                <w:sz w:val="20"/>
                <w:szCs w:val="20"/>
              </w:rPr>
              <w:t xml:space="preserve">Тезкор рейтинг ҳисоблаш, сессия бошқаруви</w:t>
            </w:r>
          </w:p>
        </w:tc>
      </w:tr>
      <w:tr>
        <w:tc>
          <w:tcPr>
            <w:tcW w:type="dxa" w:w="2000"/>
            <w:shd w:fill="F2F6FA" w:val="clear"/>
            <w:tcMar>
              <w:top w:type="dxa" w:w="90"/>
              <w:left w:type="dxa" w:w="120"/>
              <w:bottom w:type="dxa" w:w="90"/>
              <w:right w:type="dxa" w:w="120"/>
            </w:tcMar>
          </w:tcPr>
          <w:p>
            <w:r>
              <w:rPr>
                <w:b/>
                <w:bCs/>
                <w:sz w:val="20"/>
                <w:szCs w:val="20"/>
              </w:rPr>
              <w:t xml:space="preserve">Файл/медиа сақлаш</w:t>
            </w:r>
          </w:p>
        </w:tc>
        <w:tc>
          <w:tcPr>
            <w:tcW w:type="dxa" w:w="3600"/>
            <w:shd w:fill="F2F6FA" w:val="clear"/>
            <w:tcMar>
              <w:top w:type="dxa" w:w="90"/>
              <w:left w:type="dxa" w:w="120"/>
              <w:bottom w:type="dxa" w:w="90"/>
              <w:right w:type="dxa" w:w="120"/>
            </w:tcMar>
          </w:tcPr>
          <w:p>
            <w:r>
              <w:rPr>
                <w:b w:val="false"/>
                <w:bCs w:val="false"/>
                <w:sz w:val="20"/>
                <w:szCs w:val="20"/>
              </w:rPr>
              <w:t xml:space="preserve">S3-мос object storage</w:t>
            </w:r>
          </w:p>
        </w:tc>
        <w:tc>
          <w:tcPr>
            <w:tcW w:type="dxa" w:w="4038"/>
            <w:shd w:fill="F2F6FA" w:val="clear"/>
            <w:tcMar>
              <w:top w:type="dxa" w:w="90"/>
              <w:left w:type="dxa" w:w="120"/>
              <w:bottom w:type="dxa" w:w="90"/>
              <w:right w:type="dxa" w:w="120"/>
            </w:tcMar>
          </w:tcPr>
          <w:p>
            <w:r>
              <w:rPr>
                <w:b w:val="false"/>
                <w:bCs w:val="false"/>
                <w:sz w:val="20"/>
                <w:szCs w:val="20"/>
              </w:rPr>
              <w:t xml:space="preserve">Аудио файллар, расмлар учун</w:t>
            </w:r>
          </w:p>
        </w:tc>
      </w:tr>
      <w:tr>
        <w:tc>
          <w:tcPr>
            <w:tcW w:type="dxa" w:w="2000"/>
            <w:shd w:fill="FFFFFF" w:val="clear"/>
            <w:tcMar>
              <w:top w:type="dxa" w:w="90"/>
              <w:left w:type="dxa" w:w="120"/>
              <w:bottom w:type="dxa" w:w="90"/>
              <w:right w:type="dxa" w:w="120"/>
            </w:tcMar>
          </w:tcPr>
          <w:p>
            <w:r>
              <w:rPr>
                <w:b/>
                <w:bCs/>
                <w:sz w:val="20"/>
                <w:szCs w:val="20"/>
              </w:rPr>
              <w:t xml:space="preserve">AI интеграция</w:t>
            </w:r>
          </w:p>
        </w:tc>
        <w:tc>
          <w:tcPr>
            <w:tcW w:type="dxa" w:w="3600"/>
            <w:shd w:fill="FFFFFF" w:val="clear"/>
            <w:tcMar>
              <w:top w:type="dxa" w:w="90"/>
              <w:left w:type="dxa" w:w="120"/>
              <w:bottom w:type="dxa" w:w="90"/>
              <w:right w:type="dxa" w:w="120"/>
            </w:tcMar>
          </w:tcPr>
          <w:p>
            <w:r>
              <w:rPr>
                <w:b w:val="false"/>
                <w:bCs w:val="false"/>
                <w:sz w:val="20"/>
                <w:szCs w:val="20"/>
              </w:rPr>
              <w:t xml:space="preserve">Anthropic Claude API (масалан, Claude Haiku — тезкор ва арзон изоҳлар учун)</w:t>
            </w:r>
          </w:p>
        </w:tc>
        <w:tc>
          <w:tcPr>
            <w:tcW w:type="dxa" w:w="4038"/>
            <w:shd w:fill="FFFFFF" w:val="clear"/>
            <w:tcMar>
              <w:top w:type="dxa" w:w="90"/>
              <w:left w:type="dxa" w:w="120"/>
              <w:bottom w:type="dxa" w:w="90"/>
              <w:right w:type="dxa" w:w="120"/>
            </w:tcMar>
          </w:tcPr>
          <w:p>
            <w:r>
              <w:rPr>
                <w:b w:val="false"/>
                <w:bCs w:val="false"/>
                <w:sz w:val="20"/>
                <w:szCs w:val="20"/>
              </w:rPr>
              <w:t xml:space="preserve">Хато изоҳларини тезкор ва арзон генерация қилиш</w:t>
            </w:r>
          </w:p>
        </w:tc>
      </w:tr>
      <w:tr>
        <w:tc>
          <w:tcPr>
            <w:tcW w:type="dxa" w:w="2000"/>
            <w:shd w:fill="F2F6FA" w:val="clear"/>
            <w:tcMar>
              <w:top w:type="dxa" w:w="90"/>
              <w:left w:type="dxa" w:w="120"/>
              <w:bottom w:type="dxa" w:w="90"/>
              <w:right w:type="dxa" w:w="120"/>
            </w:tcMar>
          </w:tcPr>
          <w:p>
            <w:r>
              <w:rPr>
                <w:b/>
                <w:bCs/>
                <w:sz w:val="20"/>
                <w:szCs w:val="20"/>
              </w:rPr>
              <w:t xml:space="preserve">Push-хабарнома</w:t>
            </w:r>
          </w:p>
        </w:tc>
        <w:tc>
          <w:tcPr>
            <w:tcW w:type="dxa" w:w="3600"/>
            <w:shd w:fill="F2F6FA" w:val="clear"/>
            <w:tcMar>
              <w:top w:type="dxa" w:w="90"/>
              <w:left w:type="dxa" w:w="120"/>
              <w:bottom w:type="dxa" w:w="90"/>
              <w:right w:type="dxa" w:w="120"/>
            </w:tcMar>
          </w:tcPr>
          <w:p>
            <w:r>
              <w:rPr>
                <w:b w:val="false"/>
                <w:bCs w:val="false"/>
                <w:sz w:val="20"/>
                <w:szCs w:val="20"/>
              </w:rPr>
              <w:t xml:space="preserve">Web Push API (PWA учун)</w:t>
            </w:r>
          </w:p>
        </w:tc>
        <w:tc>
          <w:tcPr>
            <w:tcW w:type="dxa" w:w="4038"/>
            <w:shd w:fill="F2F6FA" w:val="clear"/>
            <w:tcMar>
              <w:top w:type="dxa" w:w="90"/>
              <w:left w:type="dxa" w:w="120"/>
              <w:bottom w:type="dxa" w:w="90"/>
              <w:right w:type="dxa" w:w="120"/>
            </w:tcMar>
          </w:tcPr>
          <w:p>
            <w:r>
              <w:rPr>
                <w:b w:val="false"/>
                <w:bCs w:val="false"/>
                <w:sz w:val="20"/>
                <w:szCs w:val="20"/>
              </w:rPr>
              <w:t xml:space="preserve">Native app'сиз ҳам хабарнома юбориш имконини беради</w:t>
            </w:r>
          </w:p>
        </w:tc>
      </w:tr>
      <w:tr>
        <w:tc>
          <w:tcPr>
            <w:tcW w:type="dxa" w:w="2000"/>
            <w:shd w:fill="FFFFFF" w:val="clear"/>
            <w:tcMar>
              <w:top w:type="dxa" w:w="90"/>
              <w:left w:type="dxa" w:w="120"/>
              <w:bottom w:type="dxa" w:w="90"/>
              <w:right w:type="dxa" w:w="120"/>
            </w:tcMar>
          </w:tcPr>
          <w:p>
            <w:r>
              <w:rPr>
                <w:b/>
                <w:bCs/>
                <w:sz w:val="20"/>
                <w:szCs w:val="20"/>
              </w:rPr>
              <w:t xml:space="preserve">Тўлов</w:t>
            </w:r>
          </w:p>
        </w:tc>
        <w:tc>
          <w:tcPr>
            <w:tcW w:type="dxa" w:w="3600"/>
            <w:shd w:fill="FFFFFF" w:val="clear"/>
            <w:tcMar>
              <w:top w:type="dxa" w:w="90"/>
              <w:left w:type="dxa" w:w="120"/>
              <w:bottom w:type="dxa" w:w="90"/>
              <w:right w:type="dxa" w:w="120"/>
            </w:tcMar>
          </w:tcPr>
          <w:p>
            <w:r>
              <w:rPr>
                <w:b w:val="false"/>
                <w:bCs w:val="false"/>
                <w:sz w:val="20"/>
                <w:szCs w:val="20"/>
              </w:rPr>
              <w:t xml:space="preserve">Payme, Click API интеграцияси</w:t>
            </w:r>
          </w:p>
        </w:tc>
        <w:tc>
          <w:tcPr>
            <w:tcW w:type="dxa" w:w="4038"/>
            <w:shd w:fill="FFFFFF" w:val="clear"/>
            <w:tcMar>
              <w:top w:type="dxa" w:w="90"/>
              <w:left w:type="dxa" w:w="120"/>
              <w:bottom w:type="dxa" w:w="90"/>
              <w:right w:type="dxa" w:w="120"/>
            </w:tcMar>
          </w:tcPr>
          <w:p>
            <w:r>
              <w:rPr>
                <w:b w:val="false"/>
                <w:bCs w:val="false"/>
                <w:sz w:val="20"/>
                <w:szCs w:val="20"/>
              </w:rPr>
              <w:t xml:space="preserve">Ўзбекистон бозорида етакчи провайдерлар</w:t>
            </w:r>
          </w:p>
        </w:tc>
      </w:tr>
    </w:tbl>
    <w:p>
      <w:pPr>
        <w:pStyle w:val="Heading1"/>
        <w:pBdr>
          <w:bottom w:val="single" w:color="2E75B6" w:sz="6" w:space="4"/>
        </w:pBdr>
        <w:spacing w:after="180" w:before="420"/>
      </w:pPr>
      <w:r>
        <w:rPr>
          <w:b/>
          <w:bCs/>
          <w:color w:val="1F3864"/>
          <w:sz w:val="30"/>
          <w:szCs w:val="30"/>
        </w:rPr>
        <w:t xml:space="preserve">9. Асосий маълумотлар модели (қисқача)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1F3864" w:val="clear"/>
            <w:tcMar>
              <w:top w:type="dxa" w:w="100"/>
              <w:left w:type="dxa" w:w="120"/>
              <w:bottom w:type="dxa" w:w="100"/>
              <w:right w:type="dxa" w:w="120"/>
            </w:tcMar>
          </w:tcPr>
          <w:p>
            <w:r>
              <w:rPr>
                <w:b/>
                <w:bCs/>
                <w:color w:val="FFFFFF"/>
                <w:sz w:val="21"/>
                <w:szCs w:val="21"/>
              </w:rPr>
              <w:t xml:space="preserve">Entity</w:t>
            </w:r>
          </w:p>
        </w:tc>
        <w:tc>
          <w:tcPr>
            <w:tcW w:type="dxa" w:w="4819"/>
            <w:shd w:fill="1F3864" w:val="clear"/>
            <w:tcMar>
              <w:top w:type="dxa" w:w="100"/>
              <w:left w:type="dxa" w:w="120"/>
              <w:bottom w:type="dxa" w:w="100"/>
              <w:right w:type="dxa" w:w="120"/>
            </w:tcMar>
          </w:tcPr>
          <w:p>
            <w:r>
              <w:rPr>
                <w:b/>
                <w:bCs/>
                <w:color w:val="FFFFFF"/>
                <w:sz w:val="21"/>
                <w:szCs w:val="21"/>
              </w:rPr>
              <w:t xml:space="preserve">Асосий майдонлар</w:t>
            </w:r>
          </w:p>
        </w:tc>
      </w:tr>
      <w:tr>
        <w:tc>
          <w:tcPr>
            <w:tcW w:type="dxa" w:w="4819"/>
            <w:shd w:fill="FFFFFF" w:val="clear"/>
            <w:tcMar>
              <w:top w:type="dxa" w:w="90"/>
              <w:left w:type="dxa" w:w="120"/>
              <w:bottom w:type="dxa" w:w="90"/>
              <w:right w:type="dxa" w:w="120"/>
            </w:tcMar>
          </w:tcPr>
          <w:p>
            <w:r>
              <w:rPr>
                <w:b/>
                <w:bCs/>
                <w:sz w:val="20"/>
                <w:szCs w:val="20"/>
              </w:rPr>
              <w:t xml:space="preserve">User</w:t>
            </w:r>
          </w:p>
        </w:tc>
        <w:tc>
          <w:tcPr>
            <w:tcW w:type="dxa" w:w="4819"/>
            <w:shd w:fill="FFFFFF" w:val="clear"/>
            <w:tcMar>
              <w:top w:type="dxa" w:w="90"/>
              <w:left w:type="dxa" w:w="120"/>
              <w:bottom w:type="dxa" w:w="90"/>
              <w:right w:type="dxa" w:w="120"/>
            </w:tcMar>
          </w:tcPr>
          <w:p>
            <w:r>
              <w:rPr>
                <w:b w:val="false"/>
                <w:bCs w:val="false"/>
                <w:sz w:val="20"/>
                <w:szCs w:val="20"/>
              </w:rPr>
              <w:t xml:space="preserve">id, телефон, исм, ҳудуд, мақсадли йўналиш, streak_count, xp_total, consent_status</w:t>
            </w:r>
          </w:p>
        </w:tc>
      </w:tr>
      <w:tr>
        <w:tc>
          <w:tcPr>
            <w:tcW w:type="dxa" w:w="4819"/>
            <w:shd w:fill="F2F6FA" w:val="clear"/>
            <w:tcMar>
              <w:top w:type="dxa" w:w="90"/>
              <w:left w:type="dxa" w:w="120"/>
              <w:bottom w:type="dxa" w:w="90"/>
              <w:right w:type="dxa" w:w="120"/>
            </w:tcMar>
          </w:tcPr>
          <w:p>
            <w:r>
              <w:rPr>
                <w:b/>
                <w:bCs/>
                <w:sz w:val="20"/>
                <w:szCs w:val="20"/>
              </w:rPr>
              <w:t xml:space="preserve">Subject / Topic</w:t>
            </w:r>
          </w:p>
        </w:tc>
        <w:tc>
          <w:tcPr>
            <w:tcW w:type="dxa" w:w="4819"/>
            <w:shd w:fill="F2F6FA" w:val="clear"/>
            <w:tcMar>
              <w:top w:type="dxa" w:w="90"/>
              <w:left w:type="dxa" w:w="120"/>
              <w:bottom w:type="dxa" w:w="90"/>
              <w:right w:type="dxa" w:w="120"/>
            </w:tcMar>
          </w:tcPr>
          <w:p>
            <w:r>
              <w:rPr>
                <w:b w:val="false"/>
                <w:bCs w:val="false"/>
                <w:sz w:val="20"/>
                <w:szCs w:val="20"/>
              </w:rPr>
              <w:t xml:space="preserve">id, номи, ота-мавзу (parent_id) — иерархик тузилма</w:t>
            </w:r>
          </w:p>
        </w:tc>
      </w:tr>
      <w:tr>
        <w:tc>
          <w:tcPr>
            <w:tcW w:type="dxa" w:w="4819"/>
            <w:shd w:fill="FFFFFF" w:val="clear"/>
            <w:tcMar>
              <w:top w:type="dxa" w:w="90"/>
              <w:left w:type="dxa" w:w="120"/>
              <w:bottom w:type="dxa" w:w="90"/>
              <w:right w:type="dxa" w:w="120"/>
            </w:tcMar>
          </w:tcPr>
          <w:p>
            <w:r>
              <w:rPr>
                <w:b/>
                <w:bCs/>
                <w:sz w:val="20"/>
                <w:szCs w:val="20"/>
              </w:rPr>
              <w:t xml:space="preserve">Question</w:t>
            </w:r>
          </w:p>
        </w:tc>
        <w:tc>
          <w:tcPr>
            <w:tcW w:type="dxa" w:w="4819"/>
            <w:shd w:fill="FFFFFF" w:val="clear"/>
            <w:tcMar>
              <w:top w:type="dxa" w:w="90"/>
              <w:left w:type="dxa" w:w="120"/>
              <w:bottom w:type="dxa" w:w="90"/>
              <w:right w:type="dxa" w:w="120"/>
            </w:tcMar>
          </w:tcPr>
          <w:p>
            <w:r>
              <w:rPr>
                <w:b w:val="false"/>
                <w:bCs w:val="false"/>
                <w:sz w:val="20"/>
                <w:szCs w:val="20"/>
              </w:rPr>
              <w:t xml:space="preserve">id, subject_id, topic_id, матн, вариантлар, тўғри жавоб, қийинлик даражаси (1-5), медиа (аудио/расм)</w:t>
            </w:r>
          </w:p>
        </w:tc>
      </w:tr>
      <w:tr>
        <w:tc>
          <w:tcPr>
            <w:tcW w:type="dxa" w:w="4819"/>
            <w:shd w:fill="F2F6FA" w:val="clear"/>
            <w:tcMar>
              <w:top w:type="dxa" w:w="90"/>
              <w:left w:type="dxa" w:w="120"/>
              <w:bottom w:type="dxa" w:w="90"/>
              <w:right w:type="dxa" w:w="120"/>
            </w:tcMar>
          </w:tcPr>
          <w:p>
            <w:r>
              <w:rPr>
                <w:b/>
                <w:bCs/>
                <w:sz w:val="20"/>
                <w:szCs w:val="20"/>
              </w:rPr>
              <w:t xml:space="preserve">TestSession</w:t>
            </w:r>
          </w:p>
        </w:tc>
        <w:tc>
          <w:tcPr>
            <w:tcW w:type="dxa" w:w="4819"/>
            <w:shd w:fill="F2F6FA" w:val="clear"/>
            <w:tcMar>
              <w:top w:type="dxa" w:w="90"/>
              <w:left w:type="dxa" w:w="120"/>
              <w:bottom w:type="dxa" w:w="90"/>
              <w:right w:type="dxa" w:w="120"/>
            </w:tcMar>
          </w:tcPr>
          <w:p>
            <w:r>
              <w:rPr>
                <w:b w:val="false"/>
                <w:bCs w:val="false"/>
                <w:sz w:val="20"/>
                <w:szCs w:val="20"/>
              </w:rPr>
              <w:t xml:space="preserve">id, user_id, режим (ўрганиш/имтиҳон), бошланиш/тугаш вақти, синхронизация ҳолати (offline/synced)</w:t>
            </w:r>
          </w:p>
        </w:tc>
      </w:tr>
      <w:tr>
        <w:tc>
          <w:tcPr>
            <w:tcW w:type="dxa" w:w="4819"/>
            <w:shd w:fill="FFFFFF" w:val="clear"/>
            <w:tcMar>
              <w:top w:type="dxa" w:w="90"/>
              <w:left w:type="dxa" w:w="120"/>
              <w:bottom w:type="dxa" w:w="90"/>
              <w:right w:type="dxa" w:w="120"/>
            </w:tcMar>
          </w:tcPr>
          <w:p>
            <w:r>
              <w:rPr>
                <w:b/>
                <w:bCs/>
                <w:sz w:val="20"/>
                <w:szCs w:val="20"/>
              </w:rPr>
              <w:t xml:space="preserve">Answer</w:t>
            </w:r>
          </w:p>
        </w:tc>
        <w:tc>
          <w:tcPr>
            <w:tcW w:type="dxa" w:w="4819"/>
            <w:shd w:fill="FFFFFF" w:val="clear"/>
            <w:tcMar>
              <w:top w:type="dxa" w:w="90"/>
              <w:left w:type="dxa" w:w="120"/>
              <w:bottom w:type="dxa" w:w="90"/>
              <w:right w:type="dxa" w:w="120"/>
            </w:tcMar>
          </w:tcPr>
          <w:p>
            <w:r>
              <w:rPr>
                <w:b w:val="false"/>
                <w:bCs w:val="false"/>
                <w:sz w:val="20"/>
                <w:szCs w:val="20"/>
              </w:rPr>
              <w:t xml:space="preserve">id, session_id, question_id, танланган вариант, ишонч даражаси, сарфланган вақт</w:t>
            </w:r>
          </w:p>
        </w:tc>
      </w:tr>
      <w:tr>
        <w:tc>
          <w:tcPr>
            <w:tcW w:type="dxa" w:w="4819"/>
            <w:shd w:fill="F2F6FA" w:val="clear"/>
            <w:tcMar>
              <w:top w:type="dxa" w:w="90"/>
              <w:left w:type="dxa" w:w="120"/>
              <w:bottom w:type="dxa" w:w="90"/>
              <w:right w:type="dxa" w:w="120"/>
            </w:tcMar>
          </w:tcPr>
          <w:p>
            <w:r>
              <w:rPr>
                <w:b/>
                <w:bCs/>
                <w:sz w:val="20"/>
                <w:szCs w:val="20"/>
              </w:rPr>
              <w:t xml:space="preserve">ReviewCard (FSRS)</w:t>
            </w:r>
          </w:p>
        </w:tc>
        <w:tc>
          <w:tcPr>
            <w:tcW w:type="dxa" w:w="4819"/>
            <w:shd w:fill="F2F6FA" w:val="clear"/>
            <w:tcMar>
              <w:top w:type="dxa" w:w="90"/>
              <w:left w:type="dxa" w:w="120"/>
              <w:bottom w:type="dxa" w:w="90"/>
              <w:right w:type="dxa" w:w="120"/>
            </w:tcMar>
          </w:tcPr>
          <w:p>
            <w:r>
              <w:rPr>
                <w:b w:val="false"/>
                <w:bCs w:val="false"/>
                <w:sz w:val="20"/>
                <w:szCs w:val="20"/>
              </w:rPr>
              <w:t xml:space="preserve">id, user_id, question_id, difficulty, stability, next_review_date</w:t>
            </w:r>
          </w:p>
        </w:tc>
      </w:tr>
      <w:tr>
        <w:tc>
          <w:tcPr>
            <w:tcW w:type="dxa" w:w="4819"/>
            <w:shd w:fill="FFFFFF" w:val="clear"/>
            <w:tcMar>
              <w:top w:type="dxa" w:w="90"/>
              <w:left w:type="dxa" w:w="120"/>
              <w:bottom w:type="dxa" w:w="90"/>
              <w:right w:type="dxa" w:w="120"/>
            </w:tcMar>
          </w:tcPr>
          <w:p>
            <w:r>
              <w:rPr>
                <w:b/>
                <w:bCs/>
                <w:sz w:val="20"/>
                <w:szCs w:val="20"/>
              </w:rPr>
              <w:t xml:space="preserve">Streak</w:t>
            </w:r>
          </w:p>
        </w:tc>
        <w:tc>
          <w:tcPr>
            <w:tcW w:type="dxa" w:w="4819"/>
            <w:shd w:fill="FFFFFF" w:val="clear"/>
            <w:tcMar>
              <w:top w:type="dxa" w:w="90"/>
              <w:left w:type="dxa" w:w="120"/>
              <w:bottom w:type="dxa" w:w="90"/>
              <w:right w:type="dxa" w:w="120"/>
            </w:tcMar>
          </w:tcPr>
          <w:p>
            <w:r>
              <w:rPr>
                <w:b w:val="false"/>
                <w:bCs w:val="false"/>
                <w:sz w:val="20"/>
                <w:szCs w:val="20"/>
              </w:rPr>
              <w:t xml:space="preserve">user_id, joriy_streak, eng_uzun_streak, oxirgi_faollik_sanasi, freeze_qoldig'i</w:t>
            </w:r>
          </w:p>
        </w:tc>
      </w:tr>
      <w:tr>
        <w:tc>
          <w:tcPr>
            <w:tcW w:type="dxa" w:w="4819"/>
            <w:shd w:fill="F2F6FA" w:val="clear"/>
            <w:tcMar>
              <w:top w:type="dxa" w:w="90"/>
              <w:left w:type="dxa" w:w="120"/>
              <w:bottom w:type="dxa" w:w="90"/>
              <w:right w:type="dxa" w:w="120"/>
            </w:tcMar>
          </w:tcPr>
          <w:p>
            <w:r>
              <w:rPr>
                <w:b/>
                <w:bCs/>
                <w:sz w:val="20"/>
                <w:szCs w:val="20"/>
              </w:rPr>
              <w:t xml:space="preserve">Subscription</w:t>
            </w:r>
          </w:p>
        </w:tc>
        <w:tc>
          <w:tcPr>
            <w:tcW w:type="dxa" w:w="4819"/>
            <w:shd w:fill="F2F6FA" w:val="clear"/>
            <w:tcMar>
              <w:top w:type="dxa" w:w="90"/>
              <w:left w:type="dxa" w:w="120"/>
              <w:bottom w:type="dxa" w:w="90"/>
              <w:right w:type="dxa" w:w="120"/>
            </w:tcMar>
          </w:tcPr>
          <w:p>
            <w:r>
              <w:rPr>
                <w:b w:val="false"/>
                <w:bCs w:val="false"/>
                <w:sz w:val="20"/>
                <w:szCs w:val="20"/>
              </w:rPr>
              <w:t xml:space="preserve">id, user_id, тариф, бошланиш/тугаш, тўлов ҳолати</w:t>
            </w:r>
          </w:p>
        </w:tc>
      </w:tr>
      <w:tr>
        <w:tc>
          <w:tcPr>
            <w:tcW w:type="dxa" w:w="4819"/>
            <w:shd w:fill="FFFFFF" w:val="clear"/>
            <w:tcMar>
              <w:top w:type="dxa" w:w="90"/>
              <w:left w:type="dxa" w:w="120"/>
              <w:bottom w:type="dxa" w:w="90"/>
              <w:right w:type="dxa" w:w="120"/>
            </w:tcMar>
          </w:tcPr>
          <w:p>
            <w:r>
              <w:rPr>
                <w:b/>
                <w:bCs/>
                <w:sz w:val="20"/>
                <w:szCs w:val="20"/>
              </w:rPr>
              <w:t xml:space="preserve">Consent</w:t>
            </w:r>
          </w:p>
        </w:tc>
        <w:tc>
          <w:tcPr>
            <w:tcW w:type="dxa" w:w="4819"/>
            <w:shd w:fill="FFFFFF" w:val="clear"/>
            <w:tcMar>
              <w:top w:type="dxa" w:w="90"/>
              <w:left w:type="dxa" w:w="120"/>
              <w:bottom w:type="dxa" w:w="90"/>
              <w:right w:type="dxa" w:w="120"/>
            </w:tcMar>
          </w:tcPr>
          <w:p>
            <w:r>
              <w:rPr>
                <w:b w:val="false"/>
                <w:bCs w:val="false"/>
                <w:sz w:val="20"/>
                <w:szCs w:val="20"/>
              </w:rPr>
              <w:t xml:space="preserve">id, user_id, berilgan_sana, bekor_qilingan_sana (null bo'lishi mumkin)</w:t>
            </w:r>
          </w:p>
        </w:tc>
      </w:tr>
    </w:tbl>
    <w:p>
      <w:pPr>
        <w:pStyle w:val="Heading1"/>
        <w:pBdr>
          <w:bottom w:val="single" w:color="2E75B6" w:sz="6" w:space="4"/>
        </w:pBdr>
        <w:spacing w:after="180" w:before="420"/>
      </w:pPr>
      <w:r>
        <w:rPr>
          <w:b/>
          <w:bCs/>
          <w:color w:val="1F3864"/>
          <w:sz w:val="30"/>
          <w:szCs w:val="30"/>
        </w:rPr>
        <w:t xml:space="preserve">10. Сунъий интеллект билан тизимни бойитиш бўйича тавсиялар</w:t>
      </w:r>
    </w:p>
    <w:p>
      <w:pPr>
        <w:spacing w:after="140" w:line="300"/>
      </w:pPr>
      <w:r>
        <w:rPr>
          <w:sz w:val="22"/>
          <w:szCs w:val="22"/>
        </w:rPr>
        <w:t xml:space="preserve">Бу бўлим — фойдаланувчи қизиқишини оширish va tizimdan доимий фойдаланишни рағбатлантириш учун AI'дан фойдаланиш стратегиясини белгилайди. Жаҳон амалиёти (Khanmigo, Duolingo Max) шуни кўрсатадики, AI'нинг энг катта таъсири «жавоб бериш» эмас, балки «нега шундай» саволига индивидуал жавоб беришда намоён бўлади.</w:t>
      </w:r>
    </w:p>
    <w:p>
      <w:pPr>
        <w:pStyle w:val="Heading2"/>
        <w:spacing w:after="110" w:before="260"/>
      </w:pPr>
      <w:r>
        <w:rPr>
          <w:b/>
          <w:bCs/>
          <w:color w:val="2E75B6"/>
          <w:sz w:val="24"/>
          <w:szCs w:val="24"/>
        </w:rPr>
        <w:t xml:space="preserve">10.1. MVP босқичида (дарҳол жорий этиш мумкин)</w:t>
      </w:r>
    </w:p>
    <w:p>
      <w:pPr>
        <w:pStyle w:val="ListParagraph"/>
        <w:numPr>
          <w:ilvl w:val="0"/>
          <w:numId w:val="2"/>
        </w:numPr>
        <w:spacing w:after="80" w:line="280"/>
      </w:pPr>
      <w:r>
        <w:rPr>
          <w:b/>
          <w:bCs/>
          <w:color w:val="1F3864"/>
          <w:sz w:val="22"/>
          <w:szCs w:val="22"/>
        </w:rPr>
        <w:t xml:space="preserve">Шахсийлаштирилган хато изоҳи: </w:t>
      </w:r>
      <w:r>
        <w:rPr>
          <w:sz w:val="22"/>
          <w:szCs w:val="22"/>
        </w:rPr>
        <w:t xml:space="preserve">юқорида 6.4-бандда тавсифланган — арзон ва тезкор модел (Claude Haiku) орқали ҳар бир хато учун қисқа, тушунарли изоҳ генерация қилинади ва кэшланади (бир xil savol+javob juftligi uchun qayta so'ralmaydi — bu xarajatni sezilarli kamaytiradi)</w:t>
      </w:r>
    </w:p>
    <w:p>
      <w:pPr>
        <w:pStyle w:val="ListParagraph"/>
        <w:numPr>
          <w:ilvl w:val="0"/>
          <w:numId w:val="2"/>
        </w:numPr>
        <w:spacing w:after="80" w:line="280"/>
      </w:pPr>
      <w:r>
        <w:rPr>
          <w:b/>
          <w:bCs/>
          <w:color w:val="1F3864"/>
          <w:sz w:val="22"/>
          <w:szCs w:val="22"/>
        </w:rPr>
        <w:t xml:space="preserve">Заиф мавзулар бўйича AI тавсия матни: </w:t>
      </w:r>
      <w:r>
        <w:rPr>
          <w:sz w:val="22"/>
          <w:szCs w:val="22"/>
        </w:rPr>
        <w:t xml:space="preserve">haftalik hisobotda «Sizga bu hafta [mavzu] ustida ishlash tavsiya etiladi, chunki...» kabi tabiiy tilda shaxsiylashtirilgan tavsiya</w:t>
      </w:r>
    </w:p>
    <w:p>
      <w:pPr>
        <w:pStyle w:val="ListParagraph"/>
        <w:numPr>
          <w:ilvl w:val="0"/>
          <w:numId w:val="2"/>
        </w:numPr>
        <w:spacing w:after="80" w:line="280"/>
      </w:pPr>
      <w:r>
        <w:rPr>
          <w:b/>
          <w:bCs/>
          <w:color w:val="1F3864"/>
          <w:sz w:val="22"/>
          <w:szCs w:val="22"/>
        </w:rPr>
        <w:t xml:space="preserve">Смарт хабарнома вақти: </w:t>
      </w:r>
      <w:r>
        <w:rPr>
          <w:sz w:val="22"/>
          <w:szCs w:val="22"/>
        </w:rPr>
        <w:t xml:space="preserve">push-хабарномани ҳар кимга бир хил вақтда эмас, балки фойдаланувчининг ўзи одатда фаол бўлган вақтда юбориш (масалан, машина ўрганиш эмас, оддий эвристика — фойдаланувчининг охирги 7 кундаги фаоллик вақтлари ўртачаси)</w:t>
      </w:r>
    </w:p>
    <w:p>
      <w:pPr>
        <w:pStyle w:val="Heading2"/>
        <w:spacing w:after="110" w:before="260"/>
      </w:pPr>
      <w:r>
        <w:rPr>
          <w:b/>
          <w:bCs/>
          <w:color w:val="2E75B6"/>
          <w:sz w:val="24"/>
          <w:szCs w:val="24"/>
        </w:rPr>
        <w:t xml:space="preserve">10.2. Phase 2 учун тавсиялар (MVP'дан кейин)</w:t>
      </w:r>
    </w:p>
    <w:p>
      <w:pPr>
        <w:pStyle w:val="ListParagraph"/>
        <w:numPr>
          <w:ilvl w:val="0"/>
          <w:numId w:val="2"/>
        </w:numPr>
        <w:spacing w:after="80" w:line="280"/>
      </w:pPr>
      <w:r>
        <w:rPr>
          <w:b/>
          <w:bCs/>
          <w:color w:val="1F3864"/>
          <w:sz w:val="22"/>
          <w:szCs w:val="22"/>
        </w:rPr>
        <w:t xml:space="preserve">Тўлиқ суҳбат-AI тьютор: </w:t>
      </w:r>
      <w:r>
        <w:rPr>
          <w:sz w:val="22"/>
          <w:szCs w:val="22"/>
        </w:rPr>
        <w:t xml:space="preserve">Khanmigo услубида — фойдаланувчи саволни эркин матн билан сўраши ва Socratic услубда (жавобни бермасдан, тўғри йўналишга йўналтирувчи саволлар орқали) ёрдам олиши мумкин</w:t>
      </w:r>
    </w:p>
    <w:p>
      <w:pPr>
        <w:pStyle w:val="ListParagraph"/>
        <w:numPr>
          <w:ilvl w:val="0"/>
          <w:numId w:val="2"/>
        </w:numPr>
        <w:spacing w:after="80" w:line="280"/>
      </w:pPr>
      <w:r>
        <w:rPr>
          <w:b/>
          <w:bCs/>
          <w:color w:val="1F3864"/>
          <w:sz w:val="22"/>
          <w:szCs w:val="22"/>
        </w:rPr>
        <w:t xml:space="preserve">AI ёрдамида савол генерацияси: </w:t>
      </w:r>
      <w:r>
        <w:rPr>
          <w:sz w:val="22"/>
          <w:szCs w:val="22"/>
        </w:rPr>
        <w:t xml:space="preserve">мавжуд тест банкини кенгайтириш учун AI ёрдамида янги, лекин инсон томонидан текширилган (human-in-the-loop) саволлар яратиш — бу тест банкини қўлда кенгайтиришдан анча тезроқ</w:t>
      </w:r>
    </w:p>
    <w:p>
      <w:pPr>
        <w:pStyle w:val="ListParagraph"/>
        <w:numPr>
          <w:ilvl w:val="0"/>
          <w:numId w:val="2"/>
        </w:numPr>
        <w:spacing w:after="80" w:line="280"/>
      </w:pPr>
      <w:r>
        <w:rPr>
          <w:b/>
          <w:bCs/>
          <w:color w:val="1F3864"/>
          <w:sz w:val="22"/>
          <w:szCs w:val="22"/>
        </w:rPr>
        <w:t xml:space="preserve">Овозли AI амалиёти: </w:t>
      </w:r>
      <w:r>
        <w:rPr>
          <w:sz w:val="22"/>
          <w:szCs w:val="22"/>
        </w:rPr>
        <w:t xml:space="preserve">тил фанлари учун AI билан овозли муloqot (Duolingo Max'даги roleplay'га ўхшаш) — талаффуз ва оғзаки жавоб кўникмасини ривожлантириш</w:t>
      </w:r>
    </w:p>
    <w:p>
      <w:pPr>
        <w:pStyle w:val="ListParagraph"/>
        <w:numPr>
          <w:ilvl w:val="0"/>
          <w:numId w:val="2"/>
        </w:numPr>
        <w:spacing w:after="80" w:line="280"/>
      </w:pPr>
      <w:r>
        <w:rPr>
          <w:b/>
          <w:bCs/>
          <w:color w:val="1F3864"/>
          <w:sz w:val="22"/>
          <w:szCs w:val="22"/>
        </w:rPr>
        <w:t xml:space="preserve">Мотивацион AI-нудж (nudge): </w:t>
      </w:r>
      <w:r>
        <w:rPr>
          <w:sz w:val="22"/>
          <w:szCs w:val="22"/>
        </w:rPr>
        <w:t xml:space="preserve">фойдаланувчи фаоллиги пасайганда (масалан, 3 кун давомсизлик), генерик хабар эмас, балки унинг шахсий прогрессига асосланган («Сиз [фан]да 80% ютуққа эришгандингиз — давом этайлик!») хабар юбориш</w:t>
      </w:r>
    </w:p>
    <w:p>
      <w:pPr>
        <w:pStyle w:val="Heading2"/>
        <w:spacing w:after="110" w:before="260"/>
      </w:pPr>
      <w:r>
        <w:rPr>
          <w:b/>
          <w:bCs/>
          <w:color w:val="2E75B6"/>
          <w:sz w:val="24"/>
          <w:szCs w:val="24"/>
        </w:rPr>
        <w:t xml:space="preserve">10.3. AI интеграцияси бўйича техник ва этик эҳтиёткорлик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AF1F8" w:val="clear"/>
            <w:tcMar>
              <w:top w:type="dxa" w:w="160"/>
              <w:left w:type="dxa" w:w="200"/>
              <w:bottom w:type="dxa" w:w="160"/>
              <w:right w:type="dxa" w:w="200"/>
            </w:tcMar>
          </w:tcPr>
          <w:p>
            <w:pPr>
              <w:spacing w:after="100"/>
            </w:pPr>
            <w:r>
              <w:rPr>
                <w:b/>
                <w:bCs/>
                <w:color w:val="1F3864"/>
                <w:sz w:val="22"/>
                <w:szCs w:val="22"/>
              </w:rPr>
              <w:t xml:space="preserve">Муҳим қоидалар</w:t>
            </w:r>
          </w:p>
          <w:p>
            <w:pPr>
              <w:spacing w:after="60" w:line="270"/>
            </w:pPr>
            <w:r>
              <w:rPr>
                <w:sz w:val="21"/>
                <w:szCs w:val="21"/>
              </w:rPr>
              <w:t xml:space="preserve">• AI изоҳлари ҳеч қачон расмий тест банкидаги «тўғри жавоб калити»ни ўзгартирмаслиги керак — AI фақат ТУШУНТИРИШ учун, БАҲОЛАШ учун эмас ишлатилади.</w:t>
            </w:r>
          </w:p>
          <w:p>
            <w:pPr>
              <w:spacing w:after="60" w:line="270"/>
            </w:pPr>
            <w:r>
              <w:rPr>
                <w:sz w:val="21"/>
                <w:szCs w:val="21"/>
              </w:rPr>
              <w:t xml:space="preserve">• Ҳар бир AI-генерация қилинган матн кэшланиши шарт (бир xil savol-javob juftligi учун такрор сўралмаслиги) — бу ҳам харажатни, ҳам жавоб вақтини камайтиради.</w:t>
            </w:r>
          </w:p>
          <w:p>
            <w:pPr>
              <w:spacing w:after="60" w:line="270"/>
            </w:pPr>
            <w:r>
              <w:rPr>
                <w:sz w:val="21"/>
                <w:szCs w:val="21"/>
              </w:rPr>
              <w:t xml:space="preserve">• AI жавоблари ёшга мос, ижобий ва рағбатлантирувчи тонда бўлиши, ҳеч қачон фойдаланувчини камситмаслиги керак.</w:t>
            </w:r>
          </w:p>
          <w:p>
            <w:pPr>
              <w:spacing w:after="60" w:line="270"/>
            </w:pPr>
            <w:r>
              <w:rPr>
                <w:sz w:val="21"/>
                <w:szCs w:val="21"/>
              </w:rPr>
              <w:t xml:space="preserve">• Абитуриент шахсий маълумотлари (исм, телефон) AI'га промпт сифатида юборилмайди — фақат savol matni va foydalanuvchining anonim javob tarixi ishlatiladi.</w:t>
            </w:r>
          </w:p>
        </w:tc>
      </w:tr>
    </w:tbl>
    <w:p>
      <w:pPr>
        <w:pStyle w:val="Heading1"/>
        <w:pBdr>
          <w:bottom w:val="single" w:color="2E75B6" w:sz="6" w:space="4"/>
        </w:pBdr>
        <w:spacing w:after="180" w:before="420"/>
      </w:pPr>
      <w:r>
        <w:rPr>
          <w:b/>
          <w:bCs/>
          <w:color w:val="1F3864"/>
          <w:sz w:val="30"/>
          <w:szCs w:val="30"/>
        </w:rPr>
        <w:t xml:space="preserve">11. Дастурчилар учун сунъий интеллект ёрдамчилардан фойдаланиш тавсиялари</w:t>
      </w:r>
    </w:p>
    <w:p>
      <w:pPr>
        <w:spacing w:after="140" w:line="300"/>
      </w:pPr>
      <w:r>
        <w:rPr>
          <w:sz w:val="22"/>
          <w:szCs w:val="22"/>
        </w:rPr>
        <w:t xml:space="preserve">2026 йил ҳолатига кўра, backend ва frontend дастурчилар учун AI-кодлаш агентлари (Claude Code, Cursor, GitHub Copilot ва бошқалар) ишлаб чиқиш тезлигини сезиларли оширади, лекин уларни самарали ишлатиш учун аниқ тартиб-қоидалар зарур.</w:t>
      </w:r>
    </w:p>
    <w:p>
      <w:pPr>
        <w:pStyle w:val="Heading2"/>
        <w:spacing w:after="110" w:before="260"/>
      </w:pPr>
      <w:r>
        <w:rPr>
          <w:b/>
          <w:bCs/>
          <w:color w:val="2E75B6"/>
          <w:sz w:val="24"/>
          <w:szCs w:val="24"/>
        </w:rPr>
        <w:t xml:space="preserve">11.1. Қайси vositani qachon ishlatish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shd w:fill="1F3864" w:val="clear"/>
            <w:tcMar>
              <w:top w:type="dxa" w:w="100"/>
              <w:left w:type="dxa" w:w="120"/>
              <w:bottom w:type="dxa" w:w="100"/>
              <w:right w:type="dxa" w:w="120"/>
            </w:tcMar>
          </w:tcPr>
          <w:p>
            <w:r>
              <w:rPr>
                <w:b/>
                <w:bCs/>
                <w:color w:val="FFFFFF"/>
                <w:sz w:val="21"/>
                <w:szCs w:val="21"/>
              </w:rPr>
              <w:t xml:space="preserve">Vosita</w:t>
            </w:r>
          </w:p>
        </w:tc>
        <w:tc>
          <w:tcPr>
            <w:tcW w:type="dxa" w:w="6438"/>
            <w:shd w:fill="1F3864" w:val="clear"/>
            <w:tcMar>
              <w:top w:type="dxa" w:w="100"/>
              <w:left w:type="dxa" w:w="120"/>
              <w:bottom w:type="dxa" w:w="100"/>
              <w:right w:type="dxa" w:w="120"/>
            </w:tcMar>
          </w:tcPr>
          <w:p>
            <w:r>
              <w:rPr>
                <w:b/>
                <w:bCs/>
                <w:color w:val="FFFFFF"/>
                <w:sz w:val="21"/>
                <w:szCs w:val="21"/>
              </w:rPr>
              <w:t xml:space="preserve">Eng mos vaziyat</w:t>
            </w:r>
          </w:p>
        </w:tc>
      </w:tr>
      <w:tr>
        <w:tc>
          <w:tcPr>
            <w:tcW w:type="dxa" w:w="3200"/>
            <w:shd w:fill="FFFFFF" w:val="clear"/>
            <w:tcMar>
              <w:top w:type="dxa" w:w="90"/>
              <w:left w:type="dxa" w:w="120"/>
              <w:bottom w:type="dxa" w:w="90"/>
              <w:right w:type="dxa" w:w="120"/>
            </w:tcMar>
          </w:tcPr>
          <w:p>
            <w:r>
              <w:rPr>
                <w:b/>
                <w:bCs/>
                <w:sz w:val="20"/>
                <w:szCs w:val="20"/>
              </w:rPr>
              <w:t xml:space="preserve">Claude Code (terminal/CLI agent)</w:t>
            </w:r>
          </w:p>
        </w:tc>
        <w:tc>
          <w:tcPr>
            <w:tcW w:type="dxa" w:w="6438"/>
            <w:shd w:fill="FFFFFF" w:val="clear"/>
            <w:tcMar>
              <w:top w:type="dxa" w:w="90"/>
              <w:left w:type="dxa" w:w="120"/>
              <w:bottom w:type="dxa" w:w="90"/>
              <w:right w:type="dxa" w:w="120"/>
            </w:tcMar>
          </w:tcPr>
          <w:p>
            <w:r>
              <w:rPr>
                <w:b w:val="false"/>
                <w:bCs w:val="false"/>
                <w:sz w:val="20"/>
                <w:szCs w:val="20"/>
              </w:rPr>
              <w:t xml:space="preserve">Murakkab, ko'p faylli o'zgarishlar: yangi modul yaratish, arxitekturani qayta qurish, testlarni avtomatik yozish va ishga tushirish</w:t>
            </w:r>
          </w:p>
        </w:tc>
      </w:tr>
      <w:tr>
        <w:tc>
          <w:tcPr>
            <w:tcW w:type="dxa" w:w="3200"/>
            <w:shd w:fill="F2F6FA" w:val="clear"/>
            <w:tcMar>
              <w:top w:type="dxa" w:w="90"/>
              <w:left w:type="dxa" w:w="120"/>
              <w:bottom w:type="dxa" w:w="90"/>
              <w:right w:type="dxa" w:w="120"/>
            </w:tcMar>
          </w:tcPr>
          <w:p>
            <w:r>
              <w:rPr>
                <w:b/>
                <w:bCs/>
                <w:sz w:val="20"/>
                <w:szCs w:val="20"/>
              </w:rPr>
              <w:t xml:space="preserve">Cursor / IDE-ichidagi agent</w:t>
            </w:r>
          </w:p>
        </w:tc>
        <w:tc>
          <w:tcPr>
            <w:tcW w:type="dxa" w:w="6438"/>
            <w:shd w:fill="F2F6FA" w:val="clear"/>
            <w:tcMar>
              <w:top w:type="dxa" w:w="90"/>
              <w:left w:type="dxa" w:w="120"/>
              <w:bottom w:type="dxa" w:w="90"/>
              <w:right w:type="dxa" w:w="120"/>
            </w:tcMar>
          </w:tcPr>
          <w:p>
            <w:r>
              <w:rPr>
                <w:b w:val="false"/>
                <w:bCs w:val="false"/>
                <w:sz w:val="20"/>
                <w:szCs w:val="20"/>
              </w:rPr>
              <w:t xml:space="preserve">Kundalik tezkor kodlash, kichik funksiyalarni yozish, real vaqtda kod bilan ishlash</w:t>
            </w:r>
          </w:p>
        </w:tc>
      </w:tr>
      <w:tr>
        <w:tc>
          <w:tcPr>
            <w:tcW w:type="dxa" w:w="3200"/>
            <w:shd w:fill="FFFFFF" w:val="clear"/>
            <w:tcMar>
              <w:top w:type="dxa" w:w="90"/>
              <w:left w:type="dxa" w:w="120"/>
              <w:bottom w:type="dxa" w:w="90"/>
              <w:right w:type="dxa" w:w="120"/>
            </w:tcMar>
          </w:tcPr>
          <w:p>
            <w:r>
              <w:rPr>
                <w:b/>
                <w:bCs/>
                <w:sz w:val="20"/>
                <w:szCs w:val="20"/>
              </w:rPr>
              <w:t xml:space="preserve">Code review uchun AI</w:t>
            </w:r>
          </w:p>
        </w:tc>
        <w:tc>
          <w:tcPr>
            <w:tcW w:type="dxa" w:w="6438"/>
            <w:shd w:fill="FFFFFF" w:val="clear"/>
            <w:tcMar>
              <w:top w:type="dxa" w:w="90"/>
              <w:left w:type="dxa" w:w="120"/>
              <w:bottom w:type="dxa" w:w="90"/>
              <w:right w:type="dxa" w:w="120"/>
            </w:tcMar>
          </w:tcPr>
          <w:p>
            <w:r>
              <w:rPr>
                <w:b w:val="false"/>
                <w:bCs w:val="false"/>
                <w:sz w:val="20"/>
                <w:szCs w:val="20"/>
              </w:rPr>
              <w:t xml:space="preserve">Har bir pull request'ni birlamchi tekshirish — xavfsizlik zaifliklari, unutilgan edge case'lar</w:t>
            </w:r>
          </w:p>
        </w:tc>
      </w:tr>
    </w:tbl>
    <w:p>
      <w:pPr>
        <w:pStyle w:val="Heading2"/>
        <w:spacing w:after="110" w:before="260"/>
      </w:pPr>
      <w:r>
        <w:rPr>
          <w:b/>
          <w:bCs/>
          <w:color w:val="2E75B6"/>
          <w:sz w:val="24"/>
          <w:szCs w:val="24"/>
        </w:rPr>
        <w:t xml:space="preserve">11.2. Амалий тавсиялар</w:t>
      </w:r>
    </w:p>
    <w:p>
      <w:pPr>
        <w:pStyle w:val="ListParagraph"/>
        <w:numPr>
          <w:ilvl w:val="0"/>
          <w:numId w:val="2"/>
        </w:numPr>
        <w:spacing w:after="80" w:line="280"/>
      </w:pPr>
      <w:r>
        <w:rPr>
          <w:b/>
          <w:bCs/>
          <w:color w:val="1F3864"/>
          <w:sz w:val="22"/>
          <w:szCs w:val="22"/>
        </w:rPr>
        <w:t xml:space="preserve">Лойиҳа контексти учун CLAUDE.md (ёки шунга ўхшаш конфигурация файли) яратинг: </w:t>
      </w:r>
      <w:r>
        <w:rPr>
          <w:sz w:val="22"/>
          <w:szCs w:val="22"/>
        </w:rPr>
        <w:t xml:space="preserve">unda loyihaning arxitekturasi, kodlash konventsiyalari, ma'lumotlar modeli va MVP doirasi (ushbu ТЗ asosida) yozib qo'yilsin — bu AI agentga har safar kontekstni qaytadan tushuntirishning oldini oladi</w:t>
      </w:r>
    </w:p>
    <w:p>
      <w:pPr>
        <w:pStyle w:val="ListParagraph"/>
        <w:numPr>
          <w:ilvl w:val="0"/>
          <w:numId w:val="2"/>
        </w:numPr>
        <w:spacing w:after="80" w:line="280"/>
      </w:pPr>
      <w:r>
        <w:rPr>
          <w:b/>
          <w:bCs/>
          <w:color w:val="1F3864"/>
          <w:sz w:val="22"/>
          <w:szCs w:val="22"/>
        </w:rPr>
        <w:t xml:space="preserve">Кичик, текширилиши осон вазифаларга бўлинг: </w:t>
      </w:r>
      <w:r>
        <w:rPr>
          <w:sz w:val="22"/>
          <w:szCs w:val="22"/>
        </w:rPr>
        <w:t xml:space="preserve">AI agentga «butun Test Engine modulini yoz» emas, «TestSession entity'sini va uning CRUD API'sini yoz, keyin unit test yoz» kabi aniq va tor vazifalar bering</w:t>
      </w:r>
    </w:p>
    <w:p>
      <w:pPr>
        <w:pStyle w:val="ListParagraph"/>
        <w:numPr>
          <w:ilvl w:val="0"/>
          <w:numId w:val="2"/>
        </w:numPr>
        <w:spacing w:after="80" w:line="280"/>
      </w:pPr>
      <w:r>
        <w:rPr>
          <w:b/>
          <w:bCs/>
          <w:color w:val="1F3864"/>
          <w:sz w:val="22"/>
          <w:szCs w:val="22"/>
        </w:rPr>
        <w:t xml:space="preserve">Ҳар доим тест-ёзиш-текшириш циклидан фойдаланинг: </w:t>
      </w:r>
      <w:r>
        <w:rPr>
          <w:sz w:val="22"/>
          <w:szCs w:val="22"/>
        </w:rPr>
        <w:t xml:space="preserve">AI kod yozgandan so'ng, avtomatik testlarni ishga tushiring va natijani ko'rib chiqing — «ko'r-ko'rona qabul qilish» (blind accept) eng katta xavf hisoblanadi, ayniqsa to'lov va autentifikatsiya kabi kritik modullarda</w:t>
      </w:r>
    </w:p>
    <w:p>
      <w:pPr>
        <w:pStyle w:val="ListParagraph"/>
        <w:numPr>
          <w:ilvl w:val="0"/>
          <w:numId w:val="2"/>
        </w:numPr>
        <w:spacing w:after="80" w:line="280"/>
      </w:pPr>
      <w:r>
        <w:rPr>
          <w:b/>
          <w:bCs/>
          <w:color w:val="1F3864"/>
          <w:sz w:val="22"/>
          <w:szCs w:val="22"/>
        </w:rPr>
        <w:t xml:space="preserve">Хавфсизлик-критик кодни қўлда текширинг: </w:t>
      </w:r>
      <w:r>
        <w:rPr>
          <w:sz w:val="22"/>
          <w:szCs w:val="22"/>
        </w:rPr>
        <w:t xml:space="preserve">to'lov integratsiyasi, foydalanuvchi ma'lumotlarini qayta ishlash, consent mexanizmi kabi qismlarda AI tomonidan yozilgan kodni albatta inson muhandis qo'lda ko'rib chiqishi shart</w:t>
      </w:r>
    </w:p>
    <w:p>
      <w:pPr>
        <w:pStyle w:val="ListParagraph"/>
        <w:numPr>
          <w:ilvl w:val="0"/>
          <w:numId w:val="2"/>
        </w:numPr>
        <w:spacing w:after="80" w:line="280"/>
      </w:pPr>
      <w:r>
        <w:rPr>
          <w:b/>
          <w:bCs/>
          <w:color w:val="1F3864"/>
          <w:sz w:val="22"/>
          <w:szCs w:val="22"/>
        </w:rPr>
        <w:t xml:space="preserve">Subagent/maxsus rol yondashuvidan foydalaning: </w:t>
      </w:r>
      <w:r>
        <w:rPr>
          <w:sz w:val="22"/>
          <w:szCs w:val="22"/>
        </w:rPr>
        <w:t xml:space="preserve">murakkab vazifalarni (masalan, «offline-sync mexanizmini qur») kichikroq, maxsus rolli AI-topshiriqlarga bo'lib bajarish — bu natija sifatini oshiradi va xarajatni nazorat qilishga yordam beradi</w:t>
      </w:r>
    </w:p>
    <w:p>
      <w:pPr>
        <w:pStyle w:val="ListParagraph"/>
        <w:numPr>
          <w:ilvl w:val="0"/>
          <w:numId w:val="2"/>
        </w:numPr>
        <w:spacing w:after="80" w:line="280"/>
      </w:pPr>
      <w:r>
        <w:rPr>
          <w:b/>
          <w:bCs/>
          <w:color w:val="1F3864"/>
          <w:sz w:val="22"/>
          <w:szCs w:val="22"/>
        </w:rPr>
        <w:t xml:space="preserve">Версиялашни унутманг: </w:t>
      </w:r>
      <w:r>
        <w:rPr>
          <w:sz w:val="22"/>
          <w:szCs w:val="22"/>
        </w:rPr>
        <w:t xml:space="preserve">AI agentlar tez-tez yangilanadi (model va vosita imkoniyatlari o'zgaradi) — jamoa qaysi model/vosita versiyasidan foydalanayotganini va uning natijalarini vaqti-vaqti bilan qayta baholab turishi tavsiya etiladi</w:t>
      </w:r>
    </w:p>
    <w:p>
      <w:pPr>
        <w:spacing w:after="140" w:line="300"/>
      </w:pPr>
      <w:r>
        <w:rPr>
          <w:b/>
          <w:bCs/>
          <w:i/>
          <w:iCs/>
          <w:color w:val="1F3864"/>
          <w:sz w:val="22"/>
          <w:szCs w:val="22"/>
        </w:rPr>
        <w:t xml:space="preserve">Умумий тамойил: AI ёрдамчи — тажрибали жуниор дастурчи каби кўрилиши керак: тезкор, лекин ҳар доим текширишга муҳтож. Якуний масъулият доимо инсон дастурчида қолади.</w:t>
      </w:r>
    </w:p>
    <w:p>
      <w:pPr>
        <w:pStyle w:val="Heading1"/>
        <w:pBdr>
          <w:bottom w:val="single" w:color="2E75B6" w:sz="6" w:space="4"/>
        </w:pBdr>
        <w:spacing w:after="180" w:before="420"/>
      </w:pPr>
      <w:r>
        <w:rPr>
          <w:b/>
          <w:bCs/>
          <w:color w:val="1F3864"/>
          <w:sz w:val="30"/>
          <w:szCs w:val="30"/>
        </w:rPr>
        <w:t xml:space="preserve">12. MVP'дан кейинги босқичлар (қисқача йўл харитаси)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val="clear"/>
            <w:tcMar>
              <w:top w:type="dxa" w:w="100"/>
              <w:left w:type="dxa" w:w="120"/>
              <w:bottom w:type="dxa" w:w="100"/>
              <w:right w:type="dxa" w:w="120"/>
            </w:tcMar>
          </w:tcPr>
          <w:p>
            <w:r>
              <w:rPr>
                <w:b/>
                <w:bCs/>
                <w:color w:val="FFFFFF"/>
                <w:sz w:val="21"/>
                <w:szCs w:val="21"/>
              </w:rPr>
              <w:t xml:space="preserve">Босқич</w:t>
            </w:r>
          </w:p>
        </w:tc>
        <w:tc>
          <w:tcPr>
            <w:tcW w:type="dxa" w:w="7038"/>
            <w:shd w:fill="1F3864" w:val="clear"/>
            <w:tcMar>
              <w:top w:type="dxa" w:w="100"/>
              <w:left w:type="dxa" w:w="120"/>
              <w:bottom w:type="dxa" w:w="100"/>
              <w:right w:type="dxa" w:w="120"/>
            </w:tcMar>
          </w:tcPr>
          <w:p>
            <w:r>
              <w:rPr>
                <w:b/>
                <w:bCs/>
                <w:color w:val="FFFFFF"/>
                <w:sz w:val="21"/>
                <w:szCs w:val="21"/>
              </w:rPr>
              <w:t xml:space="preserve">Асосий фокус</w:t>
            </w:r>
          </w:p>
        </w:tc>
      </w:tr>
      <w:tr>
        <w:tc>
          <w:tcPr>
            <w:tcW w:type="dxa" w:w="2600"/>
            <w:shd w:fill="FFFFFF" w:val="clear"/>
            <w:tcMar>
              <w:top w:type="dxa" w:w="90"/>
              <w:left w:type="dxa" w:w="120"/>
              <w:bottom w:type="dxa" w:w="90"/>
              <w:right w:type="dxa" w:w="120"/>
            </w:tcMar>
          </w:tcPr>
          <w:p>
            <w:r>
              <w:rPr>
                <w:b/>
                <w:bCs/>
                <w:sz w:val="20"/>
                <w:szCs w:val="20"/>
              </w:rPr>
              <w:t xml:space="preserve">Phase 1 — MVP (ушбу ҳужжат)</w:t>
            </w:r>
          </w:p>
        </w:tc>
        <w:tc>
          <w:tcPr>
            <w:tcW w:type="dxa" w:w="7038"/>
            <w:shd w:fill="FFFFFF" w:val="clear"/>
            <w:tcMar>
              <w:top w:type="dxa" w:w="90"/>
              <w:left w:type="dxa" w:w="120"/>
              <w:bottom w:type="dxa" w:w="90"/>
              <w:right w:type="dxa" w:w="120"/>
            </w:tcMar>
          </w:tcPr>
          <w:p>
            <w:r>
              <w:rPr>
                <w:b w:val="false"/>
                <w:bCs w:val="false"/>
                <w:sz w:val="20"/>
                <w:szCs w:val="20"/>
              </w:rPr>
              <w:t xml:space="preserve">Асосий тест топшириш, соддалаштирилган адаптация, streak/gamification, spaced repetition, B2C тўлов</w:t>
            </w:r>
          </w:p>
        </w:tc>
      </w:tr>
      <w:tr>
        <w:tc>
          <w:tcPr>
            <w:tcW w:type="dxa" w:w="2600"/>
            <w:shd w:fill="F2F6FA" w:val="clear"/>
            <w:tcMar>
              <w:top w:type="dxa" w:w="90"/>
              <w:left w:type="dxa" w:w="120"/>
              <w:bottom w:type="dxa" w:w="90"/>
              <w:right w:type="dxa" w:w="120"/>
            </w:tcMar>
          </w:tcPr>
          <w:p>
            <w:r>
              <w:rPr>
                <w:b/>
                <w:bCs/>
                <w:sz w:val="20"/>
                <w:szCs w:val="20"/>
              </w:rPr>
              <w:t xml:space="preserve">Phase 2</w:t>
            </w:r>
          </w:p>
        </w:tc>
        <w:tc>
          <w:tcPr>
            <w:tcW w:type="dxa" w:w="7038"/>
            <w:shd w:fill="F2F6FA" w:val="clear"/>
            <w:tcMar>
              <w:top w:type="dxa" w:w="90"/>
              <w:left w:type="dxa" w:w="120"/>
              <w:bottom w:type="dxa" w:w="90"/>
              <w:right w:type="dxa" w:w="120"/>
            </w:tcMar>
          </w:tcPr>
          <w:p>
            <w:r>
              <w:rPr>
                <w:b w:val="false"/>
                <w:bCs w:val="false"/>
                <w:sz w:val="20"/>
                <w:szCs w:val="20"/>
              </w:rPr>
              <w:t xml:space="preserve">Тўлиқ IRT-асосидаги адаптив тест, суҳбат-AI тьютор, ОТМлар учун B2B дашборд ва CPL монетизация</w:t>
            </w:r>
          </w:p>
        </w:tc>
      </w:tr>
      <w:tr>
        <w:tc>
          <w:tcPr>
            <w:tcW w:type="dxa" w:w="2600"/>
            <w:shd w:fill="FFFFFF" w:val="clear"/>
            <w:tcMar>
              <w:top w:type="dxa" w:w="90"/>
              <w:left w:type="dxa" w:w="120"/>
              <w:bottom w:type="dxa" w:w="90"/>
              <w:right w:type="dxa" w:w="120"/>
            </w:tcMar>
          </w:tcPr>
          <w:p>
            <w:r>
              <w:rPr>
                <w:b/>
                <w:bCs/>
                <w:sz w:val="20"/>
                <w:szCs w:val="20"/>
              </w:rPr>
              <w:t xml:space="preserve">Phase 3</w:t>
            </w:r>
          </w:p>
        </w:tc>
        <w:tc>
          <w:tcPr>
            <w:tcW w:type="dxa" w:w="7038"/>
            <w:shd w:fill="FFFFFF" w:val="clear"/>
            <w:tcMar>
              <w:top w:type="dxa" w:w="90"/>
              <w:left w:type="dxa" w:w="120"/>
              <w:bottom w:type="dxa" w:w="90"/>
              <w:right w:type="dxa" w:w="120"/>
            </w:tcMar>
          </w:tcPr>
          <w:p>
            <w:r>
              <w:rPr>
                <w:b w:val="false"/>
                <w:bCs w:val="false"/>
                <w:sz w:val="20"/>
                <w:szCs w:val="20"/>
              </w:rPr>
              <w:t xml:space="preserve">Native мобил иловалар (React Native/Flutter), овозли AI амалиёти, тўлиқ ижтимоий функциялар</w:t>
            </w:r>
          </w:p>
        </w:tc>
      </w:tr>
    </w:tbl>
    <w:p>
      <w:pPr>
        <w:pStyle w:val="Heading1"/>
        <w:pBdr>
          <w:bottom w:val="single" w:color="2E75B6" w:sz="6" w:space="4"/>
        </w:pBdr>
        <w:spacing w:after="180" w:before="420"/>
      </w:pPr>
      <w:r>
        <w:rPr>
          <w:b/>
          <w:bCs/>
          <w:color w:val="1F3864"/>
          <w:sz w:val="30"/>
          <w:szCs w:val="30"/>
        </w:rPr>
        <w:t xml:space="preserve">13. Якуний изоҳ</w:t>
      </w:r>
    </w:p>
    <w:p>
      <w:pPr>
        <w:spacing w:after="140" w:line="300"/>
      </w:pPr>
      <w:r>
        <w:rPr>
          <w:b/>
          <w:bCs/>
          <w:sz w:val="22"/>
          <w:szCs w:val="22"/>
        </w:rPr>
        <w:t xml:space="preserve">Ушбу техник топшириқ — дастурчи жамоаси учун йўналтирувчи ҳужжат бўлиб, ишни бошлашдан олдин маҳсулот менежери (Ҳайдар Мўминов) билан биргаликда ҳар бир бўлим бўйича қисқа келишув сессияси ўтказилиши тавсия этилади. Айниқса 4.2 (адаптив тест мантиғи), 5 (мобил-биринчи меъморчилик) ва 10-11 (AI интеграцияси) бўлимлари техник муҳокамани талаб қилади, чунки улар лойиҳанинг узоқ муддатли рақобатбардошлигини белгилайди.</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2026-07-28T05:06:36.610Z</dcterms:created>
  <dcterms:modified xsi:type="dcterms:W3CDTF">2026-07-28T05:06:36.626Z</dcterms:modified>
</cp:coreProperties>
</file>

<file path=docProps/custom.xml><?xml version="1.0" encoding="utf-8"?>
<Properties xmlns="http://schemas.openxmlformats.org/officeDocument/2006/custom-properties" xmlns:vt="http://schemas.openxmlformats.org/officeDocument/2006/docPropsVTypes"/>
</file>