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DFB6" w14:textId="7D09BFB4" w:rsidR="00C97E38" w:rsidRPr="00FE6790" w:rsidRDefault="00C97E38" w:rsidP="00C97E38">
      <w:pPr>
        <w:pStyle w:val="1"/>
        <w:jc w:val="left"/>
        <w:rPr>
          <w:rFonts w:ascii="黑体" w:eastAsia="黑体" w:hAnsi="黑体"/>
        </w:rPr>
      </w:pPr>
      <w:r>
        <w:rPr>
          <w:rFonts w:hint="eastAsia"/>
        </w:rPr>
        <w:t xml:space="preserve"> </w:t>
      </w:r>
      <w:r w:rsidRPr="00FE6790">
        <w:rPr>
          <w:rFonts w:ascii="黑体" w:eastAsia="黑体" w:hAnsi="黑体" w:cs="黑体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个人案例总结——数字人文视角下宫崎骏作品核心价值演变</w:t>
      </w:r>
    </w:p>
    <w:p w14:paraId="78E2FA78" w14:textId="286B4BE1" w:rsidR="00C97E38" w:rsidRDefault="00C97E38" w:rsidP="00C97E38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本次案例研究以宫崎骏导演1984年至2023年间共12部动画电影的台词文本为研究对象，运用数字人文的研究方法，通过情感分析、主题建模与可视化手段，系统梳理了其作品核心价值在不同创作阶段的演变轨迹。作为项目核心成员，我主要负责</w:t>
      </w:r>
      <w:r w:rsidR="008B30B2">
        <w:rPr>
          <w:rFonts w:ascii="宋体" w:eastAsia="宋体" w:hAnsi="宋体" w:cs="宋体" w:hint="eastAsia"/>
          <w:sz w:val="24"/>
        </w:rPr>
        <w:t>部分</w:t>
      </w:r>
      <w:r>
        <w:rPr>
          <w:rFonts w:ascii="宋体" w:eastAsia="宋体" w:hAnsi="宋体" w:cs="宋体" w:hint="eastAsia"/>
          <w:sz w:val="24"/>
        </w:rPr>
        <w:t>PPT制作与数据可视化</w:t>
      </w:r>
      <w:r w:rsidR="008B30B2">
        <w:rPr>
          <w:rFonts w:ascii="宋体" w:eastAsia="宋体" w:hAnsi="宋体" w:cs="宋体" w:hint="eastAsia"/>
          <w:sz w:val="24"/>
        </w:rPr>
        <w:t>分析整理</w:t>
      </w:r>
      <w:r>
        <w:rPr>
          <w:rFonts w:ascii="宋体" w:eastAsia="宋体" w:hAnsi="宋体" w:cs="宋体" w:hint="eastAsia"/>
          <w:sz w:val="24"/>
        </w:rPr>
        <w:t>呈现工作，现将个人负责内容、研究收获与不足总结如下，以沉淀研究方法，优化以后项目协作与表达效果的能力。</w:t>
      </w:r>
    </w:p>
    <w:p w14:paraId="7EE93994" w14:textId="77777777" w:rsidR="008B30B2" w:rsidRPr="00FE6790" w:rsidRDefault="008B30B2" w:rsidP="008B30B2">
      <w:pPr>
        <w:pStyle w:val="2"/>
        <w:spacing w:line="360" w:lineRule="auto"/>
        <w:rPr>
          <w:rFonts w:ascii="黑体" w:eastAsia="黑体" w:hAnsi="黑体" w:cs="黑体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790">
        <w:rPr>
          <w:rFonts w:ascii="黑体" w:eastAsia="黑体" w:hAnsi="黑体" w:cs="黑体" w:hint="eastAsia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一、案例研究个人负责内容回顾</w:t>
      </w:r>
    </w:p>
    <w:p w14:paraId="5452D3C2" w14:textId="781022CE" w:rsidR="008B30B2" w:rsidRPr="00FE6790" w:rsidRDefault="008B30B2" w:rsidP="008B30B2">
      <w:pPr>
        <w:pStyle w:val="3"/>
        <w:spacing w:line="36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79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（一）</w:t>
      </w:r>
      <w:r w:rsidRPr="00FE6790">
        <w:rPr>
          <w:rFonts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对已有</w:t>
      </w:r>
      <w:r w:rsidRPr="00FE679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数据预处理</w:t>
      </w:r>
    </w:p>
    <w:p w14:paraId="08929006" w14:textId="774AE9A2" w:rsidR="008B30B2" w:rsidRDefault="008B30B2" w:rsidP="008B30B2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我负责</w:t>
      </w:r>
      <w:r>
        <w:rPr>
          <w:rFonts w:ascii="宋体" w:eastAsia="宋体" w:hAnsi="宋体" w:cs="宋体" w:hint="eastAsia"/>
          <w:sz w:val="24"/>
        </w:rPr>
        <w:t>本项目数据预处理阶段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对已</w:t>
      </w:r>
      <w:r>
        <w:rPr>
          <w:rFonts w:ascii="宋体" w:eastAsia="宋体" w:hAnsi="宋体" w:cs="宋体" w:hint="eastAsia"/>
          <w:sz w:val="24"/>
        </w:rPr>
        <w:t>收集宫崎骏12部电影的完整英文台词文本，涵盖《龙猫》（1988）、《幽灵公主》（1997）、《你想活出怎样的人生》（2023）等早、中、晚三期代表作。为确保数据的完整性与一致性，我</w:t>
      </w:r>
      <w:r>
        <w:rPr>
          <w:rFonts w:ascii="宋体" w:eastAsia="宋体" w:hAnsi="宋体" w:cs="宋体" w:hint="eastAsia"/>
          <w:sz w:val="24"/>
        </w:rPr>
        <w:t>制作一份</w:t>
      </w:r>
      <w:r>
        <w:rPr>
          <w:rFonts w:ascii="宋体" w:eastAsia="宋体" w:hAnsi="宋体" w:cs="宋体" w:hint="eastAsia"/>
          <w:sz w:val="24"/>
        </w:rPr>
        <w:t>python代码对文本进行了清洗、分段、编码统一等预处理工作，</w:t>
      </w:r>
      <w:r>
        <w:rPr>
          <w:rFonts w:ascii="宋体" w:eastAsia="宋体" w:hAnsi="宋体" w:cs="宋体" w:hint="eastAsia"/>
          <w:sz w:val="24"/>
        </w:rPr>
        <w:t xml:space="preserve">期间不断调整代码，使代码涵盖数据清洗，情感分析，主题建模多个方面 </w:t>
      </w:r>
    </w:p>
    <w:p w14:paraId="2AC69B56" w14:textId="6F804530" w:rsidR="008B30B2" w:rsidRPr="00FE6790" w:rsidRDefault="008B30B2" w:rsidP="008B30B2">
      <w:pPr>
        <w:pStyle w:val="3"/>
        <w:spacing w:line="36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79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</w:t>
      </w:r>
      <w:r w:rsidRPr="00FE6790"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二</w:t>
      </w:r>
      <w:r w:rsidRPr="00FE679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）数据可视化呈现</w:t>
      </w:r>
    </w:p>
    <w:p w14:paraId="771CC6F6" w14:textId="6D36E445" w:rsidR="00FE6790" w:rsidRDefault="00FE6790" w:rsidP="00FE6790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在项目研究中，我承担了数据的可视化分析工作，通过编写</w:t>
      </w:r>
      <w:r>
        <w:rPr>
          <w:rFonts w:ascii="Segoe UI" w:hAnsi="Segoe UI" w:cs="Segoe UI"/>
          <w:color w:val="0F1115"/>
        </w:rPr>
        <w:t>Python</w:t>
      </w:r>
      <w:r>
        <w:rPr>
          <w:rFonts w:ascii="Segoe UI" w:hAnsi="Segoe UI" w:cs="Segoe UI"/>
          <w:color w:val="0F1115"/>
        </w:rPr>
        <w:t>代码，实现了对宫崎骏作品文本数据的多维度图表呈现。其中包括</w:t>
      </w:r>
      <w:r>
        <w:rPr>
          <w:rStyle w:val="ae"/>
          <w:rFonts w:ascii="Segoe UI" w:hAnsi="Segoe UI" w:cs="Segoe UI"/>
          <w:color w:val="0F1115"/>
        </w:rPr>
        <w:t>叙事密度组合图</w:t>
      </w:r>
      <w:r>
        <w:rPr>
          <w:rFonts w:ascii="Segoe UI" w:hAnsi="Segoe UI" w:cs="Segoe UI"/>
          <w:color w:val="0F1115"/>
        </w:rPr>
        <w:t>与</w:t>
      </w:r>
      <w:r>
        <w:rPr>
          <w:rStyle w:val="ae"/>
          <w:rFonts w:ascii="Segoe UI" w:hAnsi="Segoe UI" w:cs="Segoe UI"/>
          <w:color w:val="0F1115"/>
        </w:rPr>
        <w:t>情感强度变化折线图</w:t>
      </w:r>
      <w:r>
        <w:rPr>
          <w:rFonts w:ascii="Segoe UI" w:hAnsi="Segoe UI" w:cs="Segoe UI"/>
          <w:color w:val="0F1115"/>
        </w:rPr>
        <w:t>等定制化图表，清晰展现了不同创作阶段中情感起伏与主题密度的分布特征。</w:t>
      </w:r>
    </w:p>
    <w:p w14:paraId="2609B5C4" w14:textId="77777777" w:rsidR="00FE6790" w:rsidRDefault="00FE6790" w:rsidP="00FE6790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这些图表不仅直观揭示了宫崎骏作品从早期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温暖共生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到晚期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情感内敛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演变趋势，还有效辅助了研究结论的传达，使观众能够更直接地理解数据背后的人文脉络。通过自动化生成图表并整合为分析报告，我进一步锻炼了将分析结果转化为具有说服力视觉叙述的能力，也深化了在团队中承担技术实现与成果表达双重任务的实践经验。</w:t>
      </w:r>
    </w:p>
    <w:p w14:paraId="20420677" w14:textId="5C08E0B6" w:rsidR="008B30B2" w:rsidRPr="00FE6790" w:rsidRDefault="008B30B2" w:rsidP="008B30B2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3DBE844C" w14:textId="6650D768" w:rsidR="00FE6790" w:rsidRPr="00FE6790" w:rsidRDefault="00FE6790" w:rsidP="00FE6790">
      <w:pPr>
        <w:spacing w:line="360" w:lineRule="auto"/>
        <w:rPr>
          <w:rFonts w:ascii="宋体" w:eastAsia="宋体" w:hAnsi="宋体" w:cs="宋体"/>
          <w:sz w:val="24"/>
        </w:rPr>
      </w:pPr>
      <w:r w:rsidRPr="00FE6790">
        <w:rPr>
          <w:rFonts w:ascii="黑体" w:eastAsia="黑体" w:hAnsi="黑体" w:cs="宋体"/>
          <w:sz w:val="30"/>
          <w:szCs w:val="30"/>
        </w:rPr>
        <w:lastRenderedPageBreak/>
        <w:t>二、研究过程中的主要收获与成长</w:t>
      </w:r>
      <w:r w:rsidRPr="00FE6790">
        <w:rPr>
          <w:rFonts w:ascii="宋体" w:eastAsia="宋体" w:hAnsi="宋体" w:cs="宋体"/>
          <w:sz w:val="24"/>
        </w:rPr>
        <w:br/>
      </w:r>
      <w:r w:rsidRPr="00FE6790">
        <w:rPr>
          <w:rFonts w:ascii="宋体" w:eastAsia="宋体" w:hAnsi="宋体" w:cs="宋体"/>
          <w:sz w:val="28"/>
          <w:szCs w:val="28"/>
        </w:rPr>
        <w:t>（一）数字人文方法与实践能力的初步掌握</w:t>
      </w:r>
      <w:r w:rsidRPr="00FE6790">
        <w:rPr>
          <w:rFonts w:ascii="宋体" w:eastAsia="宋体" w:hAnsi="宋体" w:cs="宋体"/>
          <w:sz w:val="24"/>
        </w:rPr>
        <w:br/>
        <w:t>借助本次课题研究，我对数字人文在文本分析领域的基础方法有了实际操作的体验，逐步掌握了情感</w:t>
      </w:r>
      <w:r>
        <w:rPr>
          <w:rFonts w:ascii="宋体" w:eastAsia="宋体" w:hAnsi="宋体" w:cs="宋体" w:hint="eastAsia"/>
          <w:sz w:val="24"/>
        </w:rPr>
        <w:t>分析</w:t>
      </w:r>
      <w:r w:rsidRPr="00FE6790">
        <w:rPr>
          <w:rFonts w:ascii="宋体" w:eastAsia="宋体" w:hAnsi="宋体" w:cs="宋体"/>
          <w:sz w:val="24"/>
        </w:rPr>
        <w:t>、主题建模及数据可视化等关键技术。通过具体实践，我学会了如何将文学作品中的抽象“价值”转化为可供量化分析的指标，并运用Python等工具完成数据处理与解读，初步培养了跨学科研究方法的应用能力。</w:t>
      </w:r>
    </w:p>
    <w:p w14:paraId="50E63E56" w14:textId="77777777" w:rsidR="00FE6790" w:rsidRPr="00FE6790" w:rsidRDefault="00FE6790" w:rsidP="00FE6790">
      <w:pPr>
        <w:spacing w:line="360" w:lineRule="auto"/>
        <w:rPr>
          <w:rFonts w:ascii="宋体" w:eastAsia="宋体" w:hAnsi="宋体" w:cs="宋体"/>
          <w:sz w:val="24"/>
        </w:rPr>
      </w:pPr>
      <w:r w:rsidRPr="00FE6790">
        <w:rPr>
          <w:rFonts w:ascii="宋体" w:eastAsia="宋体" w:hAnsi="宋体" w:cs="宋体"/>
          <w:sz w:val="24"/>
        </w:rPr>
        <w:t>（</w:t>
      </w:r>
      <w:r w:rsidRPr="00FE6790">
        <w:rPr>
          <w:rFonts w:ascii="宋体" w:eastAsia="宋体" w:hAnsi="宋体" w:cs="宋体"/>
          <w:sz w:val="28"/>
          <w:szCs w:val="28"/>
        </w:rPr>
        <w:t>二）对宫崎骏作品价值脉络的系统认识</w:t>
      </w:r>
      <w:r w:rsidRPr="00FE6790">
        <w:rPr>
          <w:rFonts w:ascii="宋体" w:eastAsia="宋体" w:hAnsi="宋体" w:cs="宋体"/>
          <w:sz w:val="24"/>
        </w:rPr>
        <w:br/>
        <w:t>此前对宫崎骏电影的认知多来源于感性的观影体验。通过本次研究，我得以系统梳理其创作历程中的价值演变——从早期对“理想共生”的描绘，到中期展现“情感冲突”，再到晚期趋于“中性反思”。数据分析不仅验证了其风格阶段的转变，更揭示出他作为“动画哲人”在情感层次与主题深度上的持续拓展。</w:t>
      </w:r>
    </w:p>
    <w:p w14:paraId="2BF24435" w14:textId="77777777" w:rsidR="00FE6790" w:rsidRPr="00FE6790" w:rsidRDefault="00FE6790" w:rsidP="00FE6790">
      <w:pPr>
        <w:spacing w:line="360" w:lineRule="auto"/>
        <w:rPr>
          <w:rFonts w:ascii="宋体" w:eastAsia="宋体" w:hAnsi="宋体" w:cs="宋体"/>
          <w:sz w:val="24"/>
        </w:rPr>
      </w:pPr>
      <w:r w:rsidRPr="00FE6790">
        <w:rPr>
          <w:rFonts w:ascii="宋体" w:eastAsia="宋体" w:hAnsi="宋体" w:cs="宋体"/>
          <w:sz w:val="28"/>
          <w:szCs w:val="28"/>
        </w:rPr>
        <w:t>（三）团队协作与成果呈现能力的锻炼</w:t>
      </w:r>
      <w:r w:rsidRPr="00FE6790">
        <w:rPr>
          <w:rFonts w:ascii="宋体" w:eastAsia="宋体" w:hAnsi="宋体" w:cs="宋体"/>
          <w:sz w:val="24"/>
        </w:rPr>
        <w:br/>
        <w:t>在数据整理与成果展示阶段，我与小组成员保持高效沟通，确保分析结果与视觉呈现逻辑一致。通过多次调整内容框架与图表设计，我逐渐提升了将复杂数据转化为清晰视觉叙事的能力，同时也积累了在团队中协调分工、推进项目进度的实践经验。</w:t>
      </w:r>
    </w:p>
    <w:p w14:paraId="082F6C5D" w14:textId="77777777" w:rsidR="00FE6790" w:rsidRPr="00FE6790" w:rsidRDefault="00FE6790" w:rsidP="00FE6790">
      <w:pPr>
        <w:spacing w:line="360" w:lineRule="auto"/>
        <w:rPr>
          <w:rFonts w:ascii="宋体" w:eastAsia="宋体" w:hAnsi="宋体" w:cs="宋体"/>
          <w:sz w:val="24"/>
        </w:rPr>
      </w:pPr>
      <w:r w:rsidRPr="00FE6790">
        <w:rPr>
          <w:rFonts w:ascii="黑体" w:eastAsia="黑体" w:hAnsi="黑体" w:cs="宋体"/>
          <w:sz w:val="30"/>
          <w:szCs w:val="30"/>
        </w:rPr>
        <w:t>三、研究中的反思与后续提升方向</w:t>
      </w:r>
      <w:r w:rsidRPr="00FE6790">
        <w:rPr>
          <w:rFonts w:ascii="宋体" w:eastAsia="宋体" w:hAnsi="宋体" w:cs="宋体"/>
          <w:sz w:val="24"/>
        </w:rPr>
        <w:br/>
      </w:r>
      <w:r w:rsidRPr="00FE6790">
        <w:rPr>
          <w:rFonts w:ascii="宋体" w:eastAsia="宋体" w:hAnsi="宋体" w:cs="宋体"/>
          <w:sz w:val="28"/>
          <w:szCs w:val="28"/>
        </w:rPr>
        <w:t>（一）目前存在的不足之处</w:t>
      </w:r>
    </w:p>
    <w:p w14:paraId="1E5CEDB9" w14:textId="77777777" w:rsidR="00FE6790" w:rsidRPr="00FE6790" w:rsidRDefault="00FE6790" w:rsidP="00FE6790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 w:rsidRPr="00FE6790">
        <w:rPr>
          <w:rFonts w:ascii="宋体" w:eastAsia="宋体" w:hAnsi="宋体" w:cs="宋体"/>
          <w:sz w:val="24"/>
        </w:rPr>
        <w:t>数据来源可进一步丰富：当前分析仅依赖于影片台词文本，未能融入画面色彩、配乐情绪等多模态信息，制约了分析视角的多元性；</w:t>
      </w:r>
    </w:p>
    <w:p w14:paraId="6E18A60D" w14:textId="77777777" w:rsidR="00FE6790" w:rsidRPr="00FE6790" w:rsidRDefault="00FE6790" w:rsidP="00FE6790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 w:rsidRPr="00FE6790">
        <w:rPr>
          <w:rFonts w:ascii="宋体" w:eastAsia="宋体" w:hAnsi="宋体" w:cs="宋体"/>
          <w:sz w:val="24"/>
        </w:rPr>
        <w:t>可视化形</w:t>
      </w:r>
      <w:proofErr w:type="gramStart"/>
      <w:r w:rsidRPr="00FE6790">
        <w:rPr>
          <w:rFonts w:ascii="宋体" w:eastAsia="宋体" w:hAnsi="宋体" w:cs="宋体"/>
          <w:sz w:val="24"/>
        </w:rPr>
        <w:t>式较为</w:t>
      </w:r>
      <w:proofErr w:type="gramEnd"/>
      <w:r w:rsidRPr="00FE6790">
        <w:rPr>
          <w:rFonts w:ascii="宋体" w:eastAsia="宋体" w:hAnsi="宋体" w:cs="宋体"/>
          <w:sz w:val="24"/>
        </w:rPr>
        <w:t>传统：图表设计未能充分体现动画艺术的特色，缺乏更具创意和表现力的视觉呈现方式；</w:t>
      </w:r>
    </w:p>
    <w:p w14:paraId="212B6732" w14:textId="77777777" w:rsidR="00FE6790" w:rsidRPr="00FE6790" w:rsidRDefault="00FE6790" w:rsidP="00FE6790">
      <w:pPr>
        <w:spacing w:line="360" w:lineRule="auto"/>
        <w:rPr>
          <w:rFonts w:ascii="宋体" w:eastAsia="宋体" w:hAnsi="宋体" w:cs="宋体"/>
          <w:sz w:val="28"/>
          <w:szCs w:val="28"/>
        </w:rPr>
      </w:pPr>
      <w:r w:rsidRPr="00FE6790">
        <w:rPr>
          <w:rFonts w:ascii="宋体" w:eastAsia="宋体" w:hAnsi="宋体" w:cs="宋体"/>
          <w:sz w:val="28"/>
          <w:szCs w:val="28"/>
        </w:rPr>
        <w:t>（二）未来改进与学习方向</w:t>
      </w:r>
    </w:p>
    <w:p w14:paraId="1922A75B" w14:textId="77777777" w:rsidR="00FE6790" w:rsidRPr="00FE6790" w:rsidRDefault="00FE6790" w:rsidP="00FE679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FE6790">
        <w:rPr>
          <w:rFonts w:ascii="宋体" w:eastAsia="宋体" w:hAnsi="宋体" w:cs="宋体"/>
          <w:sz w:val="24"/>
        </w:rPr>
        <w:t>拓展多模态分析技能：学习影像情感识别、音频特征提取等相关技术，构建更加综合的作品解读框架；</w:t>
      </w:r>
    </w:p>
    <w:p w14:paraId="617B1EC1" w14:textId="77777777" w:rsidR="00FE6790" w:rsidRPr="00FE6790" w:rsidRDefault="00FE6790" w:rsidP="00FE679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FE6790">
        <w:rPr>
          <w:rFonts w:ascii="宋体" w:eastAsia="宋体" w:hAnsi="宋体" w:cs="宋体"/>
          <w:sz w:val="24"/>
        </w:rPr>
        <w:t>提升数据可视化设计水平：尝试引入动态图表与交互式展示，增强成果的吸引力和传播力；</w:t>
      </w:r>
    </w:p>
    <w:p w14:paraId="4B57C401" w14:textId="77777777" w:rsidR="00FE6790" w:rsidRPr="00FE6790" w:rsidRDefault="00FE6790" w:rsidP="00FE679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FE6790">
        <w:rPr>
          <w:rFonts w:ascii="宋体" w:eastAsia="宋体" w:hAnsi="宋体" w:cs="宋体"/>
          <w:sz w:val="24"/>
        </w:rPr>
        <w:lastRenderedPageBreak/>
        <w:t>强化学术表达与叙事能力：在汇报中更多采用生活化案例和类比，帮助观众直观理解数据结果与研究观点。</w:t>
      </w:r>
    </w:p>
    <w:p w14:paraId="010737CE" w14:textId="77777777" w:rsidR="00FE6790" w:rsidRPr="00FE6790" w:rsidRDefault="00FE6790" w:rsidP="00FE6790">
      <w:pPr>
        <w:spacing w:line="360" w:lineRule="auto"/>
        <w:rPr>
          <w:rFonts w:ascii="宋体" w:eastAsia="宋体" w:hAnsi="宋体" w:cs="宋体"/>
          <w:sz w:val="24"/>
        </w:rPr>
      </w:pPr>
      <w:r w:rsidRPr="00FE6790">
        <w:rPr>
          <w:rFonts w:ascii="黑体" w:eastAsia="黑体" w:hAnsi="黑体" w:cs="宋体"/>
          <w:sz w:val="30"/>
          <w:szCs w:val="30"/>
        </w:rPr>
        <w:t>四、研究总结</w:t>
      </w:r>
      <w:r w:rsidRPr="00FE6790">
        <w:rPr>
          <w:rFonts w:ascii="宋体" w:eastAsia="宋体" w:hAnsi="宋体" w:cs="宋体"/>
          <w:sz w:val="24"/>
        </w:rPr>
        <w:br/>
        <w:t>本次围绕“数字人文视角下宫崎骏作品核心价值演变”展开的探索，使我在数据获取、分析呈现与跨学科方法融合等方面获得了宝贵的实践经验。通过量化分析与人文阐释的结合，我不仅对宫崎骏作品的内涵有了更深层的把握，也进一步提升了在团队中承担数据及可视化任务的综合能力。今后，我将持续完善数据处理与视觉表达能力，期待为数字人文在文化领域的应用与实践贡献自己的一份力量。</w:t>
      </w:r>
    </w:p>
    <w:p w14:paraId="471A6A06" w14:textId="77777777" w:rsidR="008B30B2" w:rsidRPr="00FE6790" w:rsidRDefault="008B30B2" w:rsidP="00C97E38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2D1A0539" w14:textId="36AFC45B" w:rsidR="00201E7B" w:rsidRDefault="00C97E38">
      <w:pPr>
        <w:rPr>
          <w:rFonts w:hint="eastAsia"/>
        </w:rPr>
      </w:pPr>
      <w:r>
        <w:rPr>
          <w:rFonts w:hint="eastAsia"/>
        </w:rPr>
        <w:t xml:space="preserve">                                                      </w:t>
      </w:r>
    </w:p>
    <w:sectPr w:rsidR="00201E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2534"/>
    <w:multiLevelType w:val="multilevel"/>
    <w:tmpl w:val="EE4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2761F"/>
    <w:multiLevelType w:val="multilevel"/>
    <w:tmpl w:val="A5A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70129">
    <w:abstractNumId w:val="0"/>
  </w:num>
  <w:num w:numId="2" w16cid:durableId="1940793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38"/>
    <w:rsid w:val="00201E7B"/>
    <w:rsid w:val="002C5B34"/>
    <w:rsid w:val="008B30B2"/>
    <w:rsid w:val="00C97E38"/>
    <w:rsid w:val="00DE42F3"/>
    <w:rsid w:val="00FE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18BC"/>
  <w15:chartTrackingRefBased/>
  <w15:docId w15:val="{2299E90D-710B-4EE3-9717-0683D88E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E38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C97E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C9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E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E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E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E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E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E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E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E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7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7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7E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E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7E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E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E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E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7E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E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7E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7E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7E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7E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7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7E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7E3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E67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FE67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828</Words>
  <Characters>846</Characters>
  <Application>Microsoft Office Word</Application>
  <DocSecurity>0</DocSecurity>
  <Lines>35</Lines>
  <Paragraphs>28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梁</dc:creator>
  <cp:keywords/>
  <dc:description/>
  <cp:lastModifiedBy>健文 梁</cp:lastModifiedBy>
  <cp:revision>1</cp:revision>
  <dcterms:created xsi:type="dcterms:W3CDTF">2026-01-09T07:23:00Z</dcterms:created>
  <dcterms:modified xsi:type="dcterms:W3CDTF">2026-01-09T07:54:00Z</dcterms:modified>
</cp:coreProperties>
</file>