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120" w:before="120"/>
        <w:jc w:val="center"/>
      </w:pPr>
      <w:r>
        <w:rPr>
          <w:rFonts w:ascii="黑体" w:cs="黑体" w:eastAsia="黑体" w:hAnsi="黑体"/>
          <w:b/>
          <w:bCs/>
          <w:color w:val="1d4ed8"/>
          <w:sz w:val="52"/>
          <w:szCs w:val="52"/>
        </w:rPr>
        <w:t xml:space="preserve">人力资源招聘管理系统</w:t>
      </w:r>
    </w:p>
    <w:p>
      <w:pPr>
        <w:spacing w:after="200" w:before="80"/>
        <w:jc w:val="center"/>
      </w:pPr>
      <w:r>
        <w:rPr>
          <w:rFonts w:ascii="黑体" w:cs="黑体" w:eastAsia="黑体" w:hAnsi="黑体"/>
          <w:b/>
          <w:bCs/>
          <w:color w:val="374151"/>
          <w:sz w:val="38"/>
          <w:szCs w:val="38"/>
        </w:rPr>
        <w:t xml:space="preserve">REST API 接口设计说明书</w:t>
      </w:r>
    </w:p>
    <w:p>
      <w:pPr>
        <w:spacing w:after="60" w:before="60"/>
        <w:jc w:val="center"/>
      </w:pPr>
      <w:r>
        <w:rPr>
          <w:rFonts w:ascii="宋体" w:cs="宋体" w:eastAsia="宋体" w:hAnsi="宋体"/>
          <w:color w:val="6b7280"/>
          <w:sz w:val="22"/>
          <w:szCs w:val="22"/>
        </w:rPr>
        <w:t xml:space="preserve">版本 V1.0    2026-06-08</w:t>
      </w:r>
    </w:p>
    <w:p>
      <w:pPr>
        <w:spacing w:after="40" w:before="40"/>
        <w:jc w:val="center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Base URL: http://localhost:8080/api</w:t>
      </w: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1. 通用规范</w:t>
      </w:r>
    </w:p>
    <w:p>
      <w:pPr>
        <w:pStyle w:val="Heading2"/>
        <w:spacing w:after="100" w:before="280"/>
      </w:pPr>
      <w:r>
        <w:t xml:space="preserve">1.1 基础信息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2563EB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4500"/>
            <w:shd w:color="2563EB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Base URL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http://localhost:8080/api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JWT Bearer Token (Header: Authorization: Bearer token)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请求格式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Content-Type: application/json, 文件上传用 multipart/form-data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响应格式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统一 JSON 封装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日期格式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ISO 8601 (如 2026-06-08T14:30:00)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字段命名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小驼峰 camelCase, 数据库下划线自动映射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t xml:space="preserve">1.2 统一响应体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所有接口返回统一 JSON 结构: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"code": 200,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"message": "success",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"data": { ...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1.3 业务状态码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color="2563EB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500"/>
            <w:shd w:color="2563EB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200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请求成功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400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参数校验失败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401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未登录 / Token 过期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403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权限不足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404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资源不存在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409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冲突 (如重复投递)</w:t>
            </w:r>
          </w:p>
        </w:tc>
      </w:tr>
      <w:tr>
        <w:tc>
          <w:tcPr>
            <w:tcW w:type="dxa" w:w="45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500</w:t>
            </w:r>
          </w:p>
        </w:tc>
        <w:tc>
          <w:tcPr>
            <w:tcW w:type="dxa" w:w="45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服务器内部错误</w:t>
            </w:r>
          </w:p>
        </w:tc>
      </w:tr>
      <w:tr>
        <w:tc>
          <w:tcPr>
            <w:tcW w:type="dxa" w:w="45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530</w:t>
            </w:r>
          </w:p>
        </w:tc>
        <w:tc>
          <w:tcPr>
            <w:tcW w:type="dxa" w:w="45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 服务调用异常</w:t>
            </w:r>
          </w:p>
        </w:tc>
      </w:tr>
    </w:tbl>
    <w:p>
      <w:pPr>
        <w:spacing w:after="40" w:before="40"/>
      </w:pPr>
    </w:p>
    <w:p>
      <w:pPr>
        <w:pStyle w:val="Heading2"/>
        <w:spacing w:after="100" w:before="280"/>
      </w:pPr>
      <w:r>
        <w:t xml:space="preserve">1.4 分页规范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查询列表统一使用: page(页码从1开始), size(每页条数,默认10)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响应 data 包含: records(数组), total(总数), page(当前页), size(每页大小)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2. 接口总览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2563EB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000"/>
            <w:shd w:color="2563EB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接口数</w:t>
            </w:r>
          </w:p>
        </w:tc>
        <w:tc>
          <w:tcPr>
            <w:tcW w:type="dxa" w:w="3000"/>
            <w:shd w:color="2563EB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认证模块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登录, 获取当前用户信息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岗位管理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CRUD + 发布/关闭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简历管理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文件上传, AI解析, 查询, 修正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面试管理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筛选, 面试安排, 评价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录用入职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录用通知, 入职资料, 档案生成</w:t>
            </w:r>
          </w:p>
        </w:tc>
      </w:tr>
      <w:tr>
        <w:tc>
          <w:tcPr>
            <w:tcW w:type="dxa" w:w="300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报表导出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进度统计, 效果分析, Excel导出</w:t>
            </w:r>
          </w:p>
        </w:tc>
      </w:tr>
      <w:tr>
        <w:tc>
          <w:tcPr>
            <w:tcW w:type="dxa" w:w="300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AI问答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自然语言业务咨询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3. 认证与用户模块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/auth/login</w:t>
      </w:r>
      <w:r>
        <w:rPr>
          <w:color w:val="9CA3AF"/>
          <w:sz w:val="18"/>
          <w:szCs w:val="18"/>
        </w:rPr>
        <w:t xml:space="preserve">  [公开]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用户登录, 返回JWT令牌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请求体: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"username": "admin", "password": "123456" 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响应体: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"token": "eyJhbGci...", "user": { "id":1, "username":"admin", "realName":"管理员", "role":0 } }</w:t>
      </w:r>
    </w:p>
    <w:p>
      <w:pPr>
        <w:spacing w:after="40" w:before="40"/>
      </w:pP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/auth/me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获取当前登录用户信息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4. 招聘岗位管理模块</w:t>
      </w:r>
    </w:p>
    <w:p>
      <w:pPr>
        <w:pStyle w:val="Heading2"/>
        <w:spacing w:after="100" w:before="280"/>
      </w:pPr>
      <w:r>
        <w:t xml:space="preserve">4.1 岗位 CRUD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新增岗位 (管理员)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请求体: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"jobName":"Java开发工程师", "department":"技术部", "responsibility":"负责...", "requirement":"要求...", "headcount":3 }</w:t>
      </w:r>
    </w:p>
    <w:p>
      <w:pPr>
        <w:spacing w:after="40" w:before="40"/>
      </w:pP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分页查询岗位列表, 支持条件筛选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page, size, keyword(关键字), department, status</w:t>
      </w:r>
    </w:p>
    <w:p>
      <w:pPr>
        <w:spacing w:after="40" w:before="40"/>
      </w:pP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查看岗位详情</w:t>
      </w:r>
    </w:p>
    <w:p>
      <w:pPr>
        <w:spacing w:after="40" w:before="40"/>
      </w:pP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修改岗位信息</w:t>
      </w:r>
    </w:p>
    <w:p>
      <w:pPr>
        <w:spacing w:after="40" w:before="40"/>
      </w:pPr>
    </w:p>
    <w:p>
      <w:pPr>
        <w:spacing w:after="40" w:before="120"/>
      </w:pPr>
      <w:r>
        <w:rPr>
          <w:b/>
          <w:bCs/>
          <w:color w:val="EF4444"/>
          <w:sz w:val="20"/>
          <w:szCs w:val="20"/>
        </w:rPr>
        <w:t xml:space="preserve">[DELETE]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删除岗位 (逻辑删除)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4.2 岗位状态流转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/jobs/{id}/publish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发布岗位 草稿-&gt;已发布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/jobs/{id}/close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关闭岗位 已发布-&gt;已关闭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5. 简历管理模块</w:t>
      </w:r>
    </w:p>
    <w:p>
      <w:pPr>
        <w:pStyle w:val="Heading2"/>
        <w:spacing w:after="100" w:before="280"/>
      </w:pPr>
      <w:r>
        <w:t xml:space="preserve">5.1 文件上传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/resumes/upload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上传简历文件 (PDF/Word), 触发AI解析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请求方式: multipart/form-data, 字段名: file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响应体: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"resumeId": 1,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"parseStatus": 0,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"fileName": "张三简历.pdf"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5.2 解析与查询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查看简历解析结果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data 包含: applicantName, phone, email, educationExps[], workExps[], skills 等</w:t>
      </w:r>
    </w:p>
    <w:p>
      <w:pPr>
        <w:spacing w:after="40" w:before="40"/>
      </w:pP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分页查询简历列表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page, size, keyword (姓名/技能搜索)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5.3 校验修正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人工修正解析结果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请求体 (仅传需修改字段):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"phone":"13800138000", "highestEdu":"硕士", "skills":["Java","Spring"] }</w:t>
      </w:r>
    </w:p>
    <w:p>
      <w:pPr>
        <w:spacing w:after="40" w:before="40"/>
      </w:pP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/resumes/{id}/re-parse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重新触发AI解析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6. 应聘者筛选与面试管理模块</w:t>
      </w:r>
    </w:p>
    <w:p>
      <w:pPr>
        <w:pStyle w:val="Heading2"/>
        <w:spacing w:after="100" w:before="280"/>
      </w:pPr>
      <w:r>
        <w:t xml:space="preserve">6.1 简历筛选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/applications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应聘者投递岗位 / HR手动录入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请求体: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"resumeId":1, "jobId":3 }</w:t>
      </w:r>
    </w:p>
    <w:p>
      <w:pPr>
        <w:spacing w:after="40" w:before="40"/>
      </w:pP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/applications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分页查询投递记录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page, size, jobId, status, keyword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status: 0=待筛选, 1=进入面试, 2=录用, 3=不录用</w:t>
      </w:r>
    </w:p>
    <w:p>
      <w:pPr>
        <w:spacing w:after="40" w:before="40"/>
      </w:pP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/applications/{id}/status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更新投递状态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请求体: { status: 1, remark: 符合要求 }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6.2 面试安排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安排面试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请求体: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"applyId": 1,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"round": 1,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"interviewTime": "2026-06-15T10:00:00",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"location": "3楼会议室A",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"interviewerId": 2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40" w:before="40"/>
      </w:pP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查询面试安排列表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page, size, applyId, status (0=待面试, 1=已面试)</w:t>
      </w:r>
    </w:p>
    <w:p>
      <w:pPr>
        <w:spacing w:after="40" w:before="40"/>
      </w:pP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/interviews/{id}/notify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发送面试通知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6.3 面试评价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/interviews/{id}/evaluation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填写面试评价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请求体: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"score": 85,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"advantage": "沟通能力强",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"disadvantage": "英语需加强",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"suggestion": 0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40" w:before="40"/>
      </w:pP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/interviews/{id}/evaluation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查看面试评价详情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7. 录用与入职管理模块</w:t>
      </w:r>
    </w:p>
    <w:p>
      <w:pPr>
        <w:pStyle w:val="Heading2"/>
        <w:spacing w:after="100" w:before="280"/>
      </w:pPr>
      <w:r>
        <w:t xml:space="preserve">7.1 录用通知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/offers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发送录用通知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请求体: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"applyId": 1,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  "plannedEntryDate": "2026-07-01"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}</w:t>
      </w:r>
    </w:p>
    <w:p>
      <w:pPr>
        <w:spacing w:after="40" w:before="40"/>
      </w:pP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/offers/{id}/accept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应聘者接受录用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/offers/{id}/reject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应聘者拒绝录用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7.2 入职手续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/onboards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创建入职记录 (接受录用后自动创建)</w:t>
      </w:r>
    </w:p>
    <w:p>
      <w:pPr>
        <w:spacing w:after="40" w:before="120"/>
      </w:pPr>
      <w:r>
        <w:rPr>
          <w:b/>
          <w:bCs/>
          <w:color w:val="F59E0B"/>
          <w:sz w:val="20"/>
          <w:szCs w:val="20"/>
        </w:rPr>
        <w:t xml:space="preserve">[PUT]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/onboards/{id}/materials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更新入职资料提交状态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请求体: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"idCardSubmitted":true, "contractSigned":true, "medicalSubmitted":false }</w:t>
      </w:r>
    </w:p>
    <w:p>
      <w:pPr>
        <w:spacing w:after="40" w:before="40"/>
      </w:pP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/onboards/{id}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查看入职手续进度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7.3 员工档案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/employees/generate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入职完成后生成员工档案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请求体: { offerId: 1 }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/employees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查询员工档案列表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8. 报表统计与导出模块</w:t>
      </w:r>
    </w:p>
    <w:p>
      <w:pPr>
        <w:pStyle w:val="Heading2"/>
        <w:spacing w:after="100" w:before="280"/>
      </w:pPr>
      <w:r>
        <w:t xml:space="preserve">8.1 招聘进度统计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/reports/progress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各岗位招聘进度 (简历数/面试数/录用数)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department (可选)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8.2 招聘效果分析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/reports/analysis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按时间段/岗位分析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startDate, endDate, groupBy (month/job/channel)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8.3 Excel 导出</w:t>
      </w:r>
    </w:p>
    <w:p>
      <w:pPr>
        <w:spacing w:after="40" w:before="120"/>
      </w:pPr>
      <w:r>
        <w:rPr>
          <w:b/>
          <w:bCs/>
          <w:color w:val="10B981"/>
          <w:sz w:val="20"/>
          <w:szCs w:val="20"/>
        </w:rPr>
        <w:t xml:space="preserve">[GET]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/reports/export</w:t>
      </w:r>
      <w:r>
        <w:rPr>
          <w:color w:val="9CA3AF"/>
          <w:sz w:val="18"/>
          <w:szCs w:val="18"/>
        </w:rPr>
        <w:t xml:space="preserve">  [公开]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导出 Excel 报表 (流式响应)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请求参数: type(progress/analysis), startDate, endDate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响应: Content-Type application/vnd.openxmlformats... 浏览器直接下载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9. SpringAI 智能问答模块</w:t>
      </w:r>
    </w:p>
    <w:p>
      <w:pPr>
        <w:spacing w:after="40" w:before="120"/>
      </w:pPr>
      <w:r>
        <w:rPr>
          <w:b/>
          <w:bCs/>
          <w:color w:val="3B82F6"/>
          <w:sz w:val="20"/>
          <w:szCs w:val="20"/>
        </w:rPr>
        <w:t xml:space="preserve">[POST]</w:t>
      </w:r>
      <w:r>
        <w:rPr>
          <w:rFonts w:ascii="Courier New" w:cs="Courier New" w:eastAsia="Courier New" w:hAnsi="Courier New"/>
          <w:b/>
          <w:bCs/>
          <w:color w:val="374151"/>
          <w:sz w:val="20"/>
          <w:szCs w:val="20"/>
        </w:rPr>
        <w:t xml:space="preserve"> /ai/chat</w:t>
      </w:r>
      <w:r>
        <w:rPr>
          <w:color w:val="9CA3AF"/>
          <w:sz w:val="18"/>
          <w:szCs w:val="18"/>
        </w:rPr>
        <w:t xml:space="preserve">  [认证]</w:t>
      </w:r>
      <w:r>
        <w:rPr>
          <w:rFonts w:ascii="宋体" w:cs="宋体" w:eastAsia="宋体" w:hAnsi="宋体"/>
          <w:color w:val="6B7280"/>
          <w:sz w:val="22"/>
          <w:szCs w:val="22"/>
        </w:rPr>
        <w:t xml:space="preserve"> — 自然语言咨询 (SSE 流式响应)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请求体: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{ "question": "如何发布一个新岗位?" }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响应: Server-Sent Events 流式输出 AI 回答文本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兜底: AI 无法回答时返回: 抱歉,我暂时无法回答这个问题,请联系HR部门</w:t>
      </w:r>
    </w:p>
    <w:p>
      <w:pPr>
        <w:spacing w:after="40" w:before="40"/>
      </w:pPr>
    </w:p>
    <w:p>
      <w:pPr>
        <w:pStyle w:val="Heading1"/>
        <w:spacing w:after="160" w:before="400"/>
      </w:pPr>
      <w:r>
        <w:t xml:space="preserve">10. 核心业务接口调用链路</w:t>
      </w:r>
    </w:p>
    <w:p>
      <w:pPr>
        <w:pStyle w:val="Heading2"/>
        <w:spacing w:after="100" w:before="280"/>
      </w:pPr>
      <w:r>
        <w:t xml:space="preserve">10.1 完整招聘流程 (16步)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1. 管理员登录       POST /api/auth/login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2. 录入岗位         POST /api/jobs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3. 发布岗位         PUT  /api/jobs/{id}/publish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4. 上传简历         POST /api/resumes/upload   (触发AI解析)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5. 查看解析         GET  /api/resumes/{id}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6. 修正信息         PUT  /api/resumes/{id}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7. 简历投递         POST /api/applications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8. 筛选简历         PUT  /api/applications/{id}/status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9. 安排面试         POST /api/interviews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10.发送通知         PUT  /api/interviews/{id}/notify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11.填写评价         POST /api/interviews/{id}/evaluation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12.发送录用         POST /api/offers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13.接受录用         PUT  /api/offers/{id}/accept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14.提交资料         PUT  /api/onboards/{id}/materials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15.生成档案         POST /api/employees/generate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334155"/>
          <w:sz w:val="17"/>
          <w:szCs w:val="17"/>
        </w:rPr>
        <w:t xml:space="preserve">16.导出报表         GET  /api/reports/export</w:t>
      </w:r>
    </w:p>
    <w:p>
      <w:pPr>
        <w:spacing w:after="40" w:before="40"/>
      </w:pPr>
    </w:p>
    <w:p>
      <w:pPr>
        <w:pStyle w:val="Heading2"/>
        <w:spacing w:after="100" w:before="280"/>
      </w:pPr>
      <w:r>
        <w:t xml:space="preserve">10.2 状态流转表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color="2563EB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目标状态</w:t>
            </w:r>
          </w:p>
        </w:tc>
        <w:tc>
          <w:tcPr>
            <w:tcW w:type="dxa" w:w="2250"/>
            <w:shd w:color="2563EB" w:val="solid"/>
          </w:tcPr>
          <w:p>
            <w:pPr>
              <w:spacing w:after="60" w:before="60"/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  <w:sz w:val="20"/>
                <w:szCs w:val="20"/>
              </w:rPr>
              <w:t xml:space="preserve">触发接口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 草稿(0)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管理员发布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已发布(1)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PUT /jobs/{id}/publish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岗位 已发布(1)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管理员关闭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已关闭(2)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PUT /jobs/{id}/close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简历 解析中(0)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AI完成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解析完成(1)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自动触发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投递 待筛选(0)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HR确认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进入面试(1)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PUT /applications/{id}/status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 待面试(0)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面试完成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已面试(1)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系统自动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投递 进入面试(1)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面试通过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录用(2)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PUT /applications/{id}/status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投递 进入面试(1)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面试不通过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不录用(3)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PUT /applications/{id}/status</w:t>
            </w:r>
          </w:p>
        </w:tc>
      </w:tr>
      <w:tr>
        <w:tc>
          <w:tcPr>
            <w:tcW w:type="dxa" w:w="2250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入职 手续未完(0)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资料齐备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手续完成(1)</w:t>
            </w:r>
          </w:p>
        </w:tc>
        <w:tc>
          <w:tcPr>
            <w:tcW w:type="dxa" w:w="2250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PUT /onboards/{id}/materials</w:t>
            </w:r>
          </w:p>
        </w:tc>
      </w:tr>
      <w:tr>
        <w:tc>
          <w:tcPr>
            <w:tcW w:type="dxa" w:w="2250"/>
            <w:shd w:color="EFF6FF" w:val="solid"/>
          </w:tcPr>
          <w:p>
            <w:pPr>
              <w:spacing w:after="50" w:before="50"/>
              <w:jc w:val="center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入职 手续完成(1)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生成档案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已入职(2)</w:t>
            </w:r>
          </w:p>
        </w:tc>
        <w:tc>
          <w:tcPr>
            <w:tcW w:type="dxa" w:w="2250"/>
            <w:shd w:color="EFF6FF" w:val="solid"/>
          </w:tcPr>
          <w:p>
            <w:pPr>
              <w:spacing w:after="50" w:before="50"/>
              <w:jc w:val="left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>POST /employees/generate</w:t>
            </w:r>
          </w:p>
        </w:tc>
      </w:tr>
    </w:tbl>
    <w:p>
      <w:pPr>
        <w:spacing w:after="40" w:before="40"/>
      </w:pPr>
    </w:p>
    <w:p>
      <w:pPr>
        <w:pStyle w:val="Heading1"/>
        <w:spacing w:after="160" w:before="400"/>
      </w:pPr>
      <w:r>
        <w:t xml:space="preserve">11. 附录: 开发注意事项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1. JWT Token 有效期建议 24 小时, 到期前端自动跳转登录页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2. 文件上传限制大小 10MB, 仅允许 pdf/doc/docx 格式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3. AI 解析为异步任务, 上传后立即返回 resumeId, 前端轮询或 WebSocket 获取状态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4. EasyExcel 导出大数据量时(&gt;5000条), 使用分批查询+游标写入, 避免 OOM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5. 所有接口需添加参数校验 javax.validation, 统一异常处理返回 400+错误信息</w:t>
      </w:r>
    </w:p>
    <w:p>
      <w:pPr>
        <w:spacing w:after="60" w:before="60" w:line="360"/>
      </w:pPr>
      <w:r>
        <w:rPr>
          <w:rFonts w:ascii="宋体" w:cs="宋体" w:eastAsia="宋体" w:hAnsi="宋体"/>
          <w:sz w:val="24"/>
          <w:szCs w:val="24"/>
        </w:rPr>
        <w:t xml:space="preserve">6. 管理员 role=0 拥有全部权限, 招聘专员 role=1 部分受限 (如不可删除岗位)</w:t>
      </w:r>
    </w:p>
    <w:p>
      <w:pPr>
        <w:spacing w:after="40" w:before="40"/>
      </w:pPr>
    </w:p>
    <w:p>
      <w:pPr>
        <w:spacing w:after="40" w:before="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2026-06-08T02:57:03.729Z</dcterms:created>
  <dcterms:modified xsi:type="dcterms:W3CDTF">2026-06-08T02:57:03.730Z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