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349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8522" w:type="dxa"/>
            <w:noWrap w:val="0"/>
            <w:vAlign w:val="top"/>
          </w:tcPr>
          <w:p w14:paraId="2D9B3EDC">
            <w:pPr>
              <w:jc w:val="center"/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 w:eastAsia="华文隶书" w:cs="Times New Roman"/>
                <w:caps w:val="0"/>
                <w:kern w:val="0"/>
                <w:sz w:val="30"/>
                <w:szCs w:val="30"/>
              </w:rPr>
              <w:t xml:space="preserve">山东理工大学 </w:t>
            </w:r>
            <w:r>
              <w:rPr>
                <w:rFonts w:hint="eastAsia" w:ascii="Times New Roman" w:hAnsi="Times New Roman" w:eastAsia="MS Mincho" w:cs="MS Mincho"/>
                <w:caps w:val="0"/>
                <w:color w:val="000000"/>
                <w:kern w:val="0"/>
                <w:sz w:val="30"/>
                <w:szCs w:val="30"/>
              </w:rPr>
              <w:t>∙</w:t>
            </w:r>
            <w:r>
              <w:rPr>
                <w:rFonts w:hint="eastAsia" w:ascii="Times New Roman" w:hAnsi="Times New Roman" w:eastAsia="华文隶书" w:cs="Arial"/>
                <w:caps w:val="0"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 w:ascii="Times New Roman" w:hAnsi="Times New Roman" w:eastAsia="华文隶书" w:cs="Times New Roman"/>
                <w:caps w:val="0"/>
                <w:kern w:val="0"/>
                <w:sz w:val="30"/>
                <w:szCs w:val="30"/>
              </w:rPr>
              <w:t>计算机科学与技术学院</w:t>
            </w:r>
          </w:p>
          <w:p w14:paraId="1FE39F35">
            <w:pPr>
              <w:rPr>
                <w:rFonts w:ascii="Times New Roman" w:hAnsi="Times New Roman"/>
                <w:caps w:val="0"/>
              </w:rPr>
            </w:pPr>
          </w:p>
          <w:p w14:paraId="5CE54779">
            <w:pPr>
              <w:pStyle w:val="22"/>
              <w:jc w:val="center"/>
              <w:rPr>
                <w:rFonts w:hint="eastAsia" w:ascii="Times New Roman" w:hAnsi="Times New Roman" w:eastAsia="华文隶书"/>
                <w:caps w:val="0"/>
                <w:sz w:val="30"/>
                <w:szCs w:val="30"/>
              </w:rPr>
            </w:pPr>
          </w:p>
        </w:tc>
      </w:tr>
      <w:tr w14:paraId="7FA1F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8522" w:type="dxa"/>
            <w:tcBorders>
              <w:bottom w:val="single" w:color="4F81BD" w:sz="4" w:space="0"/>
            </w:tcBorders>
            <w:noWrap w:val="0"/>
            <w:vAlign w:val="center"/>
          </w:tcPr>
          <w:p w14:paraId="2F695EB3">
            <w:pPr>
              <w:pStyle w:val="22"/>
              <w:jc w:val="center"/>
              <w:rPr>
                <w:rFonts w:ascii="Times New Roman" w:hAnsi="Times New Roman"/>
                <w:caps w:val="0"/>
                <w:sz w:val="70"/>
                <w:szCs w:val="70"/>
              </w:rPr>
            </w:pPr>
            <w:r>
              <w:rPr>
                <w:rFonts w:ascii="Times New Roman" w:hAnsi="Times New Roman"/>
                <w:caps w:val="0"/>
                <w:sz w:val="70"/>
                <w:szCs w:val="70"/>
                <w:lang w:val="zh-CN"/>
              </w:rPr>
              <w:t>[需求规格说明书]</w:t>
            </w:r>
          </w:p>
        </w:tc>
      </w:tr>
      <w:tr w14:paraId="1E335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8522" w:type="dxa"/>
            <w:tcBorders>
              <w:top w:val="single" w:color="4F81BD" w:sz="4" w:space="0"/>
            </w:tcBorders>
            <w:noWrap w:val="0"/>
            <w:vAlign w:val="center"/>
          </w:tcPr>
          <w:p w14:paraId="76F7A4F7">
            <w:pPr>
              <w:pStyle w:val="22"/>
              <w:jc w:val="center"/>
              <w:rPr>
                <w:rFonts w:ascii="Times New Roman" w:hAnsi="Times New Roman"/>
                <w:caps w:val="0"/>
                <w:sz w:val="44"/>
                <w:szCs w:val="44"/>
              </w:rPr>
            </w:pPr>
            <w:r>
              <w:rPr>
                <w:rFonts w:ascii="Times New Roman" w:hAnsi="Times New Roman"/>
                <w:caps w:val="0"/>
                <w:sz w:val="44"/>
                <w:szCs w:val="44"/>
                <w:lang w:val="zh-CN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sz w:val="44"/>
                <w:szCs w:val="44"/>
              </w:rPr>
              <w:t>人力资源招聘管理</w:t>
            </w:r>
            <w:r>
              <w:rPr>
                <w:rFonts w:ascii="Times New Roman" w:hAnsi="Times New Roman"/>
                <w:caps w:val="0"/>
                <w:sz w:val="44"/>
                <w:szCs w:val="44"/>
                <w:lang w:val="zh-CN"/>
              </w:rPr>
              <w:t>系统]</w:t>
            </w:r>
          </w:p>
        </w:tc>
      </w:tr>
      <w:tr w14:paraId="133B1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522" w:type="dxa"/>
            <w:noWrap w:val="0"/>
            <w:vAlign w:val="center"/>
          </w:tcPr>
          <w:p w14:paraId="08191D08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0E8A8DA9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71BAA2DE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464E8173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3C6AA70F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528D3DC0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31952CCF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5487B118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75C50C83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5A9FCE8E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703AC667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50BBE6FF">
            <w:pPr>
              <w:pStyle w:val="22"/>
              <w:rPr>
                <w:rFonts w:hint="eastAsia" w:ascii="Times New Roman" w:hAnsi="Times New Roman"/>
                <w:caps w:val="0"/>
              </w:rPr>
            </w:pPr>
          </w:p>
          <w:p w14:paraId="53916725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469B0B09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7135FD31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tbl>
            <w:tblPr>
              <w:tblStyle w:val="13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83"/>
              <w:gridCol w:w="5491"/>
            </w:tblGrid>
            <w:tr w14:paraId="34FD2C8F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noWrap w:val="0"/>
                  <w:vAlign w:val="center"/>
                </w:tcPr>
                <w:p w14:paraId="2FE8833C">
                  <w:pPr>
                    <w:pStyle w:val="22"/>
                    <w:widowControl w:val="0"/>
                    <w:jc w:val="center"/>
                    <w:rPr>
                      <w:rFonts w:hint="eastAsia" w:ascii="Times New Roman" w:hAnsi="Times New Roman" w:eastAsia="黑体"/>
                      <w:caps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>班    级：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52353FB3">
                  <w:pPr>
                    <w:pStyle w:val="22"/>
                    <w:widowControl w:val="0"/>
                    <w:jc w:val="center"/>
                    <w:rPr>
                      <w:rFonts w:hint="default" w:ascii="微软雅黑" w:hAnsi="微软雅黑" w:eastAsia="微软雅黑" w:cs="微软雅黑"/>
                      <w:cap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aps w:val="0"/>
                      <w:sz w:val="24"/>
                      <w:szCs w:val="24"/>
                      <w:lang w:val="en-US" w:eastAsia="zh-CN"/>
                    </w:rPr>
                    <w:t>软件2304</w:t>
                  </w:r>
                </w:p>
              </w:tc>
            </w:tr>
            <w:tr w14:paraId="23691931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noWrap w:val="0"/>
                  <w:vAlign w:val="center"/>
                </w:tcPr>
                <w:p w14:paraId="6EE2E71C">
                  <w:pPr>
                    <w:pStyle w:val="22"/>
                    <w:widowControl w:val="0"/>
                    <w:jc w:val="center"/>
                    <w:rPr>
                      <w:rFonts w:hint="eastAsia" w:ascii="Times New Roman" w:hAnsi="Times New Roman" w:eastAsia="黑体"/>
                      <w:caps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>小组成员：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3B1C24AC">
                  <w:pPr>
                    <w:pStyle w:val="22"/>
                    <w:widowControl w:val="0"/>
                    <w:jc w:val="center"/>
                    <w:rPr>
                      <w:rFonts w:hint="eastAsia" w:ascii="微软雅黑" w:hAnsi="微软雅黑" w:eastAsia="微软雅黑" w:cs="微软雅黑"/>
                      <w:cap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aps w:val="0"/>
                      <w:sz w:val="24"/>
                      <w:szCs w:val="24"/>
                      <w:lang w:val="en-US" w:eastAsia="zh-CN"/>
                    </w:rPr>
                    <w:t>李亚恒</w:t>
                  </w:r>
                </w:p>
              </w:tc>
            </w:tr>
            <w:tr w14:paraId="199938A1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noWrap w:val="0"/>
                  <w:vAlign w:val="center"/>
                </w:tcPr>
                <w:p w14:paraId="6EAAF126">
                  <w:pPr>
                    <w:pStyle w:val="22"/>
                    <w:widowControl w:val="0"/>
                    <w:jc w:val="center"/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  <w:lang w:val="en-US" w:eastAsia="zh-CN"/>
                    </w:rPr>
                    <w:t>指导教师</w:t>
                  </w: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6EB3F117">
                  <w:pPr>
                    <w:pStyle w:val="22"/>
                    <w:widowControl w:val="0"/>
                    <w:jc w:val="center"/>
                    <w:rPr>
                      <w:rFonts w:hint="eastAsia" w:ascii="微软雅黑" w:hAnsi="微软雅黑" w:eastAsia="微软雅黑" w:cs="微软雅黑"/>
                      <w:caps w:val="0"/>
                      <w:sz w:val="24"/>
                      <w:szCs w:val="24"/>
                    </w:rPr>
                  </w:pPr>
                  <w:r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  <w:t>李盘靖</w:t>
                  </w:r>
                </w:p>
              </w:tc>
            </w:tr>
            <w:tr w14:paraId="105AA03B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noWrap w:val="0"/>
                  <w:vAlign w:val="center"/>
                </w:tcPr>
                <w:p w14:paraId="4733A4C1">
                  <w:pPr>
                    <w:pStyle w:val="22"/>
                    <w:widowControl w:val="0"/>
                    <w:jc w:val="center"/>
                    <w:rPr>
                      <w:rFonts w:hint="eastAsia" w:ascii="Times New Roman" w:hAnsi="Times New Roman" w:eastAsia="黑体"/>
                      <w:caps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>编写时间</w:t>
                  </w: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0C98B377">
                  <w:pPr>
                    <w:pStyle w:val="22"/>
                    <w:widowControl w:val="0"/>
                    <w:jc w:val="center"/>
                    <w:rPr>
                      <w:rFonts w:hint="default" w:ascii="微软雅黑" w:hAnsi="微软雅黑" w:eastAsia="微软雅黑" w:cs="微软雅黑"/>
                      <w:cap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aps w:val="0"/>
                      <w:sz w:val="24"/>
                      <w:szCs w:val="24"/>
                      <w:lang w:val="en-US" w:eastAsia="zh-CN"/>
                    </w:rPr>
                    <w:t>2026.6.12</w:t>
                  </w:r>
                </w:p>
              </w:tc>
            </w:tr>
          </w:tbl>
          <w:p w14:paraId="3C86D933">
            <w:pPr>
              <w:pStyle w:val="22"/>
              <w:rPr>
                <w:rFonts w:ascii="Times New Roman" w:hAnsi="Times New Roman"/>
                <w:caps w:val="0"/>
              </w:rPr>
            </w:pPr>
          </w:p>
        </w:tc>
      </w:tr>
    </w:tbl>
    <w:p w14:paraId="2A287DC0">
      <w:pPr>
        <w:widowControl/>
        <w:jc w:val="left"/>
        <w:rPr>
          <w:rFonts w:hint="eastAsia" w:ascii="Times New Roman" w:hAnsi="Times New Roman" w:cs="Arial"/>
          <w:caps w:val="0"/>
          <w:color w:val="000000"/>
          <w:kern w:val="0"/>
          <w:sz w:val="24"/>
        </w:rPr>
      </w:pPr>
    </w:p>
    <w:p w14:paraId="107F3846">
      <w:pPr>
        <w:widowControl/>
        <w:jc w:val="center"/>
        <w:rPr>
          <w:rFonts w:ascii="Times New Roman" w:hAnsi="Times New Roman" w:cs="Arial"/>
          <w:caps w:val="0"/>
          <w:color w:val="000000"/>
          <w:kern w:val="0"/>
          <w:sz w:val="24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" w:linePitch="312" w:charSpace="0"/>
        </w:sectPr>
      </w:pPr>
    </w:p>
    <w:p w14:paraId="6041C71D">
      <w:pPr>
        <w:pStyle w:val="2"/>
        <w:jc w:val="center"/>
        <w:rPr>
          <w:rFonts w:hint="eastAsia" w:ascii="Times New Roman" w:hAnsi="Times New Roman"/>
          <w:caps w:val="0"/>
          <w:kern w:val="0"/>
          <w:sz w:val="32"/>
        </w:rPr>
      </w:pPr>
      <w:bookmarkStart w:id="0" w:name="_Toc31636"/>
      <w:bookmarkStart w:id="1" w:name="_Toc22505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</w:rPr>
        <w:t>评分标准</w:t>
      </w:r>
      <w:bookmarkEnd w:id="0"/>
      <w:bookmarkEnd w:id="1"/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769"/>
        <w:gridCol w:w="1851"/>
        <w:gridCol w:w="4537"/>
      </w:tblGrid>
      <w:tr w14:paraId="28613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shd w:val="clear" w:color="auto" w:fill="DBEEF3" w:themeFill="accent5" w:themeFillTint="32"/>
            <w:noWrap w:val="0"/>
            <w:vAlign w:val="top"/>
          </w:tcPr>
          <w:p w14:paraId="09EE8C1B">
            <w:pPr>
              <w:jc w:val="center"/>
              <w:rPr>
                <w:rFonts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评分任务</w:t>
            </w:r>
          </w:p>
        </w:tc>
        <w:tc>
          <w:tcPr>
            <w:tcW w:w="451" w:type="pct"/>
            <w:shd w:val="clear" w:color="auto" w:fill="DBEEF3" w:themeFill="accent5" w:themeFillTint="32"/>
            <w:noWrap w:val="0"/>
            <w:vAlign w:val="top"/>
          </w:tcPr>
          <w:p w14:paraId="00550D21">
            <w:pPr>
              <w:jc w:val="center"/>
              <w:rPr>
                <w:rFonts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分值</w:t>
            </w:r>
          </w:p>
        </w:tc>
        <w:tc>
          <w:tcPr>
            <w:tcW w:w="1086" w:type="pct"/>
            <w:shd w:val="clear" w:color="auto" w:fill="DBEEF3" w:themeFill="accent5" w:themeFillTint="32"/>
            <w:noWrap w:val="0"/>
            <w:vAlign w:val="top"/>
          </w:tcPr>
          <w:p w14:paraId="592B446E">
            <w:pPr>
              <w:jc w:val="center"/>
              <w:rPr>
                <w:rFonts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评分项</w:t>
            </w:r>
          </w:p>
        </w:tc>
        <w:tc>
          <w:tcPr>
            <w:tcW w:w="2661" w:type="pct"/>
            <w:shd w:val="clear" w:color="auto" w:fill="DBEEF3" w:themeFill="accent5" w:themeFillTint="32"/>
            <w:noWrap w:val="0"/>
            <w:vAlign w:val="top"/>
          </w:tcPr>
          <w:p w14:paraId="2BFFF8F8">
            <w:pPr>
              <w:jc w:val="center"/>
              <w:rPr>
                <w:rFonts w:hint="eastAsia"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说明</w:t>
            </w:r>
          </w:p>
        </w:tc>
      </w:tr>
      <w:tr w14:paraId="275D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noWrap w:val="0"/>
            <w:vAlign w:val="center"/>
          </w:tcPr>
          <w:p w14:paraId="5CC511F6">
            <w:pPr>
              <w:jc w:val="center"/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小组任务</w:t>
            </w:r>
          </w:p>
        </w:tc>
        <w:tc>
          <w:tcPr>
            <w:tcW w:w="451" w:type="pct"/>
            <w:vMerge w:val="restart"/>
            <w:noWrap w:val="0"/>
            <w:vAlign w:val="center"/>
          </w:tcPr>
          <w:p w14:paraId="552420E3">
            <w:pPr>
              <w:jc w:val="center"/>
              <w:rPr>
                <w:rFonts w:hint="eastAsia" w:ascii="Times New Roman" w:hAnsi="Times New Roman" w:eastAsia="宋体"/>
                <w:caps w:val="0"/>
                <w:lang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7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08400087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用例图</w:t>
            </w:r>
          </w:p>
        </w:tc>
        <w:tc>
          <w:tcPr>
            <w:tcW w:w="2661" w:type="pct"/>
            <w:noWrap w:val="0"/>
            <w:vAlign w:val="top"/>
          </w:tcPr>
          <w:p w14:paraId="30277981">
            <w:pPr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参与者</w:t>
            </w:r>
            <w:r>
              <w:rPr>
                <w:rFonts w:hint="eastAsia" w:ascii="Times New Roman" w:hAnsi="Times New Roman"/>
                <w:caps w:val="0"/>
              </w:rPr>
              <w:t xml:space="preserve">正确完整 </w:t>
            </w:r>
          </w:p>
        </w:tc>
      </w:tr>
      <w:tr w14:paraId="16F65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3FBDAE4C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79F29419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346C701F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2661" w:type="pct"/>
            <w:noWrap w:val="0"/>
            <w:vAlign w:val="top"/>
          </w:tcPr>
          <w:p w14:paraId="1FD26C73">
            <w:pPr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无遗漏需求</w:t>
            </w:r>
            <w:r>
              <w:rPr>
                <w:rFonts w:hint="eastAsia" w:ascii="Times New Roman" w:hAnsi="Times New Roman"/>
                <w:caps w:val="0"/>
              </w:rPr>
              <w:t xml:space="preserve"> </w:t>
            </w:r>
          </w:p>
        </w:tc>
      </w:tr>
      <w:tr w14:paraId="72AEA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3AF40CF4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714095B2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2A65618B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2661" w:type="pct"/>
            <w:noWrap w:val="0"/>
            <w:vAlign w:val="top"/>
          </w:tcPr>
          <w:p w14:paraId="1CD61590">
            <w:pPr>
              <w:rPr>
                <w:rFonts w:hint="default" w:ascii="Times New Roman" w:hAnsi="Times New Roman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非功能性需求定义合理</w:t>
            </w:r>
          </w:p>
        </w:tc>
      </w:tr>
      <w:tr w14:paraId="21C2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99" w:type="pct"/>
            <w:vMerge w:val="continue"/>
            <w:noWrap w:val="0"/>
            <w:vAlign w:val="center"/>
          </w:tcPr>
          <w:p w14:paraId="560076B3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535E992F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41A73BE8">
            <w:pPr>
              <w:jc w:val="center"/>
              <w:rPr>
                <w:rFonts w:ascii="Times New Roman" w:hAnsi="Times New Roman"/>
                <w:caps w:val="0"/>
              </w:rPr>
            </w:pPr>
          </w:p>
        </w:tc>
        <w:tc>
          <w:tcPr>
            <w:tcW w:w="2661" w:type="pct"/>
            <w:noWrap w:val="0"/>
            <w:vAlign w:val="top"/>
          </w:tcPr>
          <w:p w14:paraId="14F5B301">
            <w:pPr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用例名称能够表示用例功能</w:t>
            </w:r>
          </w:p>
        </w:tc>
      </w:tr>
      <w:tr w14:paraId="7F446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noWrap w:val="0"/>
            <w:vAlign w:val="center"/>
          </w:tcPr>
          <w:p w14:paraId="65CB0849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649BF9A3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6855C93F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2661" w:type="pct"/>
            <w:noWrap w:val="0"/>
            <w:vAlign w:val="top"/>
          </w:tcPr>
          <w:p w14:paraId="5EB7FAAB">
            <w:pPr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用例模型规范</w:t>
            </w:r>
          </w:p>
        </w:tc>
      </w:tr>
      <w:tr w14:paraId="08ED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noWrap w:val="0"/>
            <w:vAlign w:val="center"/>
          </w:tcPr>
          <w:p w14:paraId="49554263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28A72D39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5AE8F729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2661" w:type="pct"/>
            <w:noWrap w:val="0"/>
            <w:vAlign w:val="top"/>
          </w:tcPr>
          <w:p w14:paraId="2161B6A4">
            <w:pPr>
              <w:rPr>
                <w:rFonts w:hint="default" w:ascii="Times New Roman" w:hAnsi="Times New Roman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用例编号规范</w:t>
            </w:r>
          </w:p>
        </w:tc>
      </w:tr>
      <w:tr w14:paraId="5D8B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noWrap w:val="0"/>
            <w:vAlign w:val="center"/>
          </w:tcPr>
          <w:p w14:paraId="22372760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个人任务</w:t>
            </w:r>
          </w:p>
        </w:tc>
        <w:tc>
          <w:tcPr>
            <w:tcW w:w="451" w:type="pct"/>
            <w:vMerge w:val="restart"/>
            <w:noWrap w:val="0"/>
            <w:vAlign w:val="center"/>
          </w:tcPr>
          <w:p w14:paraId="663AD2D8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8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47FF5EB2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用例规约描述</w:t>
            </w:r>
          </w:p>
        </w:tc>
        <w:tc>
          <w:tcPr>
            <w:tcW w:w="2661" w:type="pct"/>
            <w:noWrap w:val="0"/>
            <w:vAlign w:val="top"/>
          </w:tcPr>
          <w:p w14:paraId="533081CF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</w:rPr>
              <w:t xml:space="preserve">项目完整 </w:t>
            </w:r>
          </w:p>
        </w:tc>
      </w:tr>
      <w:tr w14:paraId="592B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40998BA9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4FEC52A6">
            <w:pPr>
              <w:jc w:val="center"/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54579012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2661" w:type="pct"/>
            <w:noWrap w:val="0"/>
            <w:vAlign w:val="top"/>
          </w:tcPr>
          <w:p w14:paraId="3BBA29F1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</w:rPr>
              <w:t>流程</w:t>
            </w:r>
            <w:r>
              <w:rPr>
                <w:rFonts w:ascii="Times New Roman" w:hAnsi="Times New Roman"/>
                <w:caps w:val="0"/>
              </w:rPr>
              <w:t>描述正确</w:t>
            </w:r>
          </w:p>
        </w:tc>
      </w:tr>
      <w:tr w14:paraId="5B90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03ECCA46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380706C3">
            <w:pPr>
              <w:jc w:val="center"/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5AA7CEDF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2661" w:type="pct"/>
            <w:noWrap w:val="0"/>
            <w:vAlign w:val="top"/>
          </w:tcPr>
          <w:p w14:paraId="44E11CE5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</w:rPr>
              <w:t>主流程与扩展流程清晰</w:t>
            </w:r>
          </w:p>
        </w:tc>
      </w:tr>
      <w:tr w14:paraId="64FA6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09071079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47898A63">
            <w:pPr>
              <w:jc w:val="center"/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7965E4E8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2661" w:type="pct"/>
            <w:noWrap w:val="0"/>
            <w:vAlign w:val="top"/>
          </w:tcPr>
          <w:p w14:paraId="350FE398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</w:rPr>
              <w:t>必须信息明确</w:t>
            </w:r>
          </w:p>
        </w:tc>
      </w:tr>
    </w:tbl>
    <w:p w14:paraId="12443D18">
      <w:pPr>
        <w:pStyle w:val="2"/>
        <w:jc w:val="center"/>
        <w:rPr>
          <w:rFonts w:ascii="Times New Roman" w:hAnsi="Times New Roman" w:cs="Arial"/>
          <w:caps w:val="0"/>
          <w:color w:val="000000"/>
          <w:kern w:val="0"/>
          <w:sz w:val="24"/>
        </w:rPr>
      </w:pPr>
      <w:bookmarkStart w:id="2" w:name="_Toc254"/>
      <w:bookmarkStart w:id="3" w:name="_Toc29704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  <w:t>成绩评价</w:t>
      </w:r>
      <w:bookmarkEnd w:id="2"/>
      <w:bookmarkEnd w:id="3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073"/>
        <w:gridCol w:w="1860"/>
        <w:gridCol w:w="1547"/>
        <w:gridCol w:w="1908"/>
      </w:tblGrid>
      <w:tr w14:paraId="0CA1F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FDE9D9"/>
            <w:noWrap w:val="0"/>
            <w:vAlign w:val="center"/>
          </w:tcPr>
          <w:p w14:paraId="0E3ABA04">
            <w:pPr>
              <w:spacing w:before="60" w:after="60"/>
              <w:jc w:val="center"/>
              <w:rPr>
                <w:rFonts w:hint="eastAsia" w:ascii="Times New Roman" w:hAnsi="Times New Roman"/>
                <w:b/>
                <w:caps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2073" w:type="dxa"/>
            <w:shd w:val="clear" w:color="auto" w:fill="FDE9D9"/>
            <w:noWrap w:val="0"/>
            <w:vAlign w:val="center"/>
          </w:tcPr>
          <w:p w14:paraId="19CBAE56">
            <w:pPr>
              <w:spacing w:before="60" w:after="60"/>
              <w:jc w:val="center"/>
              <w:rPr>
                <w:rFonts w:hint="default" w:ascii="Times New Roman" w:hAnsi="Times New Roman" w:eastAsia="宋体"/>
                <w:b/>
                <w:caps w:val="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个人任务分工</w:t>
            </w:r>
          </w:p>
        </w:tc>
        <w:tc>
          <w:tcPr>
            <w:tcW w:w="1860" w:type="dxa"/>
            <w:shd w:val="clear" w:color="auto" w:fill="FDE9D9"/>
            <w:noWrap w:val="0"/>
            <w:vAlign w:val="center"/>
          </w:tcPr>
          <w:p w14:paraId="2D889D95">
            <w:pPr>
              <w:spacing w:before="60" w:after="60"/>
              <w:jc w:val="center"/>
              <w:rPr>
                <w:rFonts w:hint="default" w:ascii="Times New Roman" w:hAnsi="Times New Roman" w:eastAsia="宋体"/>
                <w:b/>
                <w:caps w:val="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个人任务成绩</w:t>
            </w:r>
          </w:p>
        </w:tc>
        <w:tc>
          <w:tcPr>
            <w:tcW w:w="1547" w:type="dxa"/>
            <w:shd w:val="clear" w:color="auto" w:fill="FDE9D9"/>
            <w:noWrap w:val="0"/>
            <w:vAlign w:val="center"/>
          </w:tcPr>
          <w:p w14:paraId="6DBC4B27">
            <w:pPr>
              <w:spacing w:before="60" w:after="60"/>
              <w:jc w:val="center"/>
              <w:rPr>
                <w:rFonts w:hint="default" w:ascii="Times New Roman" w:hAnsi="Times New Roman" w:eastAsia="宋体"/>
                <w:b/>
                <w:caps w:val="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小组任务成绩</w:t>
            </w:r>
          </w:p>
        </w:tc>
        <w:tc>
          <w:tcPr>
            <w:tcW w:w="1908" w:type="dxa"/>
            <w:shd w:val="clear" w:color="auto" w:fill="FDE9D9"/>
            <w:noWrap w:val="0"/>
            <w:vAlign w:val="center"/>
          </w:tcPr>
          <w:p w14:paraId="786B74F0">
            <w:pPr>
              <w:spacing w:before="60" w:after="60"/>
              <w:jc w:val="center"/>
              <w:rPr>
                <w:rFonts w:ascii="Times New Roman" w:hAnsi="Times New Roman"/>
                <w:b/>
                <w:caps w:val="0"/>
                <w:color w:val="FF000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需求分析阶段得分</w:t>
            </w:r>
          </w:p>
        </w:tc>
      </w:tr>
      <w:tr w14:paraId="02B89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restart"/>
            <w:noWrap w:val="0"/>
            <w:vAlign w:val="center"/>
          </w:tcPr>
          <w:p w14:paraId="24997E9B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李亚恒</w:t>
            </w:r>
          </w:p>
        </w:tc>
        <w:tc>
          <w:tcPr>
            <w:tcW w:w="2073" w:type="dxa"/>
            <w:noWrap w:val="0"/>
            <w:vAlign w:val="center"/>
          </w:tcPr>
          <w:p w14:paraId="23F03F42">
            <w:pPr>
              <w:spacing w:before="60" w:after="60"/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UC01登录系统</w:t>
            </w:r>
          </w:p>
          <w:p w14:paraId="07578A97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UC02退出登录</w:t>
            </w:r>
          </w:p>
        </w:tc>
        <w:tc>
          <w:tcPr>
            <w:tcW w:w="1860" w:type="dxa"/>
            <w:noWrap w:val="0"/>
            <w:vAlign w:val="center"/>
          </w:tcPr>
          <w:p w14:paraId="34E9ACAE">
            <w:pPr>
              <w:spacing w:before="60" w:after="60"/>
              <w:jc w:val="center"/>
              <w:rPr>
                <w:rFonts w:hint="default" w:ascii="Times New Roman" w:hAnsi="Times New Roman"/>
                <w:cap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47" w:type="dxa"/>
            <w:vMerge w:val="restart"/>
            <w:noWrap w:val="0"/>
            <w:vAlign w:val="center"/>
          </w:tcPr>
          <w:p w14:paraId="656D43A0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3BFE1702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color w:val="FF0000"/>
                <w:sz w:val="21"/>
                <w:szCs w:val="21"/>
              </w:rPr>
            </w:pPr>
          </w:p>
        </w:tc>
      </w:tr>
      <w:tr w14:paraId="00F31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noWrap w:val="0"/>
            <w:vAlign w:val="center"/>
          </w:tcPr>
          <w:p w14:paraId="7ED53209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08014B4A">
            <w:pPr>
              <w:spacing w:before="60" w:after="60"/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UC03新建岗位</w:t>
            </w:r>
          </w:p>
          <w:p w14:paraId="1CFE602D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UC04发布岗位</w:t>
            </w:r>
          </w:p>
        </w:tc>
        <w:tc>
          <w:tcPr>
            <w:tcW w:w="1860" w:type="dxa"/>
            <w:noWrap w:val="0"/>
            <w:vAlign w:val="center"/>
          </w:tcPr>
          <w:p w14:paraId="4EFC44E5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547" w:type="dxa"/>
            <w:vMerge w:val="continue"/>
            <w:tcBorders/>
            <w:noWrap w:val="0"/>
            <w:vAlign w:val="center"/>
          </w:tcPr>
          <w:p w14:paraId="34950A41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73CAB50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color w:val="FF0000"/>
                <w:sz w:val="21"/>
                <w:szCs w:val="21"/>
              </w:rPr>
            </w:pPr>
          </w:p>
        </w:tc>
      </w:tr>
      <w:tr w14:paraId="60B3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noWrap w:val="0"/>
            <w:vAlign w:val="center"/>
          </w:tcPr>
          <w:p w14:paraId="6CF00DF8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47C3B812">
            <w:pPr>
              <w:spacing w:before="60" w:after="60"/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UC05关闭岗位</w:t>
            </w:r>
          </w:p>
          <w:p w14:paraId="724496D2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UC06查询岗位</w:t>
            </w:r>
          </w:p>
        </w:tc>
        <w:tc>
          <w:tcPr>
            <w:tcW w:w="1860" w:type="dxa"/>
            <w:noWrap w:val="0"/>
            <w:vAlign w:val="center"/>
          </w:tcPr>
          <w:p w14:paraId="451F4F98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547" w:type="dxa"/>
            <w:vMerge w:val="continue"/>
            <w:tcBorders/>
            <w:noWrap w:val="0"/>
            <w:vAlign w:val="center"/>
          </w:tcPr>
          <w:p w14:paraId="3A4FEA35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1E748BD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color w:val="FF0000"/>
                <w:sz w:val="21"/>
                <w:szCs w:val="21"/>
              </w:rPr>
            </w:pPr>
          </w:p>
        </w:tc>
      </w:tr>
      <w:tr w14:paraId="5765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noWrap w:val="0"/>
            <w:vAlign w:val="center"/>
          </w:tcPr>
          <w:p w14:paraId="0FC555B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3C7D4D77">
            <w:pPr>
              <w:spacing w:before="60" w:after="60"/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UC07编辑岗位</w:t>
            </w:r>
          </w:p>
          <w:p w14:paraId="73C267C4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UC08上传简历</w:t>
            </w:r>
          </w:p>
        </w:tc>
        <w:tc>
          <w:tcPr>
            <w:tcW w:w="1860" w:type="dxa"/>
            <w:noWrap w:val="0"/>
            <w:vAlign w:val="center"/>
          </w:tcPr>
          <w:p w14:paraId="7EF75DB3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547" w:type="dxa"/>
            <w:vMerge w:val="continue"/>
            <w:tcBorders/>
            <w:noWrap w:val="0"/>
            <w:vAlign w:val="center"/>
          </w:tcPr>
          <w:p w14:paraId="2A1ED187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78000EE6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color w:val="FF0000"/>
                <w:sz w:val="21"/>
                <w:szCs w:val="21"/>
              </w:rPr>
            </w:pPr>
          </w:p>
        </w:tc>
      </w:tr>
      <w:tr w14:paraId="4031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noWrap w:val="0"/>
            <w:vAlign w:val="center"/>
          </w:tcPr>
          <w:p w14:paraId="36FCF78D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24BBB79F">
            <w:pPr>
              <w:spacing w:before="60" w:after="60"/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UC09查询简历</w:t>
            </w:r>
          </w:p>
          <w:p w14:paraId="0733DBF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UC10查看简历详情</w:t>
            </w:r>
          </w:p>
        </w:tc>
        <w:tc>
          <w:tcPr>
            <w:tcW w:w="1860" w:type="dxa"/>
            <w:noWrap w:val="0"/>
            <w:vAlign w:val="center"/>
          </w:tcPr>
          <w:p w14:paraId="3E7F83C1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547" w:type="dxa"/>
            <w:vMerge w:val="continue"/>
            <w:tcBorders/>
            <w:noWrap w:val="0"/>
            <w:vAlign w:val="center"/>
          </w:tcPr>
          <w:p w14:paraId="196AAF02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4D9EEE7B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color w:val="FF0000"/>
                <w:sz w:val="21"/>
                <w:szCs w:val="21"/>
              </w:rPr>
            </w:pPr>
          </w:p>
        </w:tc>
      </w:tr>
      <w:tr w14:paraId="72C0E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noWrap w:val="0"/>
            <w:vAlign w:val="center"/>
          </w:tcPr>
          <w:p w14:paraId="0F2911F5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76D598DF">
            <w:pPr>
              <w:spacing w:before="60" w:after="60"/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UC11投递岗位</w:t>
            </w:r>
          </w:p>
          <w:p w14:paraId="47E09E78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UC12安排面试</w:t>
            </w:r>
          </w:p>
        </w:tc>
        <w:tc>
          <w:tcPr>
            <w:tcW w:w="1860" w:type="dxa"/>
            <w:noWrap w:val="0"/>
            <w:vAlign w:val="center"/>
          </w:tcPr>
          <w:p w14:paraId="06F3D68A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547" w:type="dxa"/>
            <w:vMerge w:val="continue"/>
            <w:tcBorders/>
            <w:noWrap w:val="0"/>
            <w:vAlign w:val="center"/>
          </w:tcPr>
          <w:p w14:paraId="44BFB87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723DB747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color w:val="FF0000"/>
                <w:sz w:val="21"/>
                <w:szCs w:val="21"/>
              </w:rPr>
            </w:pPr>
          </w:p>
        </w:tc>
      </w:tr>
      <w:tr w14:paraId="1B668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noWrap w:val="0"/>
            <w:vAlign w:val="center"/>
          </w:tcPr>
          <w:p w14:paraId="0E371A5D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195DC2D8">
            <w:pPr>
              <w:spacing w:before="60" w:after="60"/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UC13填写面试评价</w:t>
            </w:r>
          </w:p>
          <w:p w14:paraId="19776E2B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UC14 AI生成摘要</w:t>
            </w:r>
          </w:p>
        </w:tc>
        <w:tc>
          <w:tcPr>
            <w:tcW w:w="1860" w:type="dxa"/>
            <w:noWrap w:val="0"/>
            <w:vAlign w:val="center"/>
          </w:tcPr>
          <w:p w14:paraId="004072F4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547" w:type="dxa"/>
            <w:vMerge w:val="continue"/>
            <w:tcBorders/>
            <w:noWrap w:val="0"/>
            <w:vAlign w:val="center"/>
          </w:tcPr>
          <w:p w14:paraId="3C8AF9F6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689C211E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color w:val="FF0000"/>
                <w:sz w:val="21"/>
                <w:szCs w:val="21"/>
              </w:rPr>
            </w:pPr>
          </w:p>
        </w:tc>
      </w:tr>
      <w:tr w14:paraId="0784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noWrap w:val="0"/>
            <w:vAlign w:val="center"/>
          </w:tcPr>
          <w:p w14:paraId="44E21FC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26025BC8">
            <w:pPr>
              <w:spacing w:before="60" w:after="60"/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UC15发送Offer</w:t>
            </w:r>
          </w:p>
          <w:p w14:paraId="71DF414C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UC16确认入职</w:t>
            </w:r>
          </w:p>
        </w:tc>
        <w:tc>
          <w:tcPr>
            <w:tcW w:w="1860" w:type="dxa"/>
            <w:noWrap w:val="0"/>
            <w:vAlign w:val="center"/>
          </w:tcPr>
          <w:p w14:paraId="483A6CED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547" w:type="dxa"/>
            <w:vMerge w:val="continue"/>
            <w:tcBorders/>
            <w:noWrap w:val="0"/>
            <w:vAlign w:val="center"/>
          </w:tcPr>
          <w:p w14:paraId="431E6183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689789C0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color w:val="FF0000"/>
                <w:sz w:val="21"/>
                <w:szCs w:val="21"/>
              </w:rPr>
            </w:pPr>
          </w:p>
        </w:tc>
      </w:tr>
      <w:tr w14:paraId="401F7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noWrap w:val="0"/>
            <w:vAlign w:val="center"/>
          </w:tcPr>
          <w:p w14:paraId="3653448A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3C26AF37">
            <w:pPr>
              <w:spacing w:before="60" w:after="60"/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UC17 AI生成JD</w:t>
            </w:r>
          </w:p>
          <w:p w14:paraId="60D0D468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UC18 AI匹配评分</w:t>
            </w:r>
          </w:p>
        </w:tc>
        <w:tc>
          <w:tcPr>
            <w:tcW w:w="1860" w:type="dxa"/>
            <w:noWrap w:val="0"/>
            <w:vAlign w:val="center"/>
          </w:tcPr>
          <w:p w14:paraId="43793E43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547" w:type="dxa"/>
            <w:vMerge w:val="continue"/>
            <w:tcBorders/>
            <w:noWrap w:val="0"/>
            <w:vAlign w:val="center"/>
          </w:tcPr>
          <w:p w14:paraId="30B01700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32485DE3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color w:val="FF0000"/>
                <w:sz w:val="21"/>
                <w:szCs w:val="21"/>
              </w:rPr>
            </w:pPr>
          </w:p>
        </w:tc>
      </w:tr>
      <w:tr w14:paraId="300C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noWrap w:val="0"/>
            <w:vAlign w:val="center"/>
          </w:tcPr>
          <w:p w14:paraId="24CE80FB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2AD5DA9E">
            <w:pPr>
              <w:spacing w:before="60" w:after="60"/>
              <w:jc w:val="center"/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UC19数据大屏</w:t>
            </w:r>
          </w:p>
          <w:p w14:paraId="359EF32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UC20管理招聘管道</w:t>
            </w:r>
          </w:p>
        </w:tc>
        <w:tc>
          <w:tcPr>
            <w:tcW w:w="1860" w:type="dxa"/>
            <w:noWrap w:val="0"/>
            <w:vAlign w:val="center"/>
          </w:tcPr>
          <w:p w14:paraId="3208BB24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547" w:type="dxa"/>
            <w:vMerge w:val="continue"/>
            <w:tcBorders/>
            <w:noWrap w:val="0"/>
            <w:vAlign w:val="center"/>
          </w:tcPr>
          <w:p w14:paraId="7A12D2E0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323A6EBD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color w:val="FF0000"/>
                <w:sz w:val="21"/>
                <w:szCs w:val="21"/>
              </w:rPr>
            </w:pPr>
          </w:p>
        </w:tc>
      </w:tr>
      <w:tr w14:paraId="58D3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shd w:val="clear" w:color="auto" w:fill="auto"/>
            <w:noWrap w:val="0"/>
            <w:vAlign w:val="center"/>
          </w:tcPr>
          <w:p w14:paraId="73A99ABA">
            <w:pPr>
              <w:spacing w:before="60" w:after="6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073" w:type="dxa"/>
            <w:shd w:val="clear" w:color="auto" w:fill="auto"/>
            <w:noWrap w:val="0"/>
            <w:vAlign w:val="center"/>
          </w:tcPr>
          <w:p w14:paraId="48AF1172">
            <w:pPr>
              <w:spacing w:before="60" w:after="6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UC21管理通知模板UC22查看操作日志</w:t>
            </w:r>
          </w:p>
        </w:tc>
        <w:tc>
          <w:tcPr>
            <w:tcW w:w="1860" w:type="dxa"/>
            <w:shd w:val="clear" w:color="auto" w:fill="auto"/>
            <w:noWrap w:val="0"/>
            <w:vAlign w:val="center"/>
          </w:tcPr>
          <w:p w14:paraId="745A0611">
            <w:pPr>
              <w:spacing w:before="60" w:after="6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7" w:type="dxa"/>
            <w:vMerge w:val="continue"/>
            <w:tcBorders/>
            <w:shd w:val="clear" w:color="auto" w:fill="auto"/>
            <w:noWrap w:val="0"/>
            <w:vAlign w:val="center"/>
          </w:tcPr>
          <w:p w14:paraId="79F39EBC">
            <w:pPr>
              <w:spacing w:before="60" w:after="6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08" w:type="dxa"/>
            <w:shd w:val="clear" w:color="auto" w:fill="auto"/>
            <w:noWrap w:val="0"/>
            <w:vAlign w:val="center"/>
          </w:tcPr>
          <w:p w14:paraId="6590A975">
            <w:pPr>
              <w:spacing w:before="60" w:after="6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2434DB78">
      <w:pPr>
        <w:widowControl/>
        <w:jc w:val="left"/>
        <w:rPr>
          <w:rFonts w:hint="eastAsia" w:ascii="Times New Roman" w:hAnsi="Times New Roman" w:cs="Arial"/>
          <w:caps w:val="0"/>
          <w:color w:val="000000"/>
          <w:kern w:val="0"/>
          <w:sz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" w:linePitch="312" w:charSpace="0"/>
        </w:sectPr>
      </w:pPr>
    </w:p>
    <w:p w14:paraId="10638722">
      <w:pPr>
        <w:pStyle w:val="2"/>
        <w:spacing w:before="0"/>
        <w:jc w:val="center"/>
        <w:rPr>
          <w:rFonts w:hint="eastAsia" w:ascii="Times New Roman" w:hAnsi="Times New Roman"/>
          <w:caps w:val="0"/>
          <w:kern w:val="0"/>
          <w:sz w:val="32"/>
        </w:rPr>
      </w:pPr>
      <w:bookmarkStart w:id="4" w:name="_Toc308"/>
      <w:bookmarkStart w:id="5" w:name="_Toc29020"/>
      <w:r>
        <w:rPr>
          <w:rFonts w:ascii="Times New Roman" w:hAnsi="Times New Roman"/>
          <w:caps w:val="0"/>
          <w:kern w:val="0"/>
          <w:sz w:val="32"/>
        </w:rPr>
        <w:t>目</w:t>
      </w:r>
      <w:r>
        <w:rPr>
          <w:rFonts w:hint="eastAsia" w:ascii="Times New Roman" w:hAnsi="Times New Roman"/>
          <w:caps w:val="0"/>
          <w:kern w:val="0"/>
          <w:sz w:val="32"/>
        </w:rPr>
        <w:t xml:space="preserve">  </w:t>
      </w:r>
      <w:r>
        <w:rPr>
          <w:rFonts w:ascii="Times New Roman" w:hAnsi="Times New Roman"/>
          <w:caps w:val="0"/>
          <w:kern w:val="0"/>
          <w:sz w:val="32"/>
        </w:rPr>
        <w:t>录</w:t>
      </w:r>
      <w:bookmarkEnd w:id="4"/>
      <w:bookmarkEnd w:id="5"/>
    </w:p>
    <w:sdt>
      <w:sdtPr>
        <w:rPr>
          <w:rFonts w:ascii="宋体" w:hAnsi="宋体" w:eastAsia="宋体" w:cs="Times New Roman"/>
          <w:kern w:val="2"/>
          <w:sz w:val="24"/>
          <w:szCs w:val="24"/>
          <w:lang w:val="en-US" w:eastAsia="zh-CN" w:bidi="ar-SA"/>
        </w:rPr>
        <w:id w:val="147459176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Arial"/>
          <w:caps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564F1A7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4"/>
              <w:szCs w:val="24"/>
            </w:rPr>
          </w:pPr>
        </w:p>
        <w:p w14:paraId="54E388EB">
          <w:pPr>
            <w:pStyle w:val="10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instrText xml:space="preserve">TOC \o "1-2" \h \u </w:instrText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_Toc22505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/>
              <w:bCs/>
              <w:caps w:val="0"/>
              <w:kern w:val="0"/>
              <w:sz w:val="24"/>
              <w:szCs w:val="24"/>
            </w:rPr>
            <w:t>评分标准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_Toc22505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I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0E46BA81">
          <w:pPr>
            <w:pStyle w:val="10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_Toc29704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/>
              <w:bCs/>
              <w:caps w:val="0"/>
              <w:kern w:val="0"/>
              <w:sz w:val="24"/>
              <w:szCs w:val="24"/>
              <w:lang w:val="en-US" w:eastAsia="zh-CN"/>
            </w:rPr>
            <w:t>成绩评价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_Toc29704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I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027B433F">
          <w:pPr>
            <w:pStyle w:val="10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_Toc29020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caps w:val="0"/>
              <w:kern w:val="0"/>
              <w:sz w:val="24"/>
              <w:szCs w:val="24"/>
            </w:rPr>
            <w:t>目</w:t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 xml:space="preserve">  </w:t>
          </w:r>
          <w:r>
            <w:rPr>
              <w:rFonts w:ascii="Times New Roman" w:hAnsi="Times New Roman"/>
              <w:caps w:val="0"/>
              <w:kern w:val="0"/>
              <w:sz w:val="24"/>
              <w:szCs w:val="24"/>
            </w:rPr>
            <w:t>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_Toc29020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III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720B4555">
          <w:pPr>
            <w:pStyle w:val="10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_Toc10168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>1</w:t>
          </w:r>
          <w:r>
            <w:rPr>
              <w:rFonts w:ascii="Times New Roman" w:hAnsi="Times New Roman"/>
              <w:caps w:val="0"/>
              <w:kern w:val="0"/>
              <w:sz w:val="24"/>
              <w:szCs w:val="24"/>
            </w:rPr>
            <w:t xml:space="preserve"> 需求概述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_Toc10168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0DCE77B8">
          <w:pPr>
            <w:pStyle w:val="11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_Toc20295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>1.1 文档目的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_Toc20295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54405B23">
          <w:pPr>
            <w:pStyle w:val="11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_Toc14241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>1.2 读者对象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_Toc14241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5468308D">
          <w:pPr>
            <w:pStyle w:val="11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_Toc25775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>1.3 参考文档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_Toc25775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0C99567A">
          <w:pPr>
            <w:pStyle w:val="11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_Toc24997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caps w:val="0"/>
              <w:kern w:val="0"/>
              <w:sz w:val="24"/>
              <w:szCs w:val="24"/>
            </w:rPr>
            <w:t>1.4 原始功能需求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_Toc24997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52AADCCC">
          <w:pPr>
            <w:pStyle w:val="11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_Toc31508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caps w:val="0"/>
              <w:kern w:val="0"/>
              <w:sz w:val="24"/>
              <w:szCs w:val="24"/>
            </w:rPr>
            <w:t>1.5 非功能性需求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_Toc31508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6F6F3EDB">
          <w:pPr>
            <w:pStyle w:val="10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_Toc26561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>2</w:t>
          </w:r>
          <w:r>
            <w:rPr>
              <w:rFonts w:ascii="Times New Roman" w:hAnsi="Times New Roman"/>
              <w:caps w:val="0"/>
              <w:kern w:val="0"/>
              <w:sz w:val="24"/>
              <w:szCs w:val="24"/>
            </w:rPr>
            <w:t xml:space="preserve"> </w:t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>用例模型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_Toc26561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3DF07C3B">
          <w:pPr>
            <w:pStyle w:val="11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_Toc30972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>2</w:t>
          </w:r>
          <w:r>
            <w:rPr>
              <w:rFonts w:ascii="Times New Roman" w:hAnsi="Times New Roman"/>
              <w:caps w:val="0"/>
              <w:kern w:val="0"/>
              <w:sz w:val="24"/>
              <w:szCs w:val="24"/>
            </w:rPr>
            <w:t>.</w:t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>1</w:t>
          </w:r>
          <w:r>
            <w:rPr>
              <w:rFonts w:ascii="Times New Roman" w:hAnsi="Times New Roman"/>
              <w:caps w:val="0"/>
              <w:kern w:val="0"/>
              <w:sz w:val="24"/>
              <w:szCs w:val="24"/>
            </w:rPr>
            <w:t xml:space="preserve"> </w:t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>用例列表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_Toc30972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0D6F73DA">
          <w:pPr>
            <w:pStyle w:val="11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_Toc29080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>2.2 用例图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_Toc29080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7EB48DCB">
          <w:pPr>
            <w:pStyle w:val="11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instrText xml:space="preserve"> HYPERLINK \l _Toc8926 </w:instrText>
          </w:r>
          <w:r>
            <w:rPr>
              <w:rFonts w:hint="eastAsia" w:ascii="Times New Roman" w:hAnsi="Times New Roman" w:cs="Arial"/>
              <w:caps w:val="0"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/>
              <w:caps w:val="0"/>
              <w:kern w:val="0"/>
              <w:sz w:val="24"/>
              <w:szCs w:val="24"/>
            </w:rPr>
            <w:t>2.3 用例规格说明（用例描述）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_Toc8926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  <w:p w14:paraId="64AA2407">
          <w:pPr>
            <w:widowControl/>
            <w:jc w:val="left"/>
            <w:rPr>
              <w:rFonts w:hint="eastAsia" w:ascii="Times New Roman" w:hAnsi="Times New Roman" w:eastAsia="宋体" w:cs="Arial"/>
              <w:caps w:val="0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cs="Arial"/>
              <w:caps w:val="0"/>
              <w:color w:val="000000"/>
              <w:kern w:val="0"/>
              <w:sz w:val="24"/>
              <w:szCs w:val="24"/>
            </w:rPr>
            <w:fldChar w:fldCharType="end"/>
          </w:r>
        </w:p>
      </w:sdtContent>
    </w:sdt>
    <w:p w14:paraId="58C76F1B">
      <w:pPr>
        <w:widowControl/>
        <w:jc w:val="left"/>
        <w:rPr>
          <w:rFonts w:hint="eastAsia" w:ascii="Times New Roman" w:hAnsi="Times New Roman" w:eastAsia="宋体" w:cs="Arial"/>
          <w:caps w:val="0"/>
          <w:color w:val="000000"/>
          <w:kern w:val="0"/>
          <w:sz w:val="21"/>
          <w:szCs w:val="21"/>
          <w:lang w:val="en-US" w:eastAsia="zh-CN" w:bidi="ar-SA"/>
        </w:rPr>
      </w:pPr>
    </w:p>
    <w:p w14:paraId="08F23889">
      <w:pPr>
        <w:widowControl/>
        <w:jc w:val="left"/>
        <w:rPr>
          <w:rFonts w:hint="eastAsia" w:ascii="Times New Roman" w:hAnsi="Times New Roman" w:cs="Arial"/>
          <w:caps w:val="0"/>
          <w:color w:val="000000"/>
          <w:kern w:val="0"/>
          <w:szCs w:val="21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720" w:num="1"/>
          <w:docGrid w:type="lines" w:linePitch="312" w:charSpace="0"/>
        </w:sectPr>
      </w:pPr>
    </w:p>
    <w:p w14:paraId="27ED5554">
      <w:pPr>
        <w:pStyle w:val="2"/>
        <w:spacing w:before="200" w:after="200" w:line="240" w:lineRule="auto"/>
        <w:rPr>
          <w:rFonts w:ascii="Times New Roman" w:hAnsi="Times New Roman"/>
          <w:caps w:val="0"/>
          <w:kern w:val="0"/>
          <w:sz w:val="32"/>
        </w:rPr>
      </w:pPr>
      <w:bookmarkStart w:id="6" w:name="_Toc30752"/>
      <w:bookmarkStart w:id="7" w:name="_Toc10168"/>
      <w:r>
        <w:rPr>
          <w:rFonts w:hint="eastAsia" w:ascii="Times New Roman" w:hAnsi="Times New Roman"/>
          <w:caps w:val="0"/>
          <w:kern w:val="0"/>
          <w:sz w:val="32"/>
        </w:rPr>
        <w:t>1</w:t>
      </w:r>
      <w:r>
        <w:rPr>
          <w:rFonts w:ascii="Times New Roman" w:hAnsi="Times New Roman"/>
          <w:caps w:val="0"/>
          <w:kern w:val="0"/>
          <w:sz w:val="32"/>
        </w:rPr>
        <w:t xml:space="preserve"> 需求概述</w:t>
      </w:r>
      <w:bookmarkEnd w:id="6"/>
      <w:bookmarkEnd w:id="7"/>
    </w:p>
    <w:p w14:paraId="2D79975D">
      <w:pPr>
        <w:pStyle w:val="3"/>
        <w:spacing w:before="100" w:after="100" w:line="240" w:lineRule="auto"/>
        <w:rPr>
          <w:rFonts w:ascii="Times New Roman" w:hAnsi="Times New Roman"/>
          <w:caps w:val="0"/>
          <w:kern w:val="0"/>
          <w:sz w:val="28"/>
          <w:szCs w:val="28"/>
        </w:rPr>
      </w:pPr>
      <w:bookmarkStart w:id="8" w:name="_Toc29151"/>
      <w:bookmarkStart w:id="9" w:name="_Toc526864910"/>
      <w:bookmarkStart w:id="10" w:name="_Toc135921885"/>
      <w:bookmarkStart w:id="11" w:name="_Toc521667307"/>
      <w:bookmarkStart w:id="12" w:name="_Toc20295"/>
      <w:r>
        <w:rPr>
          <w:rFonts w:hint="eastAsia" w:ascii="Times New Roman" w:hAnsi="Times New Roman"/>
          <w:caps w:val="0"/>
          <w:kern w:val="0"/>
          <w:sz w:val="28"/>
          <w:szCs w:val="28"/>
        </w:rPr>
        <w:t>1.1 文档目的</w:t>
      </w:r>
      <w:bookmarkEnd w:id="8"/>
      <w:bookmarkEnd w:id="9"/>
      <w:bookmarkEnd w:id="10"/>
      <w:bookmarkEnd w:id="11"/>
      <w:bookmarkEnd w:id="12"/>
    </w:p>
    <w:p w14:paraId="38C7FC89">
      <w:pPr>
        <w:spacing w:before="40" w:after="40"/>
        <w:ind w:firstLine="440"/>
      </w:pPr>
      <w:bookmarkStart w:id="13" w:name="_Toc526864911"/>
      <w:bookmarkStart w:id="14" w:name="_Toc135921887"/>
      <w:bookmarkStart w:id="15" w:name="_Toc22927"/>
      <w:r>
        <w:rPr>
          <w:rFonts w:ascii="宋体" w:hAnsi="宋体" w:eastAsia="宋体" w:cs="宋体"/>
          <w:sz w:val="22"/>
          <w:szCs w:val="22"/>
        </w:rPr>
        <w:t>本文档描述了人力资源招聘管理系统的用户需求，明确了系统的功能和非功能性需求，作为后续系统设计、开发和测试的依据。</w:t>
      </w:r>
    </w:p>
    <w:p w14:paraId="003A1FD7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主要目标包括：明确系统必须实现的全部功能；定义各功能的用例模型（用例图及用例规约）；为系统测试提供需求基准。</w:t>
      </w:r>
    </w:p>
    <w:p w14:paraId="18882EF6">
      <w:pPr>
        <w:pStyle w:val="3"/>
        <w:spacing w:before="100" w:after="100" w:line="240" w:lineRule="auto"/>
        <w:rPr>
          <w:rFonts w:ascii="Times New Roman" w:hAnsi="Times New Roman"/>
          <w:caps w:val="0"/>
          <w:kern w:val="0"/>
          <w:sz w:val="28"/>
          <w:szCs w:val="28"/>
        </w:rPr>
      </w:pPr>
      <w:bookmarkStart w:id="16" w:name="_Toc14241"/>
      <w:r>
        <w:rPr>
          <w:rFonts w:hint="eastAsia" w:ascii="Times New Roman" w:hAnsi="Times New Roman"/>
          <w:caps w:val="0"/>
          <w:kern w:val="0"/>
          <w:sz w:val="28"/>
          <w:szCs w:val="28"/>
        </w:rPr>
        <w:t>1.2 读者对象</w:t>
      </w:r>
      <w:bookmarkEnd w:id="13"/>
      <w:bookmarkEnd w:id="14"/>
      <w:bookmarkEnd w:id="15"/>
      <w:bookmarkEnd w:id="16"/>
    </w:p>
    <w:p w14:paraId="462EF39C">
      <w:pPr>
        <w:spacing w:before="40" w:after="40"/>
        <w:ind w:firstLine="440"/>
      </w:pPr>
      <w:bookmarkStart w:id="17" w:name="_Toc135921888"/>
      <w:bookmarkStart w:id="18" w:name="_Toc526864912"/>
      <w:bookmarkStart w:id="19" w:name="_Toc4714"/>
      <w:bookmarkStart w:id="20" w:name="_Toc521667309"/>
      <w:r>
        <w:rPr>
          <w:rFonts w:ascii="宋体" w:hAnsi="宋体" w:eastAsia="宋体" w:cs="宋体"/>
          <w:sz w:val="22"/>
          <w:szCs w:val="22"/>
        </w:rPr>
        <w:t>本文档的读者范围包括：</w:t>
      </w:r>
    </w:p>
    <w:p w14:paraId="35AA3201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1. 需求分析人员——用于确认需求完整性</w:t>
      </w:r>
    </w:p>
    <w:p w14:paraId="79B6D9F7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2. 设计人员——用于指导系统架构和数据库设计</w:t>
      </w:r>
    </w:p>
    <w:p w14:paraId="4774AFB3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3. 开发人员——用于理解功能需求并实现代码</w:t>
      </w:r>
    </w:p>
    <w:p w14:paraId="501B7FFD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4. 项目管理人员——用于跟踪项目进度和需求变更</w:t>
      </w:r>
    </w:p>
    <w:p w14:paraId="6C2BD0F9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5. 测试人员——用于编写测试用例和验证系统功能</w:t>
      </w:r>
    </w:p>
    <w:p w14:paraId="3CD60130">
      <w:pPr>
        <w:pStyle w:val="3"/>
        <w:spacing w:before="100" w:after="100" w:line="240" w:lineRule="auto"/>
        <w:rPr>
          <w:rFonts w:ascii="Times New Roman" w:hAnsi="Times New Roman"/>
          <w:caps w:val="0"/>
          <w:kern w:val="0"/>
          <w:sz w:val="28"/>
          <w:szCs w:val="28"/>
        </w:rPr>
      </w:pPr>
      <w:bookmarkStart w:id="21" w:name="_Toc25775"/>
      <w:r>
        <w:rPr>
          <w:rFonts w:hint="eastAsia" w:ascii="Times New Roman" w:hAnsi="Times New Roman"/>
          <w:caps w:val="0"/>
          <w:kern w:val="0"/>
          <w:sz w:val="28"/>
          <w:szCs w:val="28"/>
        </w:rPr>
        <w:t>1.3 参考文档</w:t>
      </w:r>
      <w:bookmarkEnd w:id="17"/>
      <w:bookmarkEnd w:id="18"/>
      <w:bookmarkEnd w:id="19"/>
      <w:bookmarkEnd w:id="20"/>
      <w:bookmarkEnd w:id="21"/>
    </w:p>
    <w:p w14:paraId="28AB6CE7">
      <w:pPr>
        <w:spacing w:before="40" w:after="40"/>
      </w:pPr>
      <w:bookmarkStart w:id="22" w:name="_Toc3075"/>
      <w:r>
        <w:rPr>
          <w:rFonts w:ascii="宋体" w:hAnsi="宋体" w:eastAsia="宋体" w:cs="宋体"/>
          <w:sz w:val="22"/>
          <w:szCs w:val="22"/>
        </w:rPr>
        <w:t>[1] 《软件工程综合实训任务书》，山东理工大学计算机科学与技术学院。</w:t>
      </w:r>
    </w:p>
    <w:p w14:paraId="23199D8B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>[2] 《分组选题表-第13组》，山东理工大学计算机科学与技术学院。</w:t>
      </w:r>
    </w:p>
    <w:p w14:paraId="3B6D6F01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>[3] 《人力资源招聘管理系统实训计划书V2.0》，第13组。</w:t>
      </w:r>
    </w:p>
    <w:p w14:paraId="398AAB0E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>[4] 《Spring Boot官方文档》，https://spring.io/projects/spring-boot。</w:t>
      </w:r>
    </w:p>
    <w:p w14:paraId="6632DB7A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>[5] 《MySQL 8.0 Reference Manual - Full-Text Search Functions》，Oracle Corporation。</w:t>
      </w:r>
    </w:p>
    <w:p w14:paraId="796DEB93">
      <w:pPr>
        <w:pStyle w:val="3"/>
        <w:spacing w:before="100" w:after="100" w:line="240" w:lineRule="auto"/>
        <w:rPr>
          <w:rFonts w:ascii="Times New Roman" w:hAnsi="Times New Roman"/>
          <w:caps w:val="0"/>
          <w:kern w:val="0"/>
          <w:sz w:val="28"/>
          <w:szCs w:val="28"/>
        </w:rPr>
      </w:pPr>
      <w:bookmarkStart w:id="23" w:name="_Toc24997"/>
      <w:r>
        <w:rPr>
          <w:rFonts w:ascii="Times New Roman" w:hAnsi="Times New Roman"/>
          <w:caps w:val="0"/>
          <w:kern w:val="0"/>
          <w:sz w:val="28"/>
          <w:szCs w:val="28"/>
        </w:rPr>
        <w:t>1.4 原始功能需求</w:t>
      </w:r>
      <w:bookmarkEnd w:id="22"/>
      <w:bookmarkEnd w:id="23"/>
    </w:p>
    <w:p w14:paraId="016A25D3">
      <w:pPr>
        <w:spacing w:before="40" w:after="40"/>
        <w:ind w:firstLine="440"/>
      </w:pPr>
      <w:bookmarkStart w:id="24" w:name="_Toc5864"/>
      <w:r>
        <w:rPr>
          <w:rFonts w:ascii="宋体" w:hAnsi="宋体" w:eastAsia="宋体" w:cs="宋体"/>
          <w:sz w:val="22"/>
          <w:szCs w:val="22"/>
        </w:rPr>
        <w:t>本系统为AI驱动的人力资源招聘管理平台，原始功能需求源自《分组选题表》的基本功能描述，经团队扩展后形成以下功能模块：</w:t>
      </w:r>
    </w:p>
    <w:p w14:paraId="40533DB6">
      <w:pPr>
        <w:spacing w:before="40" w:after="40"/>
      </w:pPr>
      <w:r>
        <w:rPr>
          <w:rFonts w:ascii="宋体" w:hAnsi="宋体" w:eastAsia="宋体" w:cs="宋体"/>
          <w:b/>
          <w:bCs/>
          <w:sz w:val="22"/>
          <w:szCs w:val="22"/>
        </w:rPr>
        <w:t>基础功能模块（6个）：</w:t>
      </w:r>
    </w:p>
    <w:p w14:paraId="47C7EB53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1. 招聘岗位管理模块——岗位的创建、编辑、发布、关闭、查询，支持按部门/状态/关键词筛选搜索。</w:t>
      </w:r>
    </w:p>
    <w:p w14:paraId="544AC1BA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2. 简历管理模块——简历上传、AI解析、简历列表查询、简历详情查看、候选人投递岗位。</w:t>
      </w:r>
    </w:p>
    <w:p w14:paraId="386D59B3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3. 面试管理模块——面试安排（含面试官分配）、面试评价填写、面试记录查询。</w:t>
      </w:r>
    </w:p>
    <w:p w14:paraId="60145E1C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4. 录用入职模块——Offer发送、入职确认、员工档案自动创建。</w:t>
      </w:r>
    </w:p>
    <w:p w14:paraId="4F642458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5. 报表统计模块——招聘数据大屏（看板），实时展示核心指标和趋势图表。</w:t>
      </w:r>
    </w:p>
    <w:p w14:paraId="09FE58AF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6. 系统管理模块——用户登录/登出、权限控制、操作日志记录与查看。</w:t>
      </w:r>
    </w:p>
    <w:p w14:paraId="798B8DE8">
      <w:pPr>
        <w:spacing w:before="40" w:after="40"/>
      </w:pPr>
      <w:r>
        <w:rPr>
          <w:rFonts w:ascii="宋体" w:hAnsi="宋体" w:eastAsia="宋体" w:cs="宋体"/>
          <w:b/>
          <w:bCs/>
          <w:sz w:val="22"/>
          <w:szCs w:val="22"/>
        </w:rPr>
        <w:t>差异化创新功能（14项）：</w:t>
      </w:r>
    </w:p>
    <w:p w14:paraId="4A7D7F05">
      <w:pPr>
        <w:spacing w:before="40" w:after="40"/>
        <w:ind w:firstLine="420" w:firstLineChars="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 xml:space="preserve">1. 候选人-岗位智能匹配评分  </w:t>
      </w:r>
    </w:p>
    <w:p w14:paraId="7360D83D">
      <w:pPr>
        <w:spacing w:before="40" w:after="40"/>
        <w:ind w:firstLine="420" w:firstLineChars="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2. AI生成岗位JD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  <w:r>
        <w:t>基于岗位信息自动生成专业招聘描述。</w:t>
      </w:r>
    </w:p>
    <w:p w14:paraId="07EBE3BE">
      <w:pPr>
        <w:spacing w:before="40" w:after="40"/>
        <w:ind w:firstLine="420" w:firstLineChars="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3. AI生成面试题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  <w:r>
        <w:t>基于岗位要求自动生成面试题目。</w:t>
      </w:r>
    </w:p>
    <w:p w14:paraId="230D0F75">
      <w:pPr>
        <w:spacing w:before="40" w:after="40"/>
        <w:ind w:firstLine="420" w:firstLineChars="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4. 面试评价AI摘要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  <w:r>
        <w:t>多面试官评价汇总后自动生成AI摘要。</w:t>
      </w:r>
    </w:p>
    <w:p w14:paraId="1C0D689F">
      <w:pPr>
        <w:spacing w:before="40" w:after="40"/>
        <w:ind w:firstLine="420" w:firstLineChars="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5. 招聘管道看板（拖拽）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  <w:r>
        <w:t>按岗位配置招聘流程，拖拽式看板管理候选人流转。</w:t>
      </w:r>
    </w:p>
    <w:p w14:paraId="6D09E0C9">
      <w:pPr>
        <w:spacing w:before="40" w:after="40"/>
        <w:ind w:firstLine="420" w:firstLineChars="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 xml:space="preserve">6. 实时数据大屏  </w:t>
      </w:r>
    </w:p>
    <w:p w14:paraId="3AD39CEE">
      <w:pPr>
        <w:spacing w:before="40" w:after="40"/>
        <w:ind w:firstLine="420" w:firstLineChars="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7. 邮件/通知模板系统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  <w:r>
        <w:t>面试通知、Offer通知等模板化管理。</w:t>
      </w:r>
    </w:p>
    <w:p w14:paraId="0A0DEED7">
      <w:pPr>
        <w:spacing w:before="40" w:after="40"/>
        <w:ind w:firstLine="420" w:firstLineChars="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8. 候选人时间线（可配置流程）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  <w:r>
        <w:t>记录候选人在招聘流程中的完整流转历史。</w:t>
      </w:r>
    </w:p>
    <w:p w14:paraId="3AA44B6B">
      <w:pPr>
        <w:spacing w:before="40" w:after="40"/>
        <w:ind w:firstLine="420" w:firstLineChars="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9. 多轮面试+面试委员会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  <w:r>
        <w:t>支持多轮面试和多人面试委员会。</w:t>
      </w:r>
    </w:p>
    <w:p w14:paraId="65C892DE">
      <w:pPr>
        <w:spacing w:before="40" w:after="40"/>
        <w:ind w:firstLine="420" w:firstLineChars="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10. 人才储备库/黑名单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  <w:r>
        <w:t>未录用候选人归入储备库，支持黑名单管理。</w:t>
      </w:r>
    </w:p>
    <w:p w14:paraId="535BF980">
      <w:pPr>
        <w:spacing w:before="40" w:after="40"/>
        <w:ind w:firstLine="420" w:firstLineChars="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11. 文件在线预览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  <w:r>
        <w:t>简历附件在线预览。</w:t>
      </w:r>
    </w:p>
    <w:p w14:paraId="278102CA">
      <w:pPr>
        <w:spacing w:before="40" w:after="40"/>
        <w:ind w:firstLine="420" w:firstLineChars="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12. WebSocket实时通知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  <w:r>
        <w:t>面试安排、状态变更实时推送。</w:t>
      </w:r>
    </w:p>
    <w:p w14:paraId="72D8B583">
      <w:pPr>
        <w:spacing w:before="40" w:after="40"/>
        <w:ind w:firstLine="420" w:firstLineChars="0"/>
        <w:rPr>
          <w:rFonts w:hint="eastAsia" w:ascii="宋体" w:hAnsi="宋体" w:eastAsia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13. MySQL全文搜索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  <w:r>
        <w:t>基于ngram解析器的简历全文检索。</w:t>
      </w:r>
    </w:p>
    <w:p w14:paraId="01598432">
      <w:pPr>
        <w:spacing w:before="40" w:after="40"/>
        <w:ind w:firstLine="420" w:firstLineChars="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2"/>
          <w:szCs w:val="22"/>
        </w:rPr>
        <w:t>14. AOP操作日志</w:t>
      </w:r>
      <w:r>
        <w:rPr>
          <w:rFonts w:hint="eastAsia" w:ascii="宋体" w:hAnsi="宋体" w:cs="宋体"/>
          <w:sz w:val="22"/>
          <w:szCs w:val="22"/>
          <w:lang w:val="en-US" w:eastAsia="zh-CN"/>
        </w:rPr>
        <w:t>:</w:t>
      </w:r>
      <w:r>
        <w:t>记录用户操作日志用于审计。</w:t>
      </w:r>
    </w:p>
    <w:p w14:paraId="20F7DD8A">
      <w:pPr>
        <w:pStyle w:val="3"/>
        <w:spacing w:before="100" w:after="100" w:line="240" w:lineRule="auto"/>
        <w:rPr>
          <w:rFonts w:ascii="Times New Roman" w:hAnsi="Times New Roman"/>
          <w:caps w:val="0"/>
          <w:kern w:val="0"/>
          <w:sz w:val="28"/>
          <w:szCs w:val="28"/>
        </w:rPr>
      </w:pPr>
      <w:bookmarkStart w:id="25" w:name="_Toc31508"/>
      <w:r>
        <w:rPr>
          <w:rFonts w:ascii="Times New Roman" w:hAnsi="Times New Roman"/>
          <w:caps w:val="0"/>
          <w:kern w:val="0"/>
          <w:sz w:val="28"/>
          <w:szCs w:val="28"/>
        </w:rPr>
        <w:t>1.5 非功能性需求</w:t>
      </w:r>
      <w:bookmarkEnd w:id="24"/>
      <w:bookmarkEnd w:id="25"/>
    </w:p>
    <w:p w14:paraId="4CC121D2">
      <w:pPr>
        <w:spacing w:before="40" w:after="40"/>
        <w:ind w:firstLine="440"/>
      </w:pPr>
      <w:bookmarkStart w:id="26" w:name="_Toc8863"/>
      <w:r>
        <w:rPr>
          <w:rFonts w:ascii="宋体" w:hAnsi="宋体" w:eastAsia="宋体" w:cs="宋体"/>
          <w:sz w:val="22"/>
          <w:szCs w:val="22"/>
        </w:rPr>
        <w:t>1. 安全性：用户密码采用BCrypt加密存储；JWT Token有效期24小时，支持刷新；操作日志完整记录，包含操作人、时间、操作类型、IP地址；防止SQL注入和XSS攻击。</w:t>
      </w:r>
    </w:p>
    <w:p w14:paraId="17660F53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2. 性能：系统核心接口响应时间不超过3秒；支持同时在线用户数不少于50人；数据库查询在合理索引下不超过1秒；MySQL全文搜索支持百万级简历数据的高效检索。</w:t>
      </w:r>
    </w:p>
    <w:p w14:paraId="52D1F1F6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3. 可用性：系统可用性达到99%；关键操作有确认提示；错误信息友好可读，不暴露技术细节（如SQL错误堆栈）；界面采用Element Plus组件库，风格统一美观。</w:t>
      </w:r>
    </w:p>
    <w:p w14:paraId="68C76AE8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4. 兼容性：前端兼容Chrome 100+、Edge 100+浏览器；后端基于Spring Boot 3.2，兼容Java 17+；数据库MySQL 8.0+。</w:t>
      </w:r>
    </w:p>
    <w:p w14:paraId="4DF1450F">
      <w:pPr>
        <w:spacing w:before="40" w:after="40"/>
        <w:ind w:firstLine="44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5. 可维护性：采用前后端分离架构，RESTful API设计规范；关键业务逻辑有AOP日志记录；数据库迁移用Flyway管理，版本可追溯。</w:t>
      </w:r>
    </w:p>
    <w:p w14:paraId="26D49AAE">
      <w:pPr>
        <w:spacing w:before="40" w:after="40"/>
        <w:rPr>
          <w:rFonts w:ascii="宋体" w:hAnsi="宋体" w:eastAsia="宋体" w:cs="宋体"/>
          <w:sz w:val="22"/>
          <w:szCs w:val="22"/>
        </w:rPr>
      </w:pPr>
    </w:p>
    <w:p w14:paraId="1C05BFF0">
      <w:pPr>
        <w:pStyle w:val="2"/>
        <w:spacing w:before="200" w:after="200" w:line="240" w:lineRule="auto"/>
        <w:rPr>
          <w:rFonts w:hint="eastAsia" w:ascii="Times New Roman" w:hAnsi="Times New Roman"/>
          <w:caps w:val="0"/>
          <w:kern w:val="0"/>
          <w:sz w:val="32"/>
        </w:rPr>
      </w:pPr>
      <w:bookmarkStart w:id="27" w:name="_Toc26561"/>
      <w:r>
        <w:rPr>
          <w:rFonts w:hint="eastAsia" w:ascii="Times New Roman" w:hAnsi="Times New Roman"/>
          <w:caps w:val="0"/>
          <w:kern w:val="0"/>
          <w:sz w:val="32"/>
        </w:rPr>
        <w:t>2</w:t>
      </w:r>
      <w:r>
        <w:rPr>
          <w:rFonts w:ascii="Times New Roman" w:hAnsi="Times New Roman"/>
          <w:caps w:val="0"/>
          <w:kern w:val="0"/>
          <w:sz w:val="32"/>
        </w:rPr>
        <w:t xml:space="preserve"> </w:t>
      </w:r>
      <w:r>
        <w:rPr>
          <w:rFonts w:hint="eastAsia" w:ascii="Times New Roman" w:hAnsi="Times New Roman"/>
          <w:caps w:val="0"/>
          <w:kern w:val="0"/>
          <w:sz w:val="32"/>
        </w:rPr>
        <w:t>用例模型</w:t>
      </w:r>
      <w:bookmarkEnd w:id="26"/>
      <w:bookmarkEnd w:id="27"/>
    </w:p>
    <w:p w14:paraId="7929AF64">
      <w:pPr>
        <w:pStyle w:val="3"/>
        <w:spacing w:before="100" w:after="100" w:line="240" w:lineRule="auto"/>
        <w:rPr>
          <w:rFonts w:hint="eastAsia" w:ascii="Times New Roman" w:hAnsi="Times New Roman"/>
          <w:caps w:val="0"/>
          <w:kern w:val="0"/>
          <w:sz w:val="28"/>
          <w:szCs w:val="28"/>
        </w:rPr>
      </w:pPr>
      <w:bookmarkStart w:id="28" w:name="_Toc32759"/>
      <w:bookmarkStart w:id="29" w:name="_Toc30972"/>
      <w:r>
        <w:rPr>
          <w:rFonts w:hint="eastAsia" w:ascii="Times New Roman" w:hAnsi="Times New Roman"/>
          <w:caps w:val="0"/>
          <w:kern w:val="0"/>
          <w:sz w:val="28"/>
          <w:szCs w:val="28"/>
        </w:rPr>
        <w:t>2</w:t>
      </w:r>
      <w:r>
        <w:rPr>
          <w:rFonts w:ascii="Times New Roman" w:hAnsi="Times New Roman"/>
          <w:caps w:val="0"/>
          <w:kern w:val="0"/>
          <w:sz w:val="28"/>
          <w:szCs w:val="28"/>
        </w:rPr>
        <w:t>.</w:t>
      </w:r>
      <w:r>
        <w:rPr>
          <w:rFonts w:hint="eastAsia" w:ascii="Times New Roman" w:hAnsi="Times New Roman"/>
          <w:caps w:val="0"/>
          <w:kern w:val="0"/>
          <w:sz w:val="28"/>
          <w:szCs w:val="28"/>
        </w:rPr>
        <w:t>1</w:t>
      </w:r>
      <w:r>
        <w:rPr>
          <w:rFonts w:ascii="Times New Roman" w:hAnsi="Times New Roman"/>
          <w:caps w:val="0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/>
          <w:caps w:val="0"/>
          <w:kern w:val="0"/>
          <w:sz w:val="28"/>
          <w:szCs w:val="28"/>
        </w:rPr>
        <w:t>用例列表</w:t>
      </w:r>
      <w:bookmarkEnd w:id="28"/>
      <w:bookmarkEnd w:id="29"/>
    </w:p>
    <w:p w14:paraId="659D2FB2">
      <w:pPr>
        <w:pStyle w:val="24"/>
        <w:rPr>
          <w:rFonts w:hint="eastAsia" w:ascii="Times New Roman" w:hAnsi="Times New Roman" w:eastAsia="宋体"/>
          <w:b w:val="0"/>
          <w:bCs/>
          <w:caps w:val="0"/>
          <w:color w:val="auto"/>
        </w:rPr>
      </w:pPr>
      <w:r>
        <w:rPr>
          <w:rFonts w:hint="eastAsia" w:ascii="Times New Roman" w:hAnsi="Times New Roman" w:eastAsia="宋体"/>
          <w:b w:val="0"/>
          <w:bCs/>
          <w:caps w:val="0"/>
          <w:color w:val="auto"/>
        </w:rPr>
        <w:t>系统用例如表2-1所示。</w:t>
      </w:r>
    </w:p>
    <w:p w14:paraId="778B7D55">
      <w:pPr>
        <w:jc w:val="center"/>
        <w:rPr>
          <w:rFonts w:hint="eastAsia" w:ascii="Times New Roman" w:hAnsi="Times New Roman"/>
          <w:caps w:val="0"/>
        </w:rPr>
      </w:pPr>
      <w:r>
        <w:rPr>
          <w:rFonts w:hint="eastAsia" w:ascii="Times New Roman" w:hAnsi="Times New Roman"/>
          <w:caps w:val="0"/>
        </w:rPr>
        <w:t>表2-1 系统用例列表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2388"/>
        <w:gridCol w:w="4885"/>
      </w:tblGrid>
      <w:tr w14:paraId="2672707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4F2CCC18">
            <w:pPr>
              <w:spacing w:before="60" w:after="60"/>
              <w:jc w:val="center"/>
              <w:rPr>
                <w:rFonts w:hint="eastAsia" w:ascii="Times New Roman" w:hAnsi="Times New Roman"/>
                <w:b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2388" w:type="dxa"/>
            <w:noWrap w:val="0"/>
            <w:vAlign w:val="center"/>
          </w:tcPr>
          <w:p w14:paraId="593B2B4B">
            <w:pPr>
              <w:spacing w:before="60" w:after="60"/>
              <w:jc w:val="center"/>
              <w:rPr>
                <w:rFonts w:hint="eastAsia" w:ascii="Times New Roman" w:hAnsi="Times New Roman"/>
                <w:b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</w:t>
            </w:r>
          </w:p>
        </w:tc>
        <w:tc>
          <w:tcPr>
            <w:tcW w:w="4885" w:type="dxa"/>
            <w:noWrap w:val="0"/>
            <w:vAlign w:val="center"/>
          </w:tcPr>
          <w:p w14:paraId="5697BA56">
            <w:pPr>
              <w:spacing w:before="60" w:after="60"/>
              <w:jc w:val="center"/>
              <w:rPr>
                <w:rFonts w:hint="eastAsia" w:ascii="Times New Roman" w:hAnsi="Times New Roman"/>
                <w:b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用例简介</w:t>
            </w:r>
          </w:p>
        </w:tc>
      </w:tr>
      <w:tr w14:paraId="062B61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267D10B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2D6947FE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UC03 新建招聘岗位</w:t>
            </w:r>
          </w:p>
        </w:tc>
        <w:tc>
          <w:tcPr>
            <w:tcW w:w="4885" w:type="dxa"/>
            <w:noWrap w:val="0"/>
            <w:vAlign w:val="center"/>
          </w:tcPr>
          <w:p w14:paraId="15341DBA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创建新的招聘岗位记录</w:t>
            </w:r>
          </w:p>
        </w:tc>
      </w:tr>
      <w:tr w14:paraId="7BA469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185D2E21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09757C56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UC04 发布招聘岗位</w:t>
            </w:r>
          </w:p>
        </w:tc>
        <w:tc>
          <w:tcPr>
            <w:tcW w:w="4885" w:type="dxa"/>
            <w:noWrap w:val="0"/>
            <w:vAlign w:val="center"/>
          </w:tcPr>
          <w:p w14:paraId="1A131A94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将草稿岗位对外发布</w:t>
            </w:r>
          </w:p>
        </w:tc>
      </w:tr>
      <w:tr w14:paraId="437F3E3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78B33270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679535D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UC05 关闭招聘岗位</w:t>
            </w:r>
          </w:p>
        </w:tc>
        <w:tc>
          <w:tcPr>
            <w:tcW w:w="4885" w:type="dxa"/>
            <w:noWrap w:val="0"/>
            <w:vAlign w:val="center"/>
          </w:tcPr>
          <w:p w14:paraId="577C363D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停止岗位接收投递</w:t>
            </w:r>
          </w:p>
        </w:tc>
      </w:tr>
      <w:tr w14:paraId="7FF0EF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77591402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HR专员/部门经理</w:t>
            </w:r>
          </w:p>
        </w:tc>
        <w:tc>
          <w:tcPr>
            <w:tcW w:w="2388" w:type="dxa"/>
            <w:noWrap w:val="0"/>
            <w:vAlign w:val="center"/>
          </w:tcPr>
          <w:p w14:paraId="50A33E29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UC06 查询招聘岗位</w:t>
            </w:r>
          </w:p>
        </w:tc>
        <w:tc>
          <w:tcPr>
            <w:tcW w:w="4885" w:type="dxa"/>
            <w:noWrap w:val="0"/>
            <w:vAlign w:val="center"/>
          </w:tcPr>
          <w:p w14:paraId="2FC705CC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按条件搜索岗位列表</w:t>
            </w:r>
          </w:p>
        </w:tc>
      </w:tr>
      <w:tr w14:paraId="505B48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0528F4C1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1B7ED729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UC07 编辑招聘岗位</w:t>
            </w:r>
          </w:p>
        </w:tc>
        <w:tc>
          <w:tcPr>
            <w:tcW w:w="4885" w:type="dxa"/>
            <w:noWrap w:val="0"/>
            <w:vAlign w:val="center"/>
          </w:tcPr>
          <w:p w14:paraId="3C2DF8D2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修改已存在岗位的信息</w:t>
            </w:r>
          </w:p>
        </w:tc>
      </w:tr>
      <w:tr w14:paraId="5DD3C5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1383E92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183A3F70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UC08 上传并解析简历</w:t>
            </w:r>
          </w:p>
        </w:tc>
        <w:tc>
          <w:tcPr>
            <w:tcW w:w="4885" w:type="dxa"/>
            <w:noWrap w:val="0"/>
            <w:vAlign w:val="center"/>
          </w:tcPr>
          <w:p w14:paraId="3374BA16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上传简历文件并AI解析</w:t>
            </w:r>
          </w:p>
        </w:tc>
      </w:tr>
      <w:tr w14:paraId="2C9CD0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03B5D836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HR专员/部门经理</w:t>
            </w:r>
          </w:p>
        </w:tc>
        <w:tc>
          <w:tcPr>
            <w:tcW w:w="2388" w:type="dxa"/>
            <w:noWrap w:val="0"/>
            <w:vAlign w:val="center"/>
          </w:tcPr>
          <w:p w14:paraId="49A44A35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UC09 查询简历列表</w:t>
            </w:r>
          </w:p>
        </w:tc>
        <w:tc>
          <w:tcPr>
            <w:tcW w:w="4885" w:type="dxa"/>
            <w:noWrap w:val="0"/>
            <w:vAlign w:val="center"/>
          </w:tcPr>
          <w:p w14:paraId="61656CF0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按条件搜索简历</w:t>
            </w:r>
          </w:p>
        </w:tc>
      </w:tr>
      <w:tr w14:paraId="3EF6B8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73C2FE5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HR专员/部门经理</w:t>
            </w:r>
          </w:p>
        </w:tc>
        <w:tc>
          <w:tcPr>
            <w:tcW w:w="2388" w:type="dxa"/>
            <w:noWrap w:val="0"/>
            <w:vAlign w:val="center"/>
          </w:tcPr>
          <w:p w14:paraId="1398F9F2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UC10 查看简历详情</w:t>
            </w:r>
          </w:p>
        </w:tc>
        <w:tc>
          <w:tcPr>
            <w:tcW w:w="4885" w:type="dxa"/>
            <w:noWrap w:val="0"/>
            <w:vAlign w:val="center"/>
          </w:tcPr>
          <w:p w14:paraId="5FF5DC77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查看简历完整信息和时间线</w:t>
            </w:r>
          </w:p>
        </w:tc>
      </w:tr>
      <w:tr w14:paraId="277825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74E0C88E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HR专员/候选人</w:t>
            </w:r>
          </w:p>
        </w:tc>
        <w:tc>
          <w:tcPr>
            <w:tcW w:w="2388" w:type="dxa"/>
            <w:noWrap w:val="0"/>
            <w:vAlign w:val="center"/>
          </w:tcPr>
          <w:p w14:paraId="6B58437D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UC11 候选人投递岗位</w:t>
            </w:r>
          </w:p>
        </w:tc>
        <w:tc>
          <w:tcPr>
            <w:tcW w:w="4885" w:type="dxa"/>
            <w:noWrap w:val="0"/>
            <w:vAlign w:val="center"/>
          </w:tcPr>
          <w:p w14:paraId="245E277D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建立简历与岗位的关联</w:t>
            </w:r>
          </w:p>
        </w:tc>
      </w:tr>
      <w:tr w14:paraId="025E32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4F16AEF0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606CEA34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UC12 安排面试</w:t>
            </w:r>
          </w:p>
        </w:tc>
        <w:tc>
          <w:tcPr>
            <w:tcW w:w="4885" w:type="dxa"/>
            <w:noWrap w:val="0"/>
            <w:vAlign w:val="center"/>
          </w:tcPr>
          <w:p w14:paraId="114A0184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指定面试官、时间、地点</w:t>
            </w:r>
          </w:p>
        </w:tc>
      </w:tr>
      <w:tr w14:paraId="30FF95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02551B95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面试官</w:t>
            </w:r>
          </w:p>
        </w:tc>
        <w:tc>
          <w:tcPr>
            <w:tcW w:w="2388" w:type="dxa"/>
            <w:noWrap w:val="0"/>
            <w:vAlign w:val="center"/>
          </w:tcPr>
          <w:p w14:paraId="6FA5C588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UC13 填写面试评价</w:t>
            </w:r>
          </w:p>
        </w:tc>
        <w:tc>
          <w:tcPr>
            <w:tcW w:w="4885" w:type="dxa"/>
            <w:noWrap w:val="0"/>
            <w:vAlign w:val="center"/>
          </w:tcPr>
          <w:p w14:paraId="6B319C18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打分并填写评价内容</w:t>
            </w:r>
          </w:p>
        </w:tc>
      </w:tr>
      <w:tr w14:paraId="02BB77E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0CF4EDB1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7AA47C14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UC14 AI生成面试评价摘要</w:t>
            </w:r>
          </w:p>
        </w:tc>
        <w:tc>
          <w:tcPr>
            <w:tcW w:w="4885" w:type="dxa"/>
            <w:noWrap w:val="0"/>
            <w:vAlign w:val="center"/>
          </w:tcPr>
          <w:p w14:paraId="2CACDB65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AI汇总多轮面试评价</w:t>
            </w:r>
          </w:p>
        </w:tc>
      </w:tr>
      <w:tr w14:paraId="073A0A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17D206D6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06345A78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UC15 发送录用通知（Offer）</w:t>
            </w:r>
          </w:p>
        </w:tc>
        <w:tc>
          <w:tcPr>
            <w:tcW w:w="4885" w:type="dxa"/>
            <w:noWrap w:val="0"/>
            <w:vAlign w:val="center"/>
          </w:tcPr>
          <w:p w14:paraId="6DA85725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生成并发送Offer</w:t>
            </w:r>
          </w:p>
        </w:tc>
      </w:tr>
      <w:tr w14:paraId="74F81F2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0E4FB903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72D16613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UC16 确认入职</w:t>
            </w:r>
          </w:p>
        </w:tc>
        <w:tc>
          <w:tcPr>
            <w:tcW w:w="4885" w:type="dxa"/>
            <w:noWrap w:val="0"/>
            <w:vAlign w:val="center"/>
          </w:tcPr>
          <w:p w14:paraId="69A935CF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确认入职并创建员工档案</w:t>
            </w:r>
          </w:p>
        </w:tc>
      </w:tr>
      <w:tr w14:paraId="20839CA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29DF1B0A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73B3C2FB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UC17 AI生成岗位JD</w:t>
            </w:r>
          </w:p>
        </w:tc>
        <w:tc>
          <w:tcPr>
            <w:tcW w:w="4885" w:type="dxa"/>
            <w:noWrap w:val="0"/>
            <w:vAlign w:val="center"/>
          </w:tcPr>
          <w:p w14:paraId="3CFE9399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AI自动生成专业职位描述</w:t>
            </w:r>
          </w:p>
        </w:tc>
      </w:tr>
      <w:tr w14:paraId="584FDF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4A2F730C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7F26CDAB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UC18 AI候选人-岗位匹配评分</w:t>
            </w:r>
          </w:p>
        </w:tc>
        <w:tc>
          <w:tcPr>
            <w:tcW w:w="4885" w:type="dxa"/>
            <w:noWrap w:val="0"/>
            <w:vAlign w:val="center"/>
          </w:tcPr>
          <w:p w14:paraId="3688D468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AI计算简历与岗位的匹配度</w:t>
            </w:r>
          </w:p>
        </w:tc>
      </w:tr>
      <w:tr w14:paraId="4D8ACA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75CA4A54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HR专员/部门经理</w:t>
            </w:r>
          </w:p>
        </w:tc>
        <w:tc>
          <w:tcPr>
            <w:tcW w:w="2388" w:type="dxa"/>
            <w:noWrap w:val="0"/>
            <w:vAlign w:val="center"/>
          </w:tcPr>
          <w:p w14:paraId="27C09E09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UC19 查看招聘数据大屏</w:t>
            </w:r>
          </w:p>
        </w:tc>
        <w:tc>
          <w:tcPr>
            <w:tcW w:w="4885" w:type="dxa"/>
            <w:noWrap w:val="0"/>
            <w:vAlign w:val="center"/>
          </w:tcPr>
          <w:p w14:paraId="521D4E33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实时可视化招聘数据</w:t>
            </w:r>
          </w:p>
        </w:tc>
      </w:tr>
      <w:tr w14:paraId="754D56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5581222D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368BA75A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UC20 管理招聘流程管道</w:t>
            </w:r>
          </w:p>
        </w:tc>
        <w:tc>
          <w:tcPr>
            <w:tcW w:w="4885" w:type="dxa"/>
            <w:noWrap w:val="0"/>
            <w:vAlign w:val="center"/>
          </w:tcPr>
          <w:p w14:paraId="4A49BD51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看板拖拽管理候选人阶段</w:t>
            </w:r>
          </w:p>
        </w:tc>
      </w:tr>
      <w:tr w14:paraId="128373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7495711B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HR专员</w:t>
            </w:r>
          </w:p>
        </w:tc>
        <w:tc>
          <w:tcPr>
            <w:tcW w:w="2388" w:type="dxa"/>
            <w:noWrap w:val="0"/>
            <w:vAlign w:val="center"/>
          </w:tcPr>
          <w:p w14:paraId="1F4EB6BC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UC21 管理通知模板</w:t>
            </w:r>
          </w:p>
        </w:tc>
        <w:tc>
          <w:tcPr>
            <w:tcW w:w="4885" w:type="dxa"/>
            <w:noWrap w:val="0"/>
            <w:vAlign w:val="center"/>
          </w:tcPr>
          <w:p w14:paraId="2C918962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创建和编辑邮件/通知模板</w:t>
            </w:r>
          </w:p>
        </w:tc>
      </w:tr>
      <w:tr w14:paraId="7A9BA5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7F1C7712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所有用户</w:t>
            </w:r>
          </w:p>
        </w:tc>
        <w:tc>
          <w:tcPr>
            <w:tcW w:w="2388" w:type="dxa"/>
            <w:noWrap w:val="0"/>
            <w:vAlign w:val="center"/>
          </w:tcPr>
          <w:p w14:paraId="22A4BD86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UC01 登录系统</w:t>
            </w:r>
          </w:p>
        </w:tc>
        <w:tc>
          <w:tcPr>
            <w:tcW w:w="4885" w:type="dxa"/>
            <w:noWrap w:val="0"/>
            <w:vAlign w:val="center"/>
          </w:tcPr>
          <w:p w14:paraId="704C1BCE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身份验证登录</w:t>
            </w:r>
          </w:p>
        </w:tc>
      </w:tr>
      <w:tr w14:paraId="35F3CB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2E0BF0D2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所有用户</w:t>
            </w:r>
          </w:p>
        </w:tc>
        <w:tc>
          <w:tcPr>
            <w:tcW w:w="2388" w:type="dxa"/>
            <w:noWrap w:val="0"/>
            <w:vAlign w:val="center"/>
          </w:tcPr>
          <w:p w14:paraId="6B9DDF44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UC02 退出登录</w:t>
            </w:r>
          </w:p>
        </w:tc>
        <w:tc>
          <w:tcPr>
            <w:tcW w:w="4885" w:type="dxa"/>
            <w:noWrap w:val="0"/>
            <w:vAlign w:val="center"/>
          </w:tcPr>
          <w:p w14:paraId="234C3883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安全退出系统</w:t>
            </w:r>
          </w:p>
        </w:tc>
      </w:tr>
      <w:tr w14:paraId="2FBDB9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  <w:noWrap w:val="0"/>
            <w:vAlign w:val="center"/>
          </w:tcPr>
          <w:p w14:paraId="634CFF46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系统管理员</w:t>
            </w:r>
          </w:p>
        </w:tc>
        <w:tc>
          <w:tcPr>
            <w:tcW w:w="2388" w:type="dxa"/>
            <w:noWrap w:val="0"/>
            <w:vAlign w:val="center"/>
          </w:tcPr>
          <w:p w14:paraId="2367CF5B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UC22 查看操作日志</w:t>
            </w:r>
          </w:p>
        </w:tc>
        <w:tc>
          <w:tcPr>
            <w:tcW w:w="4885" w:type="dxa"/>
            <w:noWrap w:val="0"/>
            <w:vAlign w:val="center"/>
          </w:tcPr>
          <w:p w14:paraId="13318330">
            <w:pPr>
              <w:spacing w:before="60" w:after="60"/>
              <w:jc w:val="center"/>
              <w:rPr>
                <w:rFonts w:hint="eastAsia" w:ascii="Times New Roman" w:hAnsi="Times New Roman"/>
                <w:cap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查看系统操作日志记录</w:t>
            </w:r>
          </w:p>
        </w:tc>
      </w:tr>
    </w:tbl>
    <w:p w14:paraId="2146DA4F">
      <w:pPr>
        <w:rPr>
          <w:rFonts w:hint="eastAsia" w:ascii="Times New Roman" w:hAnsi="Times New Roman"/>
          <w:caps w:val="0"/>
          <w:sz w:val="21"/>
          <w:szCs w:val="21"/>
        </w:rPr>
      </w:pPr>
    </w:p>
    <w:p w14:paraId="2B1A99F0">
      <w:pPr>
        <w:pStyle w:val="3"/>
        <w:spacing w:before="100" w:after="100" w:line="240" w:lineRule="auto"/>
        <w:rPr>
          <w:rFonts w:hint="eastAsia" w:ascii="Times New Roman" w:hAnsi="Times New Roman"/>
          <w:caps w:val="0"/>
          <w:kern w:val="0"/>
          <w:sz w:val="28"/>
          <w:szCs w:val="28"/>
        </w:rPr>
      </w:pPr>
      <w:bookmarkStart w:id="30" w:name="_Toc5475"/>
      <w:bookmarkStart w:id="31" w:name="_Toc29080"/>
      <w:r>
        <w:rPr>
          <w:rFonts w:hint="eastAsia" w:ascii="Times New Roman" w:hAnsi="Times New Roman"/>
          <w:caps w:val="0"/>
          <w:kern w:val="0"/>
          <w:sz w:val="28"/>
          <w:szCs w:val="28"/>
        </w:rPr>
        <w:t>2.2 用例图</w:t>
      </w:r>
      <w:bookmarkEnd w:id="30"/>
      <w:bookmarkEnd w:id="31"/>
    </w:p>
    <w:p w14:paraId="06946C49">
      <w:pPr>
        <w:pStyle w:val="24"/>
        <w:rPr>
          <w:rFonts w:hint="eastAsia" w:ascii="Times New Roman" w:hAnsi="Times New Roman" w:eastAsia="宋体"/>
          <w:b w:val="0"/>
          <w:bCs/>
          <w:caps w:val="0"/>
          <w:color w:val="auto"/>
        </w:rPr>
      </w:pPr>
      <w:r>
        <w:rPr>
          <w:rFonts w:hint="eastAsia" w:ascii="Times New Roman" w:hAnsi="Times New Roman" w:eastAsia="宋体"/>
          <w:b w:val="0"/>
          <w:bCs/>
          <w:caps w:val="0"/>
          <w:color w:val="auto"/>
        </w:rPr>
        <w:t>系统的用例图如图2-1所示。</w:t>
      </w:r>
    </w:p>
    <w:p w14:paraId="2D6C5B8A">
      <w:pPr>
        <w:jc w:val="center"/>
        <w:rPr>
          <w:rFonts w:hint="eastAsia" w:ascii="Times New Roman" w:hAnsi="Times New Roman"/>
          <w:caps w:val="0"/>
        </w:rPr>
      </w:pPr>
      <w:r>
        <w:drawing>
          <wp:inline distT="0" distB="0" distL="114300" distR="114300">
            <wp:extent cx="2349500" cy="8595360"/>
            <wp:effectExtent l="0" t="0" r="0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b="4638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8" w:name="_GoBack"/>
      <w:bookmarkEnd w:id="38"/>
    </w:p>
    <w:p w14:paraId="2FE718AA">
      <w:pPr>
        <w:jc w:val="center"/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</w:rPr>
        <w:t>图2-1 系统用例图</w:t>
      </w:r>
    </w:p>
    <w:p w14:paraId="76DB5DB5">
      <w:pPr>
        <w:pStyle w:val="3"/>
        <w:spacing w:before="100" w:after="100" w:line="240" w:lineRule="auto"/>
        <w:rPr>
          <w:rFonts w:hint="eastAsia" w:ascii="Times New Roman" w:hAnsi="Times New Roman"/>
          <w:caps w:val="0"/>
          <w:kern w:val="0"/>
          <w:sz w:val="28"/>
          <w:szCs w:val="28"/>
        </w:rPr>
      </w:pPr>
      <w:bookmarkStart w:id="32" w:name="_Toc26151"/>
      <w:bookmarkStart w:id="33" w:name="_Toc8926"/>
      <w:r>
        <w:rPr>
          <w:rFonts w:hint="eastAsia" w:ascii="Times New Roman" w:hAnsi="Times New Roman"/>
          <w:caps w:val="0"/>
          <w:kern w:val="0"/>
          <w:sz w:val="28"/>
          <w:szCs w:val="28"/>
        </w:rPr>
        <w:t>2.3 用例规格说明（用例描述）</w:t>
      </w:r>
      <w:bookmarkEnd w:id="32"/>
      <w:bookmarkEnd w:id="33"/>
    </w:p>
    <w:p w14:paraId="6E65B436">
      <w:pPr>
        <w:pStyle w:val="4"/>
        <w:spacing w:before="100" w:after="0" w:line="240" w:lineRule="auto"/>
        <w:rPr>
          <w:rFonts w:hint="eastAsia" w:ascii="Times New Roman" w:hAnsi="Times New Roman" w:eastAsia="宋体"/>
          <w:caps w:val="0"/>
          <w:kern w:val="0"/>
          <w:sz w:val="28"/>
          <w:szCs w:val="28"/>
          <w:lang w:eastAsia="zh-CN"/>
        </w:rPr>
      </w:pPr>
      <w:bookmarkStart w:id="34" w:name="_Toc3716"/>
      <w:bookmarkStart w:id="35" w:name="_Toc21380"/>
      <w:r>
        <w:rPr>
          <w:rFonts w:hint="eastAsia" w:ascii="Times New Roman" w:hAnsi="Times New Roman"/>
          <w:caps w:val="0"/>
          <w:kern w:val="0"/>
          <w:sz w:val="28"/>
          <w:szCs w:val="28"/>
        </w:rPr>
        <w:t xml:space="preserve">2.3.1 </w:t>
      </w:r>
      <w:bookmarkEnd w:id="34"/>
      <w:bookmarkEnd w:id="35"/>
      <w:r>
        <w:rPr>
          <w:sz w:val="28"/>
          <w:szCs w:val="28"/>
        </w:rPr>
        <w:t>UC01 登录系统用例</w:t>
      </w:r>
    </w:p>
    <w:tbl>
      <w:tblPr>
        <w:tblStyle w:val="1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7032"/>
      </w:tblGrid>
      <w:tr w14:paraId="3A8969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" w:hRule="atLeast"/>
        </w:trPr>
        <w:tc>
          <w:tcPr>
            <w:tcW w:w="1562" w:type="dxa"/>
            <w:tcBorders>
              <w:top w:val="single" w:color="F79646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79646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8A0E33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7032" w:type="dxa"/>
            <w:tcBorders>
              <w:top w:val="single" w:color="F79646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79646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A3FB50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2E420D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E9C7F4">
            <w:pPr>
              <w:spacing w:before="40" w:after="40"/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6560B8">
            <w:pPr>
              <w:spacing w:before="40" w:after="40"/>
              <w:jc w:val="left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UC01</w:t>
            </w:r>
          </w:p>
        </w:tc>
      </w:tr>
      <w:tr w14:paraId="535B9E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FFFFF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9ED413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FFFFF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424F34">
            <w:pPr>
              <w:spacing w:before="40" w:after="40"/>
              <w:jc w:val="left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登录系统</w:t>
            </w:r>
          </w:p>
        </w:tc>
      </w:tr>
      <w:tr w14:paraId="022E31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6837BB">
            <w:pPr>
              <w:spacing w:before="40" w:after="40"/>
              <w:jc w:val="center"/>
              <w:rPr>
                <w:rFonts w:hint="default" w:ascii="Times New Roman" w:hAnsi="Times New Roman"/>
                <w:b/>
                <w:bCs/>
                <w:caps w:val="0"/>
                <w:u w:val="singl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2091B0">
            <w:pPr>
              <w:spacing w:before="40" w:after="40"/>
              <w:jc w:val="left"/>
              <w:rPr>
                <w:rFonts w:hint="eastAsia" w:ascii="Times New Roman" w:hAnsi="Times New Roman"/>
                <w:caps w:val="0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系统用户通过输入用户名和密码完成身份认证，获取系统访问权限。</w:t>
            </w:r>
          </w:p>
        </w:tc>
      </w:tr>
      <w:tr w14:paraId="16C1FB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586D24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361FFC">
            <w:pPr>
              <w:spacing w:before="40" w:after="40"/>
              <w:jc w:val="left"/>
              <w:rPr>
                <w:rFonts w:hint="eastAsia" w:ascii="Times New Roman" w:hAnsi="Times New Roman" w:eastAsia="宋体"/>
                <w:caps w:val="0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HR专员/部门经理/系统管理员/候选人</w:t>
            </w:r>
          </w:p>
        </w:tc>
      </w:tr>
      <w:tr w14:paraId="248FAD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5B0F04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F2A38A">
            <w:pPr>
              <w:spacing w:before="40" w:after="40"/>
              <w:jc w:val="left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用户已拥有系统账号，账号状态为正常。</w:t>
            </w:r>
          </w:p>
        </w:tc>
      </w:tr>
      <w:tr w14:paraId="5B433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733421">
            <w:pPr>
              <w:spacing w:before="40" w:after="40"/>
              <w:jc w:val="center"/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916EB7">
            <w:pPr>
              <w:spacing w:before="40" w:after="40"/>
              <w:jc w:val="left"/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用户访问系统登录页面并点击"登录"按钮。</w:t>
            </w:r>
          </w:p>
        </w:tc>
      </w:tr>
      <w:tr w14:paraId="78BB14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318513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04D3B">
            <w:pPr>
              <w:spacing w:before="40" w:after="40"/>
              <w:jc w:val="left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登录成功：系统生成JWT Token并记录登录日志，跳转至系统首页；登录失败：系统提示错误信息，不生成Token。</w:t>
            </w:r>
          </w:p>
        </w:tc>
      </w:tr>
      <w:tr w14:paraId="58B86E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2E6BA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DCA46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1.用户打开系统登录页面，启动用例；</w:t>
            </w:r>
          </w:p>
          <w:p w14:paraId="7D58149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2.系统显示登录界面，要求输入用户名和密码；</w:t>
            </w:r>
          </w:p>
          <w:p w14:paraId="03B766F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3.用户输入用户名和密码，点击"登录"按钮；</w:t>
            </w:r>
          </w:p>
          <w:p w14:paraId="0F76ACE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4.系统验证用户名和密码的正确性；</w:t>
            </w:r>
          </w:p>
          <w:p w14:paraId="1CAE69B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5.系统验证账号状态是否正常；</w:t>
            </w:r>
          </w:p>
          <w:p w14:paraId="1288FB66">
            <w:pPr>
              <w:spacing w:before="20" w:after="20"/>
              <w:jc w:val="left"/>
              <w:rPr>
                <w:rFonts w:hint="eastAsia" w:ascii="Times New Roman" w:hAnsi="Times New Roman" w:eastAsia="宋体" w:cs="Times New Roman"/>
                <w:cap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6.系统生成JWT Token并记录登录日志，提示登录成功，用例结束。</w:t>
            </w:r>
          </w:p>
        </w:tc>
      </w:tr>
      <w:tr w14:paraId="6A15D1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413B60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04F40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3a.如果用户未输入用户名或密码，系统提示"用户名和密码不能为空"，返回基本流步骤2；</w:t>
            </w:r>
          </w:p>
          <w:p w14:paraId="07064B5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4a.如果用户名或密码不正确，系统提示"用户名或密码错误"，返回基本流步骤2；</w:t>
            </w:r>
          </w:p>
          <w:p w14:paraId="1928BA2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5a.如果账号已被禁用，系统提示"账号已被禁用，请联系管理员"，用例结束；</w:t>
            </w:r>
          </w:p>
          <w:p w14:paraId="33E0B08D">
            <w:pPr>
              <w:spacing w:before="20" w:after="20"/>
              <w:jc w:val="left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5b.如果账号连续登录失败超过5次，系统提示"账号已被锁定，请30分钟后重试"，用例结束。</w:t>
            </w:r>
          </w:p>
        </w:tc>
      </w:tr>
      <w:tr w14:paraId="28F477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F11D3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F9898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1.密码必须经过MD5加密后传输；</w:t>
            </w:r>
          </w:p>
          <w:p w14:paraId="006AFA42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2.系统必须记录每次登录操作的IP地址和时间；</w:t>
            </w:r>
          </w:p>
          <w:p w14:paraId="579C8A0B">
            <w:pPr>
              <w:spacing w:before="20" w:after="20"/>
              <w:jc w:val="left"/>
              <w:rPr>
                <w:rFonts w:hint="default" w:ascii="Times New Roman" w:hAnsi="Times New Roman"/>
                <w:caps w:val="0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3.Token有效期为24小时。</w:t>
            </w:r>
          </w:p>
        </w:tc>
      </w:tr>
      <w:tr w14:paraId="4B1892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E5F6D7">
            <w:pPr>
              <w:spacing w:before="40" w:after="40"/>
              <w:jc w:val="center"/>
              <w:rPr>
                <w:rFonts w:hint="default" w:ascii="Times New Roman" w:hAnsi="Times New Roman" w:eastAsia="宋体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9A5FDD">
            <w:pPr>
              <w:spacing w:before="40" w:after="40"/>
              <w:jc w:val="left"/>
              <w:rPr>
                <w:rFonts w:ascii="Times New Roman" w:hAnsi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1E424E61">
      <w:pPr>
        <w:pStyle w:val="4"/>
        <w:spacing w:before="100" w:after="0" w:line="240" w:lineRule="auto"/>
        <w:rPr>
          <w:rFonts w:hint="eastAsia" w:ascii="Times New Roman" w:hAnsi="Times New Roman"/>
          <w:caps w:val="0"/>
          <w:kern w:val="0"/>
          <w:sz w:val="28"/>
          <w:szCs w:val="28"/>
        </w:rPr>
      </w:pPr>
      <w:bookmarkStart w:id="36" w:name="_Toc7318"/>
      <w:bookmarkStart w:id="37" w:name="_Toc24210"/>
      <w:r>
        <w:rPr>
          <w:rFonts w:hint="eastAsia" w:ascii="Times New Roman" w:hAnsi="Times New Roman"/>
          <w:caps w:val="0"/>
          <w:kern w:val="0"/>
          <w:sz w:val="28"/>
          <w:szCs w:val="28"/>
        </w:rPr>
        <w:t xml:space="preserve">2.3.2 </w:t>
      </w:r>
      <w:bookmarkEnd w:id="36"/>
      <w:bookmarkEnd w:id="37"/>
      <w:r>
        <w:rPr>
          <w:sz w:val="28"/>
          <w:szCs w:val="28"/>
        </w:rPr>
        <w:t>UC02 退出登录用例</w:t>
      </w:r>
    </w:p>
    <w:tbl>
      <w:tblPr>
        <w:tblStyle w:val="1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7032"/>
      </w:tblGrid>
      <w:tr w14:paraId="1C5F4E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" w:hRule="atLeast"/>
        </w:trPr>
        <w:tc>
          <w:tcPr>
            <w:tcW w:w="1562" w:type="dxa"/>
            <w:tcBorders>
              <w:top w:val="single" w:color="F79646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79646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2C6FC2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7032" w:type="dxa"/>
            <w:tcBorders>
              <w:top w:val="single" w:color="F79646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79646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E91655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2E6005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CABC9E">
            <w:pPr>
              <w:spacing w:before="40" w:after="40"/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110342">
            <w:pPr>
              <w:spacing w:before="40" w:after="40"/>
              <w:jc w:val="left"/>
              <w:rPr>
                <w:rFonts w:hint="eastAsia" w:ascii="Times New Roman" w:hAnsi="Times New Roman" w:eastAsia="宋体"/>
                <w:caps w:val="0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UC02</w:t>
            </w:r>
          </w:p>
        </w:tc>
      </w:tr>
      <w:tr w14:paraId="10C56E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FFFFF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261166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FFFFF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6989E">
            <w:pPr>
              <w:spacing w:before="40" w:after="40"/>
              <w:jc w:val="left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退出登录</w:t>
            </w:r>
          </w:p>
        </w:tc>
      </w:tr>
      <w:tr w14:paraId="49EB6B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7EBD3E">
            <w:pPr>
              <w:spacing w:before="40" w:after="40"/>
              <w:jc w:val="center"/>
              <w:rPr>
                <w:rFonts w:hint="default" w:ascii="Times New Roman" w:hAnsi="Times New Roman"/>
                <w:b/>
                <w:bCs/>
                <w:caps w:val="0"/>
                <w:u w:val="singl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5537BC">
            <w:pPr>
              <w:spacing w:before="40" w:after="40"/>
              <w:jc w:val="left"/>
              <w:rPr>
                <w:rFonts w:hint="eastAsia" w:ascii="Times New Roman" w:hAnsi="Times New Roman"/>
                <w:caps w:val="0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已登录用户主动退出系统，清除当前会话状态。</w:t>
            </w:r>
          </w:p>
        </w:tc>
      </w:tr>
      <w:tr w14:paraId="59E3E1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B89B88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3DB30E">
            <w:pPr>
              <w:spacing w:before="40" w:after="40"/>
              <w:jc w:val="left"/>
              <w:rPr>
                <w:rFonts w:hint="eastAsia" w:ascii="Times New Roman" w:hAnsi="Times New Roman" w:eastAsia="宋体"/>
                <w:caps w:val="0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HR专员/部门经理/系统管理员/候选人</w:t>
            </w:r>
          </w:p>
        </w:tc>
      </w:tr>
      <w:tr w14:paraId="240830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29F020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6FCD72">
            <w:pPr>
              <w:spacing w:before="40" w:after="40"/>
              <w:jc w:val="left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用户已登录系统。</w:t>
            </w:r>
          </w:p>
        </w:tc>
      </w:tr>
      <w:tr w14:paraId="67AC6B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3353E4">
            <w:pPr>
              <w:spacing w:before="40" w:after="40"/>
              <w:jc w:val="center"/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328F6C">
            <w:pPr>
              <w:spacing w:before="40" w:after="40"/>
              <w:jc w:val="left"/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用户点击系统右上角"退出登录"按钮。</w:t>
            </w:r>
          </w:p>
        </w:tc>
      </w:tr>
      <w:tr w14:paraId="158C1B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4B7001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D5F09E">
            <w:pPr>
              <w:spacing w:before="40" w:after="40"/>
              <w:jc w:val="left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系统清除用户会话和本地Token，跳转至登录页面。</w:t>
            </w:r>
          </w:p>
        </w:tc>
      </w:tr>
      <w:tr w14:paraId="3258FB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332EC5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B0643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1.用户点击"退出登录"按钮，启动用例；</w:t>
            </w:r>
          </w:p>
          <w:p w14:paraId="3D42E2F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2.系统弹出确认对话框，询问是否确认退出；</w:t>
            </w:r>
          </w:p>
          <w:p w14:paraId="24D14F62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3.用户点击"确认"按钮；</w:t>
            </w:r>
          </w:p>
          <w:p w14:paraId="3EF357C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4.系统清除本地Token和会话状态；</w:t>
            </w:r>
          </w:p>
          <w:p w14:paraId="015562D3">
            <w:pPr>
              <w:spacing w:before="20" w:after="20"/>
              <w:jc w:val="left"/>
              <w:rPr>
                <w:rFonts w:hint="eastAsia" w:ascii="Times New Roman" w:hAnsi="Times New Roman" w:eastAsia="宋体" w:cs="Times New Roman"/>
                <w:cap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5.系统记录登出日志，跳转至登录页面，用例结束。</w:t>
            </w:r>
          </w:p>
        </w:tc>
      </w:tr>
      <w:tr w14:paraId="108850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51DCE8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1BFD8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3a.如果用户点击"取消"按钮，系统关闭对话框，保持当前页面，用例结束；</w:t>
            </w:r>
          </w:p>
          <w:p w14:paraId="79AB8C67">
            <w:pPr>
              <w:spacing w:before="20" w:after="20"/>
              <w:jc w:val="left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4a.如果Token已过期，系统直接跳转至登录页面，用例结束。</w:t>
            </w:r>
          </w:p>
        </w:tc>
      </w:tr>
      <w:tr w14:paraId="01FF1A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6E44A0">
            <w:pPr>
              <w:spacing w:before="40" w:after="40"/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3D739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1.退出操作必须在1秒内完成响应；</w:t>
            </w:r>
          </w:p>
          <w:p w14:paraId="1C5B2C74">
            <w:pPr>
              <w:spacing w:before="20" w:after="20"/>
              <w:jc w:val="left"/>
              <w:rPr>
                <w:rFonts w:hint="default" w:ascii="Times New Roman" w:hAnsi="Times New Roman"/>
                <w:caps w:val="0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2.登出日志必须包含登出时间和用户ID。</w:t>
            </w:r>
          </w:p>
        </w:tc>
      </w:tr>
      <w:tr w14:paraId="228379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4B3958">
            <w:pPr>
              <w:spacing w:before="40" w:after="40"/>
              <w:jc w:val="center"/>
              <w:rPr>
                <w:rFonts w:hint="default" w:ascii="Times New Roman" w:hAnsi="Times New Roman" w:eastAsia="宋体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A5A426">
            <w:pPr>
              <w:spacing w:before="40" w:after="40"/>
              <w:jc w:val="left"/>
              <w:rPr>
                <w:rFonts w:ascii="Times New Roman" w:hAnsi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21D6FFF8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2.3.3 UC03 新建招聘岗位用例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5213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6B33AF7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0F96551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705CF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FB6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66BB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UC03</w:t>
            </w:r>
          </w:p>
        </w:tc>
      </w:tr>
      <w:tr w14:paraId="4B33B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890E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2533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新建招聘岗位</w:t>
            </w:r>
          </w:p>
        </w:tc>
      </w:tr>
      <w:tr w14:paraId="5E32C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EF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810F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HR专员创建新的招聘岗位信息，填写岗位名称、所属部门、薪资范围、工作地点、岗位职责及任职要求等。</w:t>
            </w:r>
          </w:p>
        </w:tc>
      </w:tr>
      <w:tr w14:paraId="61D78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65C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F5D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</w:t>
            </w:r>
          </w:p>
        </w:tc>
      </w:tr>
      <w:tr w14:paraId="1DAC7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9C2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3653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HR专员已登录系统，拥有岗位管理权限。</w:t>
            </w:r>
          </w:p>
        </w:tc>
      </w:tr>
      <w:tr w14:paraId="53682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0CE4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AC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HR专员进入岗位管理页面，点击"新建岗位"按钮。</w:t>
            </w:r>
          </w:p>
        </w:tc>
      </w:tr>
      <w:tr w14:paraId="3FFB9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CA5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D59E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岗位信息成功保存到数据库，状态为"草稿"，系统提示创建成功。</w:t>
            </w:r>
          </w:p>
        </w:tc>
      </w:tr>
      <w:tr w14:paraId="475F5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7252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CC234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1.HR专员进入岗位管理页面，点击"新建岗位"按钮，启动用例；</w:t>
            </w:r>
          </w:p>
          <w:p w14:paraId="056B24A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2.系统显示岗位信息录入表单；</w:t>
            </w:r>
          </w:p>
          <w:p w14:paraId="039E876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3.HR专员输入岗位名称、所属部门、薪资范围、工作地点、岗位职责、任职要求等信息；</w:t>
            </w:r>
          </w:p>
          <w:p w14:paraId="29769E5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4.HR专员选择招聘流程模板或自定义流程；</w:t>
            </w:r>
          </w:p>
          <w:p w14:paraId="4E85FA5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5.系统校验输入数据的完整性和合法性；</w:t>
            </w:r>
          </w:p>
          <w:p w14:paraId="3F64DEC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6.HR专员点击"保存"按钮；</w:t>
            </w:r>
          </w:p>
          <w:p w14:paraId="54746A5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7.系统将岗位信息保存到数据库，状态设为"草稿"；</w:t>
            </w:r>
          </w:p>
          <w:p w14:paraId="613CC1C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8.系统提示"岗位创建成功"，用例结束。</w:t>
            </w:r>
          </w:p>
        </w:tc>
      </w:tr>
      <w:tr w14:paraId="7E52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B511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438D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5a.如果必填项未填写完整，系统提示"请完善必填信息"，返回基本流步骤3；</w:t>
            </w:r>
          </w:p>
          <w:p w14:paraId="1F6F620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5b.如果薪资范围格式不正确，系统提示"薪资范围格式错误"，返回基本流步骤3；</w:t>
            </w:r>
          </w:p>
          <w:p w14:paraId="52F809B2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5c.如果岗位名称已存在，系统提示"该岗位名称已存在"，返回基本流步骤3；</w:t>
            </w:r>
          </w:p>
          <w:p w14:paraId="4E1468F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6a.如果HR专员点击"取消"按钮，系统放弃保存并返回列表页，用例结束。</w:t>
            </w:r>
          </w:p>
        </w:tc>
      </w:tr>
      <w:tr w14:paraId="2CC1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C47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EA0D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1.岗位名称为必填项，长度不超过50个字符；</w:t>
            </w:r>
          </w:p>
          <w:p w14:paraId="41AFC2E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2.薪资范围格式为"最低薪资-最高薪资"，单位为元/月；</w:t>
            </w:r>
          </w:p>
          <w:p w14:paraId="0767653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3.岗位描述支持富文本编辑。</w:t>
            </w:r>
          </w:p>
        </w:tc>
      </w:tr>
      <w:tr w14:paraId="61F38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526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82E4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1B8CEDAC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2.3.4 UC04 发布招聘岗位用例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66E08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44832C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422C515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0E45D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C57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DD9B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UC04</w:t>
            </w:r>
          </w:p>
        </w:tc>
      </w:tr>
      <w:tr w14:paraId="6767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D6DC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9401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发布招聘岗位</w:t>
            </w:r>
          </w:p>
        </w:tc>
      </w:tr>
      <w:tr w14:paraId="757D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40B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6C01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HR专员将已创建的岗位状态从"草稿"变更为"招聘中"，岗位信息对外可见。</w:t>
            </w:r>
          </w:p>
        </w:tc>
      </w:tr>
      <w:tr w14:paraId="2DA3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6FC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DEF9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</w:t>
            </w:r>
          </w:p>
        </w:tc>
      </w:tr>
      <w:tr w14:paraId="34EC1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8A6B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932C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HR专员已登录系统；存在状态为"草稿"的岗位。</w:t>
            </w:r>
          </w:p>
        </w:tc>
      </w:tr>
      <w:tr w14:paraId="269A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DE8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F29C1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HR专员在岗位列表中选择"草稿"状态的岗位，点击"发布"按钮。</w:t>
            </w:r>
          </w:p>
        </w:tc>
      </w:tr>
      <w:tr w14:paraId="089AB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D8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0B7F7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岗位状态变为"招聘中"，候选人可在投递页面看到该岗位。</w:t>
            </w:r>
          </w:p>
        </w:tc>
      </w:tr>
      <w:tr w14:paraId="2D620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3AF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2AE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1.HR专员进入岗位管理页面，查看岗位列表，启动用例；</w:t>
            </w:r>
          </w:p>
          <w:p w14:paraId="6CA3C7BB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2.系统显示所有岗位及其状态；</w:t>
            </w:r>
          </w:p>
          <w:p w14:paraId="1137831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3.HR专员选择一个状态为"草稿"的岗位；</w:t>
            </w:r>
          </w:p>
          <w:p w14:paraId="1911402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4.HR专员点击"发布"按钮；</w:t>
            </w:r>
          </w:p>
          <w:p w14:paraId="3B9CBD9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5.系统校验岗位信息是否完整；</w:t>
            </w:r>
          </w:p>
          <w:p w14:paraId="3B28588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6.系统将岗位状态更新为"招聘中"；</w:t>
            </w:r>
          </w:p>
          <w:p w14:paraId="230AA03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7.系统提示"岗位发布成功"，用例结束。</w:t>
            </w:r>
          </w:p>
        </w:tc>
      </w:tr>
      <w:tr w14:paraId="62FD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4F7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C924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5a.如果岗位信息不完整（缺少必填项），系统提示"岗位信息不完整，请先编辑完善"，返回基本流步骤2；</w:t>
            </w:r>
          </w:p>
          <w:p w14:paraId="08D1094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3a.如果HR专员选择的岗位状态不是"草稿"，系统提示"只能发布草稿状态的岗位"，用例结束。</w:t>
            </w:r>
          </w:p>
        </w:tc>
      </w:tr>
      <w:tr w14:paraId="31575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33F9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F7C3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1.已发布的岗位不允许直接删除，需先关闭；</w:t>
            </w:r>
          </w:p>
          <w:p w14:paraId="7738D7A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2.发布操作必须记录操作日志。</w:t>
            </w:r>
          </w:p>
        </w:tc>
      </w:tr>
      <w:tr w14:paraId="4B0D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FCC7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2186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565710B1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2.3.5 UC05 关闭招聘岗位用例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05622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276BB46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520442E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4874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72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B15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UC05</w:t>
            </w:r>
          </w:p>
        </w:tc>
      </w:tr>
      <w:tr w14:paraId="136B6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8D5F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303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关闭招聘岗位</w:t>
            </w:r>
          </w:p>
        </w:tc>
      </w:tr>
      <w:tr w14:paraId="3497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3540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6924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HR专员将招聘中的岗位关闭，停止接受新的候选人投递。</w:t>
            </w:r>
          </w:p>
        </w:tc>
      </w:tr>
      <w:tr w14:paraId="61307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A2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00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</w:t>
            </w:r>
          </w:p>
        </w:tc>
      </w:tr>
      <w:tr w14:paraId="3C43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092B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9C98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HR专员已登录系统；存在状态为"招聘中"的岗位。</w:t>
            </w:r>
          </w:p>
        </w:tc>
      </w:tr>
      <w:tr w14:paraId="58A4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2A4E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F49C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HR专员在岗位列表中选择"招聘中"状态的岗位，点击"关闭"按钮。</w:t>
            </w:r>
          </w:p>
        </w:tc>
      </w:tr>
      <w:tr w14:paraId="77413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B70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F051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岗位状态变为"已关闭"，不再接受新的候选人投递，但历史投递记录保留。</w:t>
            </w:r>
          </w:p>
        </w:tc>
      </w:tr>
      <w:tr w14:paraId="1F860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2B6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620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1.HR专员进入岗位管理页面，查看岗位列表，启动用例；</w:t>
            </w:r>
          </w:p>
          <w:p w14:paraId="1E4D77D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2.系统显示所有岗位及其状态；</w:t>
            </w:r>
          </w:p>
          <w:p w14:paraId="5C36678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3.HR专员选择一个状态为"招聘中"的岗位；</w:t>
            </w:r>
          </w:p>
          <w:p w14:paraId="2B00317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4.HR专员点击"关闭"按钮；</w:t>
            </w:r>
          </w:p>
          <w:p w14:paraId="34DE356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5.系统弹出确认对话框；</w:t>
            </w:r>
          </w:p>
          <w:p w14:paraId="1F0BCA1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6.HR专员点击"确认"按钮；</w:t>
            </w:r>
          </w:p>
          <w:p w14:paraId="5B99AA6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7.系统将岗位状态更新为"已关闭"；</w:t>
            </w:r>
          </w:p>
          <w:p w14:paraId="646CAEA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8.系统提示"岗位已关闭"，用例结束。</w:t>
            </w:r>
          </w:p>
        </w:tc>
      </w:tr>
      <w:tr w14:paraId="5EEB0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8464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A683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6a.如果HR专员点击"取消"按钮，系统关闭对话框，保持岗位状态不变，用例结束；</w:t>
            </w:r>
          </w:p>
          <w:p w14:paraId="259B9E72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3a.如果选择的岗位状态不是"招聘中"，系统提示"只能关闭招聘中的岗位"，用例结束。</w:t>
            </w:r>
          </w:p>
        </w:tc>
      </w:tr>
      <w:tr w14:paraId="353F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3EE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B034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1.关闭岗位不影响已投递候选人的面试安排；</w:t>
            </w:r>
          </w:p>
          <w:p w14:paraId="021144A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2.关闭操作必须记录操作日志。</w:t>
            </w:r>
          </w:p>
        </w:tc>
      </w:tr>
      <w:tr w14:paraId="6F3A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DE9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4FE9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5F22BD6D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2.3.6 UC06 查询招聘岗位用例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58865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1CFEA08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00D79F2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43680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F3B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B823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UC06</w:t>
            </w:r>
          </w:p>
        </w:tc>
      </w:tr>
      <w:tr w14:paraId="72A4C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97A2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45D3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查询招聘岗位</w:t>
            </w:r>
          </w:p>
        </w:tc>
      </w:tr>
      <w:tr w14:paraId="18E05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BBD2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F20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用户根据岗位名称、部门、状态等条件查询招聘岗位列表。</w:t>
            </w:r>
          </w:p>
        </w:tc>
      </w:tr>
      <w:tr w14:paraId="1AE7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58A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50DD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HR专员/部门经理/系统管理员/候选人</w:t>
            </w:r>
          </w:p>
        </w:tc>
      </w:tr>
      <w:tr w14:paraId="4671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BE3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42D2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用户已登录系统（候选人可查看公开岗位无需登录）。</w:t>
            </w:r>
          </w:p>
        </w:tc>
      </w:tr>
      <w:tr w14:paraId="6F95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AC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0353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用户进入岗位列表页面或在搜索框中输入查询条件后点击"查询"按钮。</w:t>
            </w:r>
          </w:p>
        </w:tc>
      </w:tr>
      <w:tr w14:paraId="13ACB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05B7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CFED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系统展示符合查询条件的岗位列表。</w:t>
            </w:r>
          </w:p>
        </w:tc>
      </w:tr>
      <w:tr w14:paraId="7FD51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384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CDE5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1.用户进入岗位列表页面，启动用例；</w:t>
            </w:r>
          </w:p>
          <w:p w14:paraId="30D0CBA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2.系统显示岗位列表和筛选条件区域；</w:t>
            </w:r>
          </w:p>
          <w:p w14:paraId="0711231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3.用户输入岗位名称关键词或选择部门、状态等筛选条件；</w:t>
            </w:r>
          </w:p>
          <w:p w14:paraId="6AB43DCB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4.用户点击"查询"按钮；</w:t>
            </w:r>
          </w:p>
          <w:p w14:paraId="75B1EB42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5.系统根据条件检索数据库；</w:t>
            </w:r>
          </w:p>
          <w:p w14:paraId="6650EE9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6.系统展示符合条件的岗位列表，用例结束。</w:t>
            </w:r>
          </w:p>
        </w:tc>
      </w:tr>
      <w:tr w14:paraId="4F49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79F8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226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3a.如果用户未输入任何条件直接点击"查询"，系统显示所有岗位列表；</w:t>
            </w:r>
          </w:p>
          <w:p w14:paraId="522960C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5a.如果没有符合条件的岗位，系统显示"暂无符合条件的数据"提示；</w:t>
            </w:r>
          </w:p>
          <w:p w14:paraId="42D8E1F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5b.如果查询结果超过100条，系统进行分页展示，每页默认10条。</w:t>
            </w:r>
          </w:p>
        </w:tc>
      </w:tr>
      <w:tr w14:paraId="07CFA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B58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B62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1.查询响应时间不超过2秒；</w:t>
            </w:r>
          </w:p>
          <w:p w14:paraId="06D218C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2.岗位列表支持按创建时间、薪资范围排序；</w:t>
            </w:r>
          </w:p>
          <w:p w14:paraId="646F428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3.分页参数必须做安全校验。</w:t>
            </w:r>
          </w:p>
        </w:tc>
      </w:tr>
      <w:tr w14:paraId="7D8AA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F243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3A2A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2A71395C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2.3.7 UC07 编辑招聘岗位用例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5DA8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117352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0DF83C2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2F6BA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55DA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EEE8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UC07</w:t>
            </w:r>
          </w:p>
        </w:tc>
      </w:tr>
      <w:tr w14:paraId="4FFB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99E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AD71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编辑招聘岗位</w:t>
            </w:r>
          </w:p>
        </w:tc>
      </w:tr>
      <w:tr w14:paraId="42666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E9CE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03333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HR专员对已创建的岗位信息进行修改和更新。</w:t>
            </w:r>
          </w:p>
        </w:tc>
      </w:tr>
      <w:tr w14:paraId="3B620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DC6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3F92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</w:t>
            </w:r>
          </w:p>
        </w:tc>
      </w:tr>
      <w:tr w14:paraId="19CA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2805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B4A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HR专员已登录系统；存在可编辑的岗位。</w:t>
            </w:r>
          </w:p>
        </w:tc>
      </w:tr>
      <w:tr w14:paraId="27E4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D5C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4B05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HR专员在岗位列表中点击"编辑"按钮。</w:t>
            </w:r>
          </w:p>
        </w:tc>
      </w:tr>
      <w:tr w14:paraId="6902A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D6D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1AD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岗位信息更新成功，系统提示保存成功。</w:t>
            </w:r>
          </w:p>
        </w:tc>
      </w:tr>
      <w:tr w14:paraId="5FA5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7DF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B612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1.HR专员进入岗位管理页面，启动用例；</w:t>
            </w:r>
          </w:p>
          <w:p w14:paraId="0E659A1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2.系统显示岗位列表；</w:t>
            </w:r>
          </w:p>
          <w:p w14:paraId="68BB096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3.HR专员选择需要编辑的岗位，点击"编辑"按钮；</w:t>
            </w:r>
          </w:p>
          <w:p w14:paraId="230DA00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4.系统加载该岗位的现有信息并显示编辑表单；</w:t>
            </w:r>
          </w:p>
          <w:p w14:paraId="0212607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5.HR专员修改岗位信息；</w:t>
            </w:r>
          </w:p>
          <w:p w14:paraId="4119DF6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6.系统校验修改后数据的合法性；</w:t>
            </w:r>
          </w:p>
          <w:p w14:paraId="4BB1207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7.HR专员点击"保存"按钮；</w:t>
            </w:r>
          </w:p>
          <w:p w14:paraId="01AE414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8.系统更新数据库中的岗位信息；</w:t>
            </w:r>
          </w:p>
          <w:p w14:paraId="0F4FD99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9.系统提示"岗位信息更新成功"，用例结束。</w:t>
            </w:r>
          </w:p>
        </w:tc>
      </w:tr>
      <w:tr w14:paraId="4BBD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B0D3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7141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6a.如果必填项未填写完整，系统提示"请完善必填信息"，返回基本流步骤5；</w:t>
            </w:r>
          </w:p>
          <w:p w14:paraId="1C14E7A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7a.如果HR专员点击"取消"按钮，系统放弃修改并返回列表页，用例结束；</w:t>
            </w:r>
          </w:p>
          <w:p w14:paraId="17D3C30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3a.如果选择的岗位已关闭且不允许编辑，系统提示"已关闭岗位不允许编辑"，用例结束。</w:t>
            </w:r>
          </w:p>
        </w:tc>
      </w:tr>
      <w:tr w14:paraId="1A68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732B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C6C7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1.已发布的岗位编辑后不影响已投递候选人的流程；</w:t>
            </w:r>
          </w:p>
          <w:p w14:paraId="774D7EB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2.编辑操作必须记录操作日志。</w:t>
            </w:r>
          </w:p>
        </w:tc>
      </w:tr>
      <w:tr w14:paraId="0323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4D6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1A00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4F030E82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2.3.8 UC08 上传并解析简历用例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24315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4DB7BA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5090D4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714E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CD8B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0B4A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UC08</w:t>
            </w:r>
          </w:p>
        </w:tc>
      </w:tr>
      <w:tr w14:paraId="17E43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6F5F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0B40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上传并解析简历</w:t>
            </w:r>
          </w:p>
        </w:tc>
      </w:tr>
      <w:tr w14:paraId="4242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2E1D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1B70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HR专员上传候选人简历文件，系统自动解析提取关键信息并生成简历记录。</w:t>
            </w:r>
          </w:p>
        </w:tc>
      </w:tr>
      <w:tr w14:paraId="1620E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E255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881C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</w:t>
            </w:r>
          </w:p>
        </w:tc>
      </w:tr>
      <w:tr w14:paraId="3B926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989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EC0C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HR专员已登录系统。</w:t>
            </w:r>
          </w:p>
        </w:tc>
      </w:tr>
      <w:tr w14:paraId="65DC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9F15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9CF3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HR专员进入简历管理页面，点击"上传简历"按钮并选择文件。</w:t>
            </w:r>
          </w:p>
        </w:tc>
      </w:tr>
      <w:tr w14:paraId="21265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02B2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39D2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简历文件保存到服务器，系统提取候选人姓名、联系方式、教育经历、工作经历等信息并创建简历记录。</w:t>
            </w:r>
          </w:p>
        </w:tc>
      </w:tr>
      <w:tr w14:paraId="17946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37AC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18B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1.HR专员进入简历管理页面，点击"上传简历"按钮，启动用例；</w:t>
            </w:r>
          </w:p>
          <w:p w14:paraId="78EA1BC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2.系统显示文件上传对话框，支持PDF、DOC、DOCX格式；</w:t>
            </w:r>
          </w:p>
          <w:p w14:paraId="753B50D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3.HR专员选择本地简历文件；</w:t>
            </w:r>
          </w:p>
          <w:p w14:paraId="3E405FE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4.系统校验文件格式和大小（不超过10MB）；</w:t>
            </w:r>
          </w:p>
          <w:p w14:paraId="3745BD7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5.HR专员点击"确认上传"按钮；</w:t>
            </w:r>
          </w:p>
          <w:p w14:paraId="58EA246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6.系统将文件保存到服务器指定目录；</w:t>
            </w:r>
          </w:p>
          <w:p w14:paraId="3BF0789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7.系统调用解析服务提取简历中的关键信息；</w:t>
            </w:r>
          </w:p>
          <w:p w14:paraId="73B88AE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8.系统创建简历记录并关联解析结果；</w:t>
            </w:r>
          </w:p>
          <w:p w14:paraId="031B7E2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9.系统提示"简历上传并解析成功"，用例结束。</w:t>
            </w:r>
          </w:p>
        </w:tc>
      </w:tr>
      <w:tr w14:paraId="5FED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36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06C7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4a.如果文件格式不支持，系统提示"仅支持PDF、DOC、DOCX格式"，返回基本流步骤2；</w:t>
            </w:r>
          </w:p>
          <w:p w14:paraId="6CB20CE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4b.如果文件大小超过10MB，系统提示"文件大小不能超过10MB"，返回基本流步骤2；</w:t>
            </w:r>
          </w:p>
          <w:p w14:paraId="184E242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7a.如果解析失败，系统保存文件但标记解析状态为"待处理"，提示"文件上传成功，解析待处理"，用例结束。</w:t>
            </w:r>
          </w:p>
        </w:tc>
      </w:tr>
      <w:tr w14:paraId="4909E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D26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9737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1.文件上传必须使用HTTPS传输；</w:t>
            </w:r>
          </w:p>
          <w:p w14:paraId="2DF53CD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2.文件名需要做安全过滤，防止路径遍历攻击；</w:t>
            </w:r>
          </w:p>
          <w:p w14:paraId="4BDEF9BB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3.解析失败的通知需通过WebSocket推送给HR专员。</w:t>
            </w:r>
          </w:p>
        </w:tc>
      </w:tr>
      <w:tr w14:paraId="73DA9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9B1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2AA2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599CC432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2.3.9 UC09 查询简历列表用例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70DD5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160AFB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32E598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3EAA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60F4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B8D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UC09</w:t>
            </w:r>
          </w:p>
        </w:tc>
      </w:tr>
      <w:tr w14:paraId="737B2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C001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DA59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查询简历列表</w:t>
            </w:r>
          </w:p>
        </w:tc>
      </w:tr>
      <w:tr w14:paraId="2C06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1B4C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E513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HR专员或部门经理根据候选人姓名、技能、学历等条件查询简历。</w:t>
            </w:r>
          </w:p>
        </w:tc>
      </w:tr>
      <w:tr w14:paraId="2F75C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A76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01E1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HR专员/部门经理</w:t>
            </w:r>
          </w:p>
        </w:tc>
      </w:tr>
      <w:tr w14:paraId="2A679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C963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810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用户已登录系统，拥有简历查看权限。</w:t>
            </w:r>
          </w:p>
        </w:tc>
      </w:tr>
      <w:tr w14:paraId="7CAF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F07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C6F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用户进入简历管理页面，或在搜索框输入条件后点击"查询"按钮。</w:t>
            </w:r>
          </w:p>
        </w:tc>
      </w:tr>
      <w:tr w14:paraId="24787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788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A5A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系统展示符合查询条件的简历列表。</w:t>
            </w:r>
          </w:p>
        </w:tc>
      </w:tr>
      <w:tr w14:paraId="3764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77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8DE02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1.用户进入简历管理页面，启动用例；</w:t>
            </w:r>
          </w:p>
          <w:p w14:paraId="2A7A300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2.系统显示简历列表和筛选条件区域；</w:t>
            </w:r>
          </w:p>
          <w:p w14:paraId="4FD6180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3.用户输入候选人姓名关键词、技能标签或选择学历要求等条件；</w:t>
            </w:r>
          </w:p>
          <w:p w14:paraId="77252B5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4.用户点击"查询"按钮；</w:t>
            </w:r>
          </w:p>
          <w:p w14:paraId="68776A6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5.系统根据条件检索数据库（支持MySQL全文搜索）；</w:t>
            </w:r>
          </w:p>
          <w:p w14:paraId="5139C40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6.系统展示符合条件的简历列表，用例结束。</w:t>
            </w:r>
          </w:p>
        </w:tc>
      </w:tr>
      <w:tr w14:paraId="5ECC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48A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9FE4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3a.如果用户未输入条件直接点击"查询"，系统显示所有简历列表；</w:t>
            </w:r>
          </w:p>
          <w:p w14:paraId="7257239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5a.如果没有符合条件的简历，系统显示"暂无符合条件的简历"提示；</w:t>
            </w:r>
          </w:p>
          <w:p w14:paraId="5D93094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5b.如果查询结果超过100条，系统进行分页展示。</w:t>
            </w:r>
          </w:p>
        </w:tc>
      </w:tr>
      <w:tr w14:paraId="1BD29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D4A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6C673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1.简历查询响应时间不超过3秒；</w:t>
            </w:r>
          </w:p>
          <w:p w14:paraId="3DC62B9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2.支持MySQL全文搜索（ngram分词）；</w:t>
            </w:r>
          </w:p>
          <w:p w14:paraId="7BD5571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3.查询结果中候选人联系方式需脱敏展示（部分隐藏）。</w:t>
            </w:r>
          </w:p>
        </w:tc>
      </w:tr>
      <w:tr w14:paraId="440A0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661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F82B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6A3CEABF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2.3.10 UC10 查看简历详情用例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249A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7E4A30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4CACA0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7A23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8E64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3364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UC10</w:t>
            </w:r>
          </w:p>
        </w:tc>
      </w:tr>
      <w:tr w14:paraId="4591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13606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C31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查看简历详情</w:t>
            </w:r>
          </w:p>
        </w:tc>
      </w:tr>
      <w:tr w14:paraId="468D5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933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2332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用户查看单个候选人的完整简历信息，包括教育经历、工作经历、技能等。</w:t>
            </w:r>
          </w:p>
        </w:tc>
      </w:tr>
      <w:tr w14:paraId="7F212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648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0C48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HR专员/部门经理</w:t>
            </w:r>
          </w:p>
        </w:tc>
      </w:tr>
      <w:tr w14:paraId="5E1E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DC7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0B0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用户已登录系统；存在已上传的简历记录。</w:t>
            </w:r>
          </w:p>
        </w:tc>
      </w:tr>
      <w:tr w14:paraId="4D831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B6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0306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用户在简历列表中点击某条简历记录。</w:t>
            </w:r>
          </w:p>
        </w:tc>
      </w:tr>
      <w:tr w14:paraId="47BB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B84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DB24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系统展示该候选人的完整简历详情页面。</w:t>
            </w:r>
          </w:p>
        </w:tc>
      </w:tr>
      <w:tr w14:paraId="636D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EF6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131F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1.用户在简历列表中点击某条简历记录，启动用例；</w:t>
            </w:r>
          </w:p>
          <w:p w14:paraId="1EF5E87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2.系统根据简历ID查询数据库；</w:t>
            </w:r>
          </w:p>
          <w:p w14:paraId="7279D44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3.系统加载候选人的基本信息、教育经历、工作经历、技能标签、附件列表；</w:t>
            </w:r>
          </w:p>
          <w:p w14:paraId="4185328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4.系统显示简历详情页面，用例结束。</w:t>
            </w:r>
          </w:p>
        </w:tc>
      </w:tr>
      <w:tr w14:paraId="773C7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7742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99C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2a.如果简历ID不存在，系统提示"简历不存在或已被删除"，返回列表页，用例结束；</w:t>
            </w:r>
          </w:p>
          <w:p w14:paraId="7C2197E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3a.如果简历附件文件已损坏，系统提示"附件预览失败"，但仍展示文本解析结果。</w:t>
            </w:r>
          </w:p>
        </w:tc>
      </w:tr>
      <w:tr w14:paraId="05A0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D42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A0F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1.查看简历详情操作需记录操作日志；</w:t>
            </w:r>
          </w:p>
          <w:p w14:paraId="021D0C3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2.简历详情页支持在线预览附件文件。</w:t>
            </w:r>
          </w:p>
        </w:tc>
      </w:tr>
      <w:tr w14:paraId="63383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8449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60BB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0FDD1767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2.3.11 UC11 候选人投递岗位用例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62FC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427233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73889EB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76FED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CF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5E72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UC11</w:t>
            </w:r>
          </w:p>
        </w:tc>
      </w:tr>
      <w:tr w14:paraId="664C2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450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CC78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候选人投递岗位</w:t>
            </w:r>
          </w:p>
        </w:tc>
      </w:tr>
      <w:tr w14:paraId="4A9C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3B2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834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候选人浏览招聘中的岗位列表，选择感兴趣的岗位并提交个人申请。</w:t>
            </w:r>
          </w:p>
        </w:tc>
      </w:tr>
      <w:tr w14:paraId="00F3D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2E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5E4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候选人</w:t>
            </w:r>
          </w:p>
        </w:tc>
      </w:tr>
      <w:tr w14:paraId="4875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2D85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409E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候选人已登录系统（或作为访客投递）；目标岗位状态为"招聘中"。</w:t>
            </w:r>
          </w:p>
        </w:tc>
      </w:tr>
      <w:tr w14:paraId="0C9B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57FD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E22B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候选人在岗位详情页点击"立即投递"按钮。</w:t>
            </w:r>
          </w:p>
        </w:tc>
      </w:tr>
      <w:tr w14:paraId="7EFF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0B5B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8C8A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系统创建投递记录，关联候选人与岗位，状态为"待筛选"。</w:t>
            </w:r>
          </w:p>
        </w:tc>
      </w:tr>
      <w:tr w14:paraId="70C25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1F7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BB6E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1.候选人浏览岗位列表，选择感兴趣的岗位，启动用例；</w:t>
            </w:r>
          </w:p>
          <w:p w14:paraId="247751B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2.系统显示岗位详情页面；</w:t>
            </w:r>
          </w:p>
          <w:p w14:paraId="1907714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3.候选人点击"立即投递"按钮；</w:t>
            </w:r>
          </w:p>
          <w:p w14:paraId="52F6312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4.系统校验候选人是否已登录；</w:t>
            </w:r>
          </w:p>
          <w:p w14:paraId="6EAFDB6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5.系统校验候选人是否已完善简历信息；</w:t>
            </w:r>
          </w:p>
          <w:p w14:paraId="68EB0EF2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6.系统校验候选人是否已投递过该岗位；</w:t>
            </w:r>
          </w:p>
          <w:p w14:paraId="5300BEE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7.系统创建投递记录，状态设为"待筛选"；</w:t>
            </w:r>
          </w:p>
          <w:p w14:paraId="5CBBC38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8.系统提示"投递成功"，用例结束。</w:t>
            </w:r>
          </w:p>
        </w:tc>
      </w:tr>
      <w:tr w14:paraId="3321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4CA5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ECC1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4a.如果候选人未登录，系统跳转至登录页面，登录后返回基本流步骤3；</w:t>
            </w:r>
          </w:p>
          <w:p w14:paraId="00D43CF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5a.如果候选人未完善简历，系统提示"请先完善个人简历"，跳转至简历编辑页，用例结束；</w:t>
            </w:r>
          </w:p>
          <w:p w14:paraId="45AD873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6a.如果候选人已投递过该岗位，系统提示"您已投递过该岗位，请勿重复投递"，用例结束。</w:t>
            </w:r>
          </w:p>
        </w:tc>
      </w:tr>
      <w:tr w14:paraId="5298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B84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11D8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1.同一候选人不能重复投递同一岗位；</w:t>
            </w:r>
          </w:p>
          <w:p w14:paraId="559D322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2.投递记录必须包含投递时间和来源渠道（如官网、内推等）。</w:t>
            </w:r>
          </w:p>
        </w:tc>
      </w:tr>
      <w:tr w14:paraId="3C52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612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8F89A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0F12BF8E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2.3.12 UC12 安排面试用例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76E33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11AAF1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6A9DEF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7FCDD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C0A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ADAA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UC12</w:t>
            </w:r>
          </w:p>
        </w:tc>
      </w:tr>
      <w:tr w14:paraId="4C874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B64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3979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安排面试</w:t>
            </w:r>
          </w:p>
        </w:tc>
      </w:tr>
      <w:tr w14:paraId="7BC74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2286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B74A7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HR专员为通过初筛的候选人安排面试，确定面试时间、地点、形式（线上/线下）及面试官。</w:t>
            </w:r>
          </w:p>
        </w:tc>
      </w:tr>
      <w:tr w14:paraId="3F425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727F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5AB2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</w:t>
            </w:r>
          </w:p>
        </w:tc>
      </w:tr>
      <w:tr w14:paraId="626A1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E8B5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030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HR专员已登录系统；存在状态为"待面试"的候选人投递记录。</w:t>
            </w:r>
          </w:p>
        </w:tc>
      </w:tr>
      <w:tr w14:paraId="689F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E75B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8A49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HR专员在候选人列表中选择候选人，点击"安排面试"按钮。</w:t>
            </w:r>
          </w:p>
        </w:tc>
      </w:tr>
      <w:tr w14:paraId="3D39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17F5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FDE8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系统创建面试安排记录，发送通知给候选人和面试官，更新候选人状态为"面试中"。</w:t>
            </w:r>
          </w:p>
        </w:tc>
      </w:tr>
      <w:tr w14:paraId="65FA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97B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9A6F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1.HR专员进入候选人管理页面，启动用例；</w:t>
            </w:r>
          </w:p>
          <w:p w14:paraId="03DFBFE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2.系统显示候选人列表（筛选状态为"待面试"）；</w:t>
            </w:r>
          </w:p>
          <w:p w14:paraId="4C32875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3.HR专员选择一个候选人，点击"安排面试"按钮；</w:t>
            </w:r>
          </w:p>
          <w:p w14:paraId="39E00A4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4.系统显示面试安排表单；</w:t>
            </w:r>
          </w:p>
          <w:p w14:paraId="51B8EAF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5.HR专员选择面试类型（初试/复试）、面试形式（线上/线下）、面试时间、面试地点；</w:t>
            </w:r>
          </w:p>
          <w:p w14:paraId="7660065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6.HR专员从系统中选择面试官（支持多选）；</w:t>
            </w:r>
          </w:p>
          <w:p w14:paraId="6BA966F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7.系统校验面试时间的有效性（不能为过去时间）；</w:t>
            </w:r>
          </w:p>
          <w:p w14:paraId="1A40C54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8.HR专员点击"确认安排"按钮；</w:t>
            </w:r>
          </w:p>
          <w:p w14:paraId="3C33C9C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9.系统创建面试安排记录；</w:t>
            </w:r>
          </w:p>
          <w:p w14:paraId="2A68A2E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10.系统发送通知给候选人和面试官（邮件+WebSocket实时推送）；</w:t>
            </w:r>
          </w:p>
          <w:p w14:paraId="1898C57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11.系统更新候选人状态为"面试中"；</w:t>
            </w:r>
          </w:p>
          <w:p w14:paraId="0F5F2BF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12.系统提示"面试安排成功"，用例结束。</w:t>
            </w:r>
          </w:p>
        </w:tc>
      </w:tr>
      <w:tr w14:paraId="2F9C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CC1B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06A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7a.如果面试时间早于当前时间，系统提示"面试时间不能早于当前时间"，返回基本流步骤5；</w:t>
            </w:r>
          </w:p>
          <w:p w14:paraId="04DD30C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7b.如果面试官在选定时间已有其他面试安排，系统提示"该面试官时间冲突"，返回基本流步骤6；</w:t>
            </w:r>
          </w:p>
          <w:p w14:paraId="03D9244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8a.如果HR专员点击"取消"按钮，系统放弃安排并返回列表页，用例结束。</w:t>
            </w:r>
          </w:p>
        </w:tc>
      </w:tr>
      <w:tr w14:paraId="61D01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38F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ADF4B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1.面试时间必须精确到分钟；</w:t>
            </w:r>
          </w:p>
          <w:p w14:paraId="5D55CFC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2.每位面试官同一时间段只能安排一场面试；</w:t>
            </w:r>
          </w:p>
          <w:p w14:paraId="1C1E72B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3.面试安排通知必须通过邮件和WebSocket双通道发送。</w:t>
            </w:r>
          </w:p>
        </w:tc>
      </w:tr>
      <w:tr w14:paraId="0807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535E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A80A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43681769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2.3.13 UC13 填写面试评价用例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0C89C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43C213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64A764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5D7D7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852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20B1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UC13</w:t>
            </w:r>
          </w:p>
        </w:tc>
      </w:tr>
      <w:tr w14:paraId="10927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704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30DD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填写面试评价</w:t>
            </w:r>
          </w:p>
        </w:tc>
      </w:tr>
      <w:tr w14:paraId="045F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CD55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09A4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面试官在面试结束后填写对候选人的评价，包括专业技能、沟通能力、综合评价及是否推荐录用。</w:t>
            </w:r>
          </w:p>
        </w:tc>
      </w:tr>
      <w:tr w14:paraId="6A0A3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01B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01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部门经理/面试官</w:t>
            </w:r>
          </w:p>
        </w:tc>
      </w:tr>
      <w:tr w14:paraId="59C4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268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9B35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面试官已登录系统；存在已完成的面试安排记录。</w:t>
            </w:r>
          </w:p>
        </w:tc>
      </w:tr>
      <w:tr w14:paraId="5D47E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51B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A8F5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面试官进入面试评价页面，选择对应的面试记录点击"填写评价"按钮。</w:t>
            </w:r>
          </w:p>
        </w:tc>
      </w:tr>
      <w:tr w14:paraId="0F94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489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1480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面试评价保存成功，系统更新候选人状态，若所有面试官均评价完毕则触发AI摘要生成。</w:t>
            </w:r>
          </w:p>
        </w:tc>
      </w:tr>
      <w:tr w14:paraId="4BB8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790C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F02A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1.面试官进入面试管理页面，启动用例；</w:t>
            </w:r>
          </w:p>
          <w:p w14:paraId="2AAF6E9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2.系统显示面试官负责的所有面试记录；</w:t>
            </w:r>
          </w:p>
          <w:p w14:paraId="2F7806B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3.面试官选择一条已完成的面试记录，点击"填写评价"按钮；</w:t>
            </w:r>
          </w:p>
          <w:p w14:paraId="271BFAE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4.系统显示面试评价表单；</w:t>
            </w:r>
          </w:p>
          <w:p w14:paraId="11D6104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5.面试官对候选人的专业技能、沟通能力、团队协作等方面进行评分（1-5分）；</w:t>
            </w:r>
          </w:p>
          <w:p w14:paraId="3F5EDA4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6.面试官填写综合评价文字描述及是否推荐录用；</w:t>
            </w:r>
          </w:p>
          <w:p w14:paraId="46CA0D1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7.系统校验评分完整性；</w:t>
            </w:r>
          </w:p>
          <w:p w14:paraId="09FAF8B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8.面试官点击"提交评价"按钮；</w:t>
            </w:r>
          </w:p>
          <w:p w14:paraId="06E81CA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9.系统保存面试评价记录；</w:t>
            </w:r>
          </w:p>
          <w:p w14:paraId="197C2D4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10.系统检查是否所有面试官均已提交评价；</w:t>
            </w:r>
          </w:p>
          <w:p w14:paraId="649E9FF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11.如果全部提交完毕，系统自动触发AI生成面试评价摘要；</w:t>
            </w:r>
          </w:p>
          <w:p w14:paraId="0B6A88C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12.系统提示"评价提交成功"，用例结束。</w:t>
            </w:r>
          </w:p>
        </w:tc>
      </w:tr>
      <w:tr w14:paraId="13BAE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89C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184F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7a.如果必填评分项未填写，系统提示"请完成所有必填评分项"，返回基本流步骤5；</w:t>
            </w:r>
          </w:p>
          <w:p w14:paraId="11AD88D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3a.如果面试记录状态不是"已完成"，系统提示"只能对已完成的面试进行评价"，用例结束；</w:t>
            </w:r>
          </w:p>
          <w:p w14:paraId="57C5BAF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10a.如果仅部分面试官提交评价，系统更新候选人状态为"面试评价中"，用例结束。</w:t>
            </w:r>
          </w:p>
        </w:tc>
      </w:tr>
      <w:tr w14:paraId="4FA12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288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F5CF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1.评分项必须包含专业技能、沟通能力、团队协作、综合评价四个维度；</w:t>
            </w:r>
          </w:p>
          <w:p w14:paraId="790BF66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2.面试官提交评价后不允许修改（如需修改需管理员权限）；</w:t>
            </w:r>
          </w:p>
          <w:p w14:paraId="44E2C95B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3.评价内容支持富文本编辑。</w:t>
            </w:r>
          </w:p>
        </w:tc>
      </w:tr>
      <w:tr w14:paraId="03142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421F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58C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141C8A9E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2.3.14 UC14 AI生成面试评价摘要用例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1FF1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1B7A2C8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463983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6C94B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AE0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5DFE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UC14</w:t>
            </w:r>
          </w:p>
        </w:tc>
      </w:tr>
      <w:tr w14:paraId="7498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232D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0E48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AI生成面试评价摘要</w:t>
            </w:r>
          </w:p>
        </w:tc>
      </w:tr>
      <w:tr w14:paraId="55925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7CE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EDB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当一轮面试的所有面试官均提交评价后，系统自动调用AI服务对多份评价进行汇总分析，生成综合评价摘要。</w:t>
            </w:r>
          </w:p>
        </w:tc>
      </w:tr>
      <w:tr w14:paraId="53E1B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9573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65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系统（AI）</w:t>
            </w:r>
          </w:p>
        </w:tc>
      </w:tr>
      <w:tr w14:paraId="099B6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E98F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4190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某轮面试的所有面试官均已提交评价；系统已配置DeepSeek API Key。</w:t>
            </w:r>
          </w:p>
        </w:tc>
      </w:tr>
      <w:tr w14:paraId="181B4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740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1E6B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最后一名面试官提交评价后，系统自动触发。</w:t>
            </w:r>
          </w:p>
        </w:tc>
      </w:tr>
      <w:tr w14:paraId="5F4CE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16A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BA1A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系统生成面试评价摘要文本，保存到面试记录中，供HR专员和部门经理查看。</w:t>
            </w:r>
          </w:p>
        </w:tc>
      </w:tr>
      <w:tr w14:paraId="1AB55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5C9F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F7C9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1.最后一名面试官提交评价，启动用例；</w:t>
            </w:r>
          </w:p>
          <w:p w14:paraId="2BCAFBB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2.系统检测到该轮面试所有面试官均已评价完毕；</w:t>
            </w:r>
          </w:p>
          <w:p w14:paraId="30DFB5C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3.系统收集所有面试官的评分和评价文本；</w:t>
            </w:r>
          </w:p>
          <w:p w14:paraId="03C5BFF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4.系统构造AI提示词（Prompt），包含候选人信息和所有评价内容；</w:t>
            </w:r>
          </w:p>
          <w:p w14:paraId="4817A05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5.系统调用DeepSeek API生成综合评价摘要；</w:t>
            </w:r>
          </w:p>
          <w:p w14:paraId="1B5376A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6.系统接收AI返回的摘要文本；</w:t>
            </w:r>
          </w:p>
          <w:p w14:paraId="0F5AC7B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7.系统将摘要保存到面试记录的summary字段；</w:t>
            </w:r>
          </w:p>
          <w:p w14:paraId="18E739A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8.系统通过WebSocket推送通知给HR专员和部门经理；</w:t>
            </w:r>
          </w:p>
          <w:p w14:paraId="265C229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9.用例结束。</w:t>
            </w:r>
          </w:p>
        </w:tc>
      </w:tr>
      <w:tr w14:paraId="08BC9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C697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ED6A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5a.如果DeepSeek API调用失败，系统记录错误日志，标记摘要状态为"生成失败"，用例结束；</w:t>
            </w:r>
          </w:p>
          <w:p w14:paraId="0C7ABCC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5b.如果AI返回内容不符合预期格式，系统尝试重新生成一次，若仍失败则标记"需人工复核"，用例结束。</w:t>
            </w:r>
          </w:p>
        </w:tc>
      </w:tr>
      <w:tr w14:paraId="3D7A6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663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DD66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1.AI摘要生成必须在30秒内完成；</w:t>
            </w:r>
          </w:p>
          <w:p w14:paraId="06C946D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2.API调用失败时需有降级策略（标记为待处理）；</w:t>
            </w:r>
          </w:p>
          <w:p w14:paraId="49CC85A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3.摘要内容需做敏感信息过滤。</w:t>
            </w:r>
          </w:p>
        </w:tc>
      </w:tr>
      <w:tr w14:paraId="69675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38D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4962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0292AC75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2.3.15 UC15 发送录用通知（Offer）用例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6A252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7AFAC6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3D7FE4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5D62B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17A2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A832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UC15</w:t>
            </w:r>
          </w:p>
        </w:tc>
      </w:tr>
      <w:tr w14:paraId="6910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F203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0DE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发送录用通知（Offer）</w:t>
            </w:r>
          </w:p>
        </w:tc>
      </w:tr>
      <w:tr w14:paraId="743F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731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45B7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HR专员对通过面试的候选人发送录用通知（Offer），包含薪资、入职时间、报到地点等信息。</w:t>
            </w:r>
          </w:p>
        </w:tc>
      </w:tr>
      <w:tr w14:paraId="67760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BCDD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C6E8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</w:t>
            </w:r>
          </w:p>
        </w:tc>
      </w:tr>
      <w:tr w14:paraId="190E7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CCB8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A1A9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HR专员已登录系统；候选人面试评价结果为"推荐录用"。</w:t>
            </w:r>
          </w:p>
        </w:tc>
      </w:tr>
      <w:tr w14:paraId="4E26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563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14F9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HR专员在候选人列表中选择"面试通过"状态的候选人，点击"发送Offer"按钮。</w:t>
            </w:r>
          </w:p>
        </w:tc>
      </w:tr>
      <w:tr w14:paraId="4E4A0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47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587C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系统创建Offer记录，发送录用通知邮件给候选人，更新候选人状态为"Offer已发送"。</w:t>
            </w:r>
          </w:p>
        </w:tc>
      </w:tr>
      <w:tr w14:paraId="69A1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14739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0986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1.HR专员进入候选人管理页面，筛选"面试通过"状态的候选人，启动用例；</w:t>
            </w:r>
          </w:p>
          <w:p w14:paraId="37EF7BC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2.系统显示候选人列表；</w:t>
            </w:r>
          </w:p>
          <w:p w14:paraId="1C564ECB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3.HR专员选择一个候选人，点击"发送Offer"按钮；</w:t>
            </w:r>
          </w:p>
          <w:p w14:paraId="5270654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4.系统显示Offer编辑页面，预填候选人信息和岗位薪资范围；</w:t>
            </w:r>
          </w:p>
          <w:p w14:paraId="0679D5B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5.HR专员录入最终薪资、入职时间、报到地点、试用期时长等信息；</w:t>
            </w:r>
          </w:p>
          <w:p w14:paraId="62FCFDD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6.系统校验Offer信息的完整性；</w:t>
            </w:r>
          </w:p>
          <w:p w14:paraId="4A5A401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7.HR专员选择通知模板并点击"发送"按钮；</w:t>
            </w:r>
          </w:p>
          <w:p w14:paraId="1CBEF7E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8.系统创建Offer记录；</w:t>
            </w:r>
          </w:p>
          <w:p w14:paraId="5F842A8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9.系统发送录用通知邮件给候选人；</w:t>
            </w:r>
          </w:p>
          <w:p w14:paraId="779DBA8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10.系统更新候选人状态为"Offer已发送"；</w:t>
            </w:r>
          </w:p>
          <w:p w14:paraId="7F2B87A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11.系统提示"Offer发送成功"，用例结束。</w:t>
            </w:r>
          </w:p>
        </w:tc>
      </w:tr>
      <w:tr w14:paraId="3A84E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7F57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631A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6a.如果必填项未填写完整，系统提示"请完善Offer信息"，返回基本流步骤5；</w:t>
            </w:r>
          </w:p>
          <w:p w14:paraId="6CFBB16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6b.如果最终薪资超出岗位薪资范围，系统提示"薪资超出岗位设定范围，请确认"，HR专员可选择继续或修改；</w:t>
            </w:r>
          </w:p>
          <w:p w14:paraId="4F51748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3a.如果候选人状态不是"面试通过"，系统提示"只能向面试通过的候选人发送Offer"，用例结束。</w:t>
            </w:r>
          </w:p>
        </w:tc>
      </w:tr>
      <w:tr w14:paraId="662E6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A24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3751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1.Offer邮件必须通过系统邮件服务发送，支持邮件模板自定义；</w:t>
            </w:r>
          </w:p>
          <w:p w14:paraId="36D2E42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2.Offer发送后候选人需在7天内确认接受或拒绝；</w:t>
            </w:r>
          </w:p>
          <w:p w14:paraId="09C1E67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3.发送Offer操作必须记录操作日志。</w:t>
            </w:r>
          </w:p>
        </w:tc>
      </w:tr>
      <w:tr w14:paraId="02075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6805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D9C5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602E0CB9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2.3.16 UC16 确认入职用例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6DF1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04E7AC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68BE84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186CC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7BA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543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UC16</w:t>
            </w:r>
          </w:p>
        </w:tc>
      </w:tr>
      <w:tr w14:paraId="625D1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AFA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D03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确认入职</w:t>
            </w:r>
          </w:p>
        </w:tc>
      </w:tr>
      <w:tr w14:paraId="5A37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95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E2CC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候选人接受Offer后，HR专员确认候选人入职信息，创建员工档案并更新入职状态。</w:t>
            </w:r>
          </w:p>
        </w:tc>
      </w:tr>
      <w:tr w14:paraId="4566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8B3C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AB56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</w:t>
            </w:r>
          </w:p>
        </w:tc>
      </w:tr>
      <w:tr w14:paraId="3A75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5A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0F69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HR专员已登录系统；候选人Offer状态为"已接受"。</w:t>
            </w:r>
          </w:p>
        </w:tc>
      </w:tr>
      <w:tr w14:paraId="3A50A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B7E7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FF2E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HR专员在Offer管理页面选择"已接受"状态的候选人，点击"确认入职"按钮。</w:t>
            </w:r>
          </w:p>
        </w:tc>
      </w:tr>
      <w:tr w14:paraId="69FC7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23D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02C9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系统创建员工档案记录，更新候选人状态为"已入职"，归档相关招聘材料。</w:t>
            </w:r>
          </w:p>
        </w:tc>
      </w:tr>
      <w:tr w14:paraId="105A4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23B9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9E0C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1.HR专员进入Offer管理页面，筛选"已接受"状态的候选人，启动用例；</w:t>
            </w:r>
          </w:p>
          <w:p w14:paraId="32CA869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2.系统显示候选人列表；</w:t>
            </w:r>
          </w:p>
          <w:p w14:paraId="222DD38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3.HR专员选择一个候选人，点击"确认入职"按钮；</w:t>
            </w:r>
          </w:p>
          <w:p w14:paraId="71B65C6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4.系统显示入职确认表单，预填候选人基本信息；</w:t>
            </w:r>
          </w:p>
          <w:p w14:paraId="798EA3F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5.HR专员录入工号、部门、入职日期等员工档案信息；</w:t>
            </w:r>
          </w:p>
          <w:p w14:paraId="0F50068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6.系统校验档案信息的完整性；</w:t>
            </w:r>
          </w:p>
          <w:p w14:paraId="454398E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7.HR专员点击"确认入职"按钮；</w:t>
            </w:r>
          </w:p>
          <w:p w14:paraId="01D2B7C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8.系统创建员工档案记录；</w:t>
            </w:r>
          </w:p>
          <w:p w14:paraId="065CADC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9.系统更新候选人状态为"已入职"；</w:t>
            </w:r>
          </w:p>
          <w:p w14:paraId="6ACEB5F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10.系统归档该候选人的所有招聘相关材料；</w:t>
            </w:r>
          </w:p>
          <w:p w14:paraId="3087D1A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11.系统提示"入职确认成功"，用例结束。</w:t>
            </w:r>
          </w:p>
        </w:tc>
      </w:tr>
      <w:tr w14:paraId="35266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7FEE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7C91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6a.如果必填项未填写完整，系统提示"请完善入职信息"，返回基本流步骤5；</w:t>
            </w:r>
          </w:p>
          <w:p w14:paraId="7EA8C19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3a.如果候选人Offer状态不是"已接受"，系统提示"只能确认已接受Offer的候选人"，用例结束。</w:t>
            </w:r>
          </w:p>
        </w:tc>
      </w:tr>
      <w:tr w14:paraId="788F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8AA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AD52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1.工号必须唯一，系统自动校验重复；</w:t>
            </w:r>
          </w:p>
          <w:p w14:paraId="6840DA2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2.入职确认后候选人流转状态不可逆；</w:t>
            </w:r>
          </w:p>
          <w:p w14:paraId="15C8F3F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3.员工档案创建必须记录操作日志。</w:t>
            </w:r>
          </w:p>
        </w:tc>
      </w:tr>
      <w:tr w14:paraId="0F61A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1F48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37D7A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4601A896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2.3.17 UC17 AI生成岗位JD用例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3FEA0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6CF96EE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30694B9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7DFFD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C03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04E3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UC17</w:t>
            </w:r>
          </w:p>
        </w:tc>
      </w:tr>
      <w:tr w14:paraId="0E013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707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2C2A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AI生成岗位JD</w:t>
            </w:r>
          </w:p>
        </w:tc>
      </w:tr>
      <w:tr w14:paraId="01494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229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ACD5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HR专员输入岗位关键信息，系统自动调用AI服务生成专业的招聘岗位描述（JD）。</w:t>
            </w:r>
          </w:p>
        </w:tc>
      </w:tr>
      <w:tr w14:paraId="3257D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B4E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2A4D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</w:t>
            </w:r>
          </w:p>
        </w:tc>
      </w:tr>
      <w:tr w14:paraId="2B17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6B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93F3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HR专员已登录系统；系统已配置DeepSeek API Key。</w:t>
            </w:r>
          </w:p>
        </w:tc>
      </w:tr>
      <w:tr w14:paraId="164A1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500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5811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HR专员在岗位创建/编辑页面点击"AI生成JD"按钮。</w:t>
            </w:r>
          </w:p>
        </w:tc>
      </w:tr>
      <w:tr w14:paraId="38ED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92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C7E95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系统调用DeepSeek API生成岗位JD文本，展示给HR专员，HR专员可选择采用或修改。</w:t>
            </w:r>
          </w:p>
        </w:tc>
      </w:tr>
      <w:tr w14:paraId="3A2D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9E06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4F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1.HR专员进入岗位创建页面，启动用例；</w:t>
            </w:r>
          </w:p>
          <w:p w14:paraId="41455FE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2.系统显示岗位信息录入表单；</w:t>
            </w:r>
          </w:p>
          <w:p w14:paraId="1121B40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3.HR专员输入岗位名称、所属部门、核心要求等关键信息；</w:t>
            </w:r>
          </w:p>
          <w:p w14:paraId="7CFD1F2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4.HR专员点击"AI生成JD"按钮；</w:t>
            </w:r>
          </w:p>
          <w:p w14:paraId="3C727BF2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5.系统校验输入信息是否足以生成JD；</w:t>
            </w:r>
          </w:p>
          <w:p w14:paraId="6EADBE0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6.系统构造Prompt并调用DeepSeek API；</w:t>
            </w:r>
          </w:p>
          <w:p w14:paraId="564F7EE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7.系统接收AI生成的JD文本；</w:t>
            </w:r>
          </w:p>
          <w:p w14:paraId="0AA92E9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8.系统将生成的JD展示在编辑框中；</w:t>
            </w:r>
          </w:p>
          <w:p w14:paraId="515C7CC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9.HR专员可查看、编辑或采用生成的JD；</w:t>
            </w:r>
          </w:p>
          <w:p w14:paraId="2D9DB0F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10.用例结束。</w:t>
            </w:r>
          </w:p>
        </w:tc>
      </w:tr>
      <w:tr w14:paraId="3F85A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B9B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FEE1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5a.如果输入信息不足，系统提示"请至少填写岗位名称和部门"，返回基本流步骤3；</w:t>
            </w:r>
          </w:p>
          <w:p w14:paraId="4A58461B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7a.如果DeepSeek API调用失败，系统提示"AI服务暂不可用，请稍后重试"，用例结束；</w:t>
            </w:r>
          </w:p>
          <w:p w14:paraId="23F2B86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7b.如果AI返回内容为空或格式异常，系统提示"生成内容异常，请重试或手动编写"，用例结束。</w:t>
            </w:r>
          </w:p>
        </w:tc>
      </w:tr>
      <w:tr w14:paraId="2DF53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7EE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0C0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1.AI生成请求需在15秒内完成；</w:t>
            </w:r>
          </w:p>
          <w:p w14:paraId="3271BC2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2.生成的JD必须包含岗位职责、任职要求、公司福利三部分；</w:t>
            </w:r>
          </w:p>
          <w:p w14:paraId="63A9B64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3.API调用需有重试机制（最多3次）。</w:t>
            </w:r>
          </w:p>
        </w:tc>
      </w:tr>
      <w:tr w14:paraId="1E60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3D5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DC34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3E538BA0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2.3.18 UC18 AI候选人-岗位匹配评分用例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3333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0A4F6BA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17218E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702ED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5A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0C46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UC18</w:t>
            </w:r>
          </w:p>
        </w:tc>
      </w:tr>
      <w:tr w14:paraId="4B876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58E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EDC0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AI候选人-岗位匹配评分</w:t>
            </w:r>
          </w:p>
        </w:tc>
      </w:tr>
      <w:tr w14:paraId="2184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521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9B6D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系统自动对候选人的简历与目标岗位进行AI匹配分析，给出匹配度评分和推荐理由。</w:t>
            </w:r>
          </w:p>
        </w:tc>
      </w:tr>
      <w:tr w14:paraId="0BA0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5C2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71E28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HR专员/系统（AI）</w:t>
            </w:r>
          </w:p>
        </w:tc>
      </w:tr>
      <w:tr w14:paraId="6B8C8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A29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ACA9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HR专员已登录系统；存在候选人的简历记录和目标岗位信息；系统已配置DeepSeek API Key。</w:t>
            </w:r>
          </w:p>
        </w:tc>
      </w:tr>
      <w:tr w14:paraId="2AD6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CFF4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BF19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HR专员在候选人详情页点击"AI匹配分析"按钮，或在简历上传后自动触发。</w:t>
            </w:r>
          </w:p>
        </w:tc>
      </w:tr>
      <w:tr w14:paraId="193B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BFC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C08D1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系统生成匹配评分报告（0-100分），包含匹配维度分析和推荐理由，保存到数据库。</w:t>
            </w:r>
          </w:p>
        </w:tc>
      </w:tr>
      <w:tr w14:paraId="7DCF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020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99E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1.HR专员进入候选人详情页面，启动用例；</w:t>
            </w:r>
          </w:p>
          <w:p w14:paraId="183FAB3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2.系统显示候选人信息和"AI匹配分析"按钮；</w:t>
            </w:r>
          </w:p>
          <w:p w14:paraId="6DE99B7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3.HR专员点击"AI匹配分析"按钮；</w:t>
            </w:r>
          </w:p>
          <w:p w14:paraId="034C000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4.系统校验候选人简历和岗位信息是否完整；</w:t>
            </w:r>
          </w:p>
          <w:p w14:paraId="6B0C851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5.系统构造Prompt，包含岗位JD和候选人简历信息；</w:t>
            </w:r>
          </w:p>
          <w:p w14:paraId="571F945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6.系统调用DeepSeek API进行匹配分析；</w:t>
            </w:r>
          </w:p>
          <w:p w14:paraId="68FB218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7.系统接收AI返回的匹配评分（0-100分）和维度分析；</w:t>
            </w:r>
          </w:p>
          <w:p w14:paraId="144DF5C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8.系统将匹配结果保存到ai_match_record表；</w:t>
            </w:r>
          </w:p>
          <w:p w14:paraId="3B75A2A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9.系统展示匹配评分报告给HR专员；</w:t>
            </w:r>
          </w:p>
          <w:p w14:paraId="5761EDD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10.用例结束。</w:t>
            </w:r>
          </w:p>
        </w:tc>
      </w:tr>
      <w:tr w14:paraId="47CD9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540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8F9F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4a.如果候选人简历信息不完整，系统提示"候选人简历信息不完整，无法进行分析"，用例结束；</w:t>
            </w:r>
          </w:p>
          <w:p w14:paraId="2E575CC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6a.如果DeepSeek API调用失败，系统记录错误并提示"AI分析服务暂不可用"，用例结束；</w:t>
            </w:r>
          </w:p>
          <w:p w14:paraId="49FD54E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6b.如果API响应超时（超过30秒），系统提示"分析请求超时，请稍后重试"，用例结束。</w:t>
            </w:r>
          </w:p>
        </w:tc>
      </w:tr>
      <w:tr w14:paraId="25867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21F9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4FEA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1.匹配评分必须包含技能匹配度、经验匹配度、学历匹配度、综合评分四个维度；</w:t>
            </w:r>
          </w:p>
          <w:p w14:paraId="0E583AD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2.每次匹配分析需记录耗时和API调用成本；</w:t>
            </w:r>
          </w:p>
          <w:p w14:paraId="7B14FA6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3.匹配结果支持导出为Excel报告。</w:t>
            </w:r>
          </w:p>
        </w:tc>
      </w:tr>
      <w:tr w14:paraId="76B2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F8C4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2567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10075A72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2.3.19 UC19 查看招聘数据大屏用例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60D6A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236AD81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05FD043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39E1C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9DD9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EC8D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UC19</w:t>
            </w:r>
          </w:p>
        </w:tc>
      </w:tr>
      <w:tr w14:paraId="4A33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DE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E7E9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查看招聘数据大屏</w:t>
            </w:r>
          </w:p>
        </w:tc>
      </w:tr>
      <w:tr w14:paraId="21303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03C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D4AA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用户通过可视化大屏查看招聘数据实时统计信息，包括岗位数、简历数、面试数、入职数等关键指标。</w:t>
            </w:r>
          </w:p>
        </w:tc>
      </w:tr>
      <w:tr w14:paraId="48FF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21F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392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HR专员/部门经理/系统管理员</w:t>
            </w:r>
          </w:p>
        </w:tc>
      </w:tr>
      <w:tr w14:paraId="255DC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CDC6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A556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用户已登录系统，拥有数据查看权限。</w:t>
            </w:r>
          </w:p>
        </w:tc>
      </w:tr>
      <w:tr w14:paraId="1441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ADCF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3FB2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用户点击导航栏"数据大屏"菜单进入大屏页面。</w:t>
            </w:r>
          </w:p>
        </w:tc>
      </w:tr>
      <w:tr w14:paraId="3BD3E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693D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FCB8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系统展示招聘数据的实时统计图表和关键指标。</w:t>
            </w:r>
          </w:p>
        </w:tc>
      </w:tr>
      <w:tr w14:paraId="226BA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EF9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05A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1.用户点击"数据大屏"菜单，启动用例；</w:t>
            </w:r>
          </w:p>
          <w:p w14:paraId="5DC4109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2.系统加载大屏页面框架；</w:t>
            </w:r>
          </w:p>
          <w:p w14:paraId="02D6DDE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3.系统查询数据库获取各维度统计数据（岗位统计、简历统计、面试统计、入职统计、渠道统计）；</w:t>
            </w:r>
          </w:p>
          <w:p w14:paraId="7E1F1E5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4.系统渲染ECharts图表（柱状图、饼图、折线图等）；</w:t>
            </w:r>
          </w:p>
          <w:p w14:paraId="7E12718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5.大屏展示各招聘阶段转化率漏斗图；</w:t>
            </w:r>
          </w:p>
          <w:p w14:paraId="18877A5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6.用例结束。</w:t>
            </w:r>
          </w:p>
        </w:tc>
      </w:tr>
      <w:tr w14:paraId="29C17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9A4B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86C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3a.如果某类统计数据为空，系统显示"暂无数据"占位符，不影响其他图表展示；</w:t>
            </w:r>
          </w:p>
          <w:p w14:paraId="307097F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3b.如果数据库查询超时，系统展示缓存数据并提示"数据可能存在延迟"。</w:t>
            </w:r>
          </w:p>
        </w:tc>
      </w:tr>
      <w:tr w14:paraId="0014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F83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DB81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1.大屏页面加载时间不超过5秒；</w:t>
            </w:r>
          </w:p>
          <w:p w14:paraId="0FB76B7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2.数据刷新频率不低于每5分钟一次；</w:t>
            </w:r>
          </w:p>
          <w:p w14:paraId="07208FE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3.图表必须支持响应式布局，适配不同分辨率屏幕。</w:t>
            </w:r>
          </w:p>
        </w:tc>
      </w:tr>
      <w:tr w14:paraId="401BE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680E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C3114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7D9BC6B6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2.3.20 UC20 管理招聘流程管道用例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34399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430506C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5C7A680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69A07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BAC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E25B4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UC20</w:t>
            </w:r>
          </w:p>
        </w:tc>
      </w:tr>
      <w:tr w14:paraId="6A1A3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9EB9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A201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管理招聘流程管道</w:t>
            </w:r>
          </w:p>
        </w:tc>
      </w:tr>
      <w:tr w14:paraId="58F2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1D0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B9648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HR专员通过拖拽式看板管理候选人在各招聘阶段的流转，直观查看各阶段候选人数量。</w:t>
            </w:r>
          </w:p>
        </w:tc>
      </w:tr>
      <w:tr w14:paraId="72091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59E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B769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</w:t>
            </w:r>
          </w:p>
        </w:tc>
      </w:tr>
      <w:tr w14:paraId="0B7DC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BEF9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B9A5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HR专员已登录系统；存在候选人投递记录。</w:t>
            </w:r>
          </w:p>
        </w:tc>
      </w:tr>
      <w:tr w14:paraId="632A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603B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6ED3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HR专员进入"招聘管道"页面。</w:t>
            </w:r>
          </w:p>
        </w:tc>
      </w:tr>
      <w:tr w14:paraId="29FB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FB1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6BC1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系统展示按岗位分组的招聘看板，HR专员可将候选人卡片在不同阶段间拖拽移动。</w:t>
            </w:r>
          </w:p>
        </w:tc>
      </w:tr>
      <w:tr w14:paraId="54FE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C75A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BC65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1.HR专员进入"招聘管道"页面，启动用例；</w:t>
            </w:r>
          </w:p>
          <w:p w14:paraId="3C373C2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2.系统显示岗位选择器和招聘流程看板；</w:t>
            </w:r>
          </w:p>
          <w:p w14:paraId="2342C1A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3.HR专员选择要查看的岗位；</w:t>
            </w:r>
          </w:p>
          <w:p w14:paraId="04F38CF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4.系统加载该岗位的招聘流程配置和候选人分布；</w:t>
            </w:r>
          </w:p>
          <w:p w14:paraId="173D2C6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5.系统展示各阶段（如待筛选、初筛通过、面试中、Offer发送、已入职）的候选人卡片；</w:t>
            </w:r>
          </w:p>
          <w:p w14:paraId="4A3B32E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6.HR专员拖拽候选人卡片到目标阶段；</w:t>
            </w:r>
          </w:p>
          <w:p w14:paraId="7618156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7.系统校验目标阶段是否允许该状态的候选人进入；</w:t>
            </w:r>
          </w:p>
          <w:p w14:paraId="3217C38B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8.系统更新候选人的阶段状态；</w:t>
            </w:r>
          </w:p>
          <w:p w14:paraId="3F71CAA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9.系统记录阶段变更日志；</w:t>
            </w:r>
          </w:p>
          <w:p w14:paraId="7BED061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10.用例结束。</w:t>
            </w:r>
          </w:p>
        </w:tc>
      </w:tr>
      <w:tr w14:paraId="61564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746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F1BBE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4a.如果所选岗位未配置招聘流程，系统提示"请先为该岗位配置招聘流程"，用例结束；</w:t>
            </w:r>
          </w:p>
          <w:p w14:paraId="1831BCC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7a.如果目标阶段不允许当前状态进入（如从"已入职"拖拽回"面试中"），系统提示"非法的阶段流转"，候选人卡片返回原位置；</w:t>
            </w:r>
          </w:p>
          <w:p w14:paraId="4C3BC9D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7b.如果目标阶段人数达到上限（可配置），系统提示"该阶段人数已满"。</w:t>
            </w:r>
          </w:p>
        </w:tc>
      </w:tr>
      <w:tr w14:paraId="0B847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81D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0731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1.看板必须支持拖拽排序和跨列拖拽；</w:t>
            </w:r>
          </w:p>
          <w:p w14:paraId="63A8C57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2.每个阶段卡片显示候选人头像、姓名、当前评分、投递时间；</w:t>
            </w:r>
          </w:p>
          <w:p w14:paraId="0FB658B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3.阶段流转必须遵循预定义的流程规则，不允许逆向跳跃。</w:t>
            </w:r>
          </w:p>
        </w:tc>
      </w:tr>
      <w:tr w14:paraId="012E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B0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0C4B7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321485B1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2.3.21 UC21 管理通知模板用例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71E91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34F8E30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6DD5C9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201D5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F3CB2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CCDAF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UC21</w:t>
            </w:r>
          </w:p>
        </w:tc>
      </w:tr>
      <w:tr w14:paraId="77A1F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744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05ED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管理通知模板</w:t>
            </w:r>
          </w:p>
        </w:tc>
      </w:tr>
      <w:tr w14:paraId="0FD43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0E1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D493B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系统管理员对系统中的各类通知模板进行增删改查管理，包括面试通知、Offer通知、入职通知等。</w:t>
            </w:r>
          </w:p>
        </w:tc>
      </w:tr>
      <w:tr w14:paraId="241E2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3C3C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093A0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</w:t>
            </w:r>
          </w:p>
        </w:tc>
      </w:tr>
      <w:tr w14:paraId="0811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E1DD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B2C6C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系统管理员已登录系统。</w:t>
            </w:r>
          </w:p>
        </w:tc>
      </w:tr>
      <w:tr w14:paraId="0F75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512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4E99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系统管理员进入"通知模板管理"页面。</w:t>
            </w:r>
          </w:p>
        </w:tc>
      </w:tr>
      <w:tr w14:paraId="7EBB5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79BD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48F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系统展示通知模板列表，管理员可进行新增、编辑、删除、启用/禁用操作。</w:t>
            </w:r>
          </w:p>
        </w:tc>
      </w:tr>
      <w:tr w14:paraId="41423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1C5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18B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1.系统管理员进入"通知模板管理"页面，启动用例；</w:t>
            </w:r>
          </w:p>
          <w:p w14:paraId="0C9005C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2.系统显示所有通知模板列表（模板名称、类型、状态、更新时间）；</w:t>
            </w:r>
          </w:p>
          <w:p w14:paraId="43E1A2D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3.系统管理员选择操作类型：</w:t>
            </w:r>
          </w:p>
          <w:p w14:paraId="200FE38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  新增：点击"新增模板"按钮，填写模板名称、模板类型、标题、内容（支持变量占位符如{{name}}）；</w:t>
            </w:r>
          </w:p>
          <w:p w14:paraId="37FC11F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  编辑：选择模板点击"编辑"，修改模板内容；</w:t>
            </w:r>
          </w:p>
          <w:p w14:paraId="39815638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  删除：选择模板点击"删除"，系统弹出确认对话框；</w:t>
            </w:r>
          </w:p>
          <w:p w14:paraId="0D735F56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  启用/禁用：切换模板状态；</w:t>
            </w:r>
          </w:p>
          <w:p w14:paraId="19051F32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8.系统校验输入数据的合法性；</w:t>
            </w:r>
          </w:p>
          <w:p w14:paraId="49FCADE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9.系统执行相应的数据库操作；</w:t>
            </w:r>
          </w:p>
          <w:p w14:paraId="5944B38B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10.系统提示操作成功，用例结束。</w:t>
            </w:r>
          </w:p>
        </w:tc>
      </w:tr>
      <w:tr w14:paraId="2C6D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D7E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83B85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6a.如果新增时模板名称已存在，系统提示"模板名称已存在"，返回编辑状态；</w:t>
            </w:r>
          </w:p>
          <w:p w14:paraId="4A0B688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6b.如果模板内容中包含非法变量格式，系统提示"变量格式不正确，请使用{{变量名}}格式"；</w:t>
            </w:r>
          </w:p>
          <w:p w14:paraId="3534A3E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4a.如果删除的是系统默认模板，系统提示"系统默认模板不允许删除"。</w:t>
            </w:r>
          </w:p>
        </w:tc>
      </w:tr>
      <w:tr w14:paraId="51E10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8385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C091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1.模板内容必须支持变量替换（{{name}}, {{position}}, {{time}}等）；</w:t>
            </w:r>
          </w:p>
          <w:p w14:paraId="37197A50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2.每个模板类型至少保留一个启用状态的模板；</w:t>
            </w:r>
          </w:p>
          <w:p w14:paraId="6B6DCE3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3.模板编辑支持富文本编辑器和预览功能。</w:t>
            </w:r>
          </w:p>
        </w:tc>
      </w:tr>
      <w:tr w14:paraId="5A93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FF97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BACC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0644303B">
      <w:pPr>
        <w:pStyle w:val="4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2.3.22 UC22 查看操作日志用例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6245"/>
      </w:tblGrid>
      <w:tr w14:paraId="07AED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1AC63EF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8C00"/>
            <w:vAlign w:val="center"/>
          </w:tcPr>
          <w:p w14:paraId="479E0F4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内容描述</w:t>
            </w:r>
          </w:p>
        </w:tc>
      </w:tr>
      <w:tr w14:paraId="0281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498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DEFE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UC22</w:t>
            </w:r>
          </w:p>
        </w:tc>
      </w:tr>
      <w:tr w14:paraId="7823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9FF5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4099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查看操作日志</w:t>
            </w:r>
          </w:p>
        </w:tc>
      </w:tr>
      <w:tr w14:paraId="1A58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E5BD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67F22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系统管理员查看系统中所有用户的操作日志，用于审计和问题追踪。</w:t>
            </w:r>
          </w:p>
        </w:tc>
      </w:tr>
      <w:tr w14:paraId="0E94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502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6696E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</w:t>
            </w:r>
          </w:p>
        </w:tc>
      </w:tr>
      <w:tr w14:paraId="084C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3910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6898D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系统管理员已登录系统。</w:t>
            </w:r>
          </w:p>
        </w:tc>
      </w:tr>
      <w:tr w14:paraId="1F3B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BDD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07DF5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系统管理员进入"操作日志"页面。</w:t>
            </w:r>
          </w:p>
        </w:tc>
      </w:tr>
      <w:tr w14:paraId="5F2F9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254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A54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系统展示操作日志列表，支持按用户、操作类型、时间范围等条件查询。</w:t>
            </w:r>
          </w:p>
        </w:tc>
      </w:tr>
      <w:tr w14:paraId="1217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8B3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正常流程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A19A2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1.系统管理员进入"操作日志"页面，启动用例；</w:t>
            </w:r>
          </w:p>
          <w:p w14:paraId="6701466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2.系统显示操作日志列表（默认显示最近7天的日志）；</w:t>
            </w:r>
          </w:p>
          <w:p w14:paraId="4465298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3.系统管理员可输入查询条件（用户名、操作类型、起始时间、终止时间）；</w:t>
            </w:r>
          </w:p>
          <w:p w14:paraId="6922D98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4.系统管理员点击"查询"按钮；</w:t>
            </w:r>
          </w:p>
          <w:p w14:paraId="2129D93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5.系统根据条件检索日志数据；</w:t>
            </w:r>
          </w:p>
          <w:p w14:paraId="4214AAC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6.系统展示符合条件的日志列表（包含操作人、操作时间、操作类型、操作内容、IP地址）；</w:t>
            </w:r>
          </w:p>
          <w:p w14:paraId="0CD5EC6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7.用例结束。</w:t>
            </w:r>
          </w:p>
        </w:tc>
      </w:tr>
      <w:tr w14:paraId="71B2F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C680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4F3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3a.如果管理员未输入条件直接点击"查询"，系统显示最近30天的日志；</w:t>
            </w:r>
          </w:p>
          <w:p w14:paraId="778E8434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5a.如果没有符合条件的日志，系统显示"暂无操作日志"；</w:t>
            </w:r>
          </w:p>
          <w:p w14:paraId="46D563A5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5b.如果查询时间范围超过90天，系统提示"查询时间范围不能超过90天"，返回基本流步骤3。</w:t>
            </w:r>
          </w:p>
        </w:tc>
      </w:tr>
      <w:tr w14:paraId="08406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218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特殊需求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66FB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1.操作日志必须包含用户ID、操作时间、操作类型、操作详情、请求IP、操作结果；</w:t>
            </w:r>
          </w:p>
          <w:p w14:paraId="05E457E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2.日志数据保留期限为1年，超期数据自动归档；</w:t>
            </w:r>
          </w:p>
          <w:p w14:paraId="728C64FD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3.日志查询响应时间不超过3秒。</w:t>
            </w:r>
          </w:p>
        </w:tc>
      </w:tr>
      <w:tr w14:paraId="074CE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CA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编写人</w:t>
            </w:r>
          </w:p>
        </w:tc>
        <w:tc>
          <w:tcPr>
            <w:tcW w:w="375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55803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李亚恒</w:t>
            </w:r>
          </w:p>
        </w:tc>
      </w:tr>
    </w:tbl>
    <w:p w14:paraId="34D3639F">
      <w:pPr>
        <w:rPr>
          <w:rFonts w:hint="eastAsia" w:ascii="Times New Roman" w:hAnsi="Times New Roman"/>
          <w:caps w:val="0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4FF9F">
    <w:pPr>
      <w:pStyle w:val="8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2C3E85">
                          <w:pPr>
                            <w:pStyle w:val="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dtC+L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92C3E85">
                    <w:pPr>
                      <w:pStyle w:val="8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09FB4EC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73866">
    <w:pPr>
      <w:pStyle w:val="8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25F3CF">
                          <w:pPr>
                            <w:pStyle w:val="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Ux0jMkBAACZAwAADgAAAGRycy9lMm9Eb2MueG1srVPNjtMwEL6vxDtY&#10;vlNni4S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DV1S4rjFgZ9//jj/ejw/fCdv&#10;sjx9gBqz7gLmpeG9H3BpZj+gM7MeVLT5i3wIxlHc00VcOSQi8qPVcrWqMCQwNl8Qnz09DxHSB+kt&#10;yUZDI06viMqPnyCNqXNKrub8rTamTNC4vxyImT0s9z72mK007IaJ0M63J+TT4+Ab6nDPKTEfHeqa&#10;d2Q24mzsZuMQot53ZYlyPQjvDgmbKL3lCiPsVBgnVthN25VX4s97yXr6oz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1THSM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C25F3CF">
                    <w:pPr>
                      <w:pStyle w:val="8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01DEB02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81ADD">
    <w:pPr>
      <w:pStyle w:val="8"/>
      <w:jc w:val="cent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613DD5">
                          <w:pPr>
                            <w:pStyle w:val="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DtCj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F613DD5">
                    <w:pPr>
                      <w:pStyle w:val="8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D4570">
    <w:pPr>
      <w:pStyle w:val="9"/>
    </w:pPr>
    <w:r>
      <w:t>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D17F8">
    <w:pPr>
      <w:pStyle w:val="9"/>
    </w:pPr>
    <w:r>
      <w:t>需求规格说明书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E0NjcyMTM3N7MwNTNQ0lEKTi0uzszPAykwrgUA6aS0ECwAAAA="/>
    <w:docVar w:name="commondata" w:val="eyJoZGlkIjoiY2M0MDUxMDg4NTZiZThjYzc2MTFiMjk0OWQ2OWJjZDUifQ=="/>
  </w:docVars>
  <w:rsids>
    <w:rsidRoot w:val="00C1679A"/>
    <w:rsid w:val="00013B91"/>
    <w:rsid w:val="00021FBC"/>
    <w:rsid w:val="00027025"/>
    <w:rsid w:val="0004354E"/>
    <w:rsid w:val="000533E5"/>
    <w:rsid w:val="00062D13"/>
    <w:rsid w:val="00072E48"/>
    <w:rsid w:val="0008124C"/>
    <w:rsid w:val="00092B33"/>
    <w:rsid w:val="000A0D93"/>
    <w:rsid w:val="000A5A9B"/>
    <w:rsid w:val="000B4C59"/>
    <w:rsid w:val="000C3B06"/>
    <w:rsid w:val="000D62F7"/>
    <w:rsid w:val="000F009D"/>
    <w:rsid w:val="000F4702"/>
    <w:rsid w:val="00123932"/>
    <w:rsid w:val="00134CFE"/>
    <w:rsid w:val="00152D13"/>
    <w:rsid w:val="001739D4"/>
    <w:rsid w:val="00176ED1"/>
    <w:rsid w:val="001836E4"/>
    <w:rsid w:val="00184A6D"/>
    <w:rsid w:val="00186C1C"/>
    <w:rsid w:val="001D1DC3"/>
    <w:rsid w:val="001D2ABC"/>
    <w:rsid w:val="001D3998"/>
    <w:rsid w:val="001E09FB"/>
    <w:rsid w:val="001E38AF"/>
    <w:rsid w:val="00223B97"/>
    <w:rsid w:val="002328BD"/>
    <w:rsid w:val="00236A8B"/>
    <w:rsid w:val="00244CBF"/>
    <w:rsid w:val="00256155"/>
    <w:rsid w:val="00267635"/>
    <w:rsid w:val="00275335"/>
    <w:rsid w:val="00290CE7"/>
    <w:rsid w:val="00291B52"/>
    <w:rsid w:val="002B1CE3"/>
    <w:rsid w:val="002C2741"/>
    <w:rsid w:val="002D5203"/>
    <w:rsid w:val="002D6C0D"/>
    <w:rsid w:val="002E075A"/>
    <w:rsid w:val="00306978"/>
    <w:rsid w:val="00334320"/>
    <w:rsid w:val="0034372C"/>
    <w:rsid w:val="0034748B"/>
    <w:rsid w:val="003514E6"/>
    <w:rsid w:val="003710BE"/>
    <w:rsid w:val="003A3BC6"/>
    <w:rsid w:val="003B1909"/>
    <w:rsid w:val="003B7D47"/>
    <w:rsid w:val="003F0FB3"/>
    <w:rsid w:val="00402986"/>
    <w:rsid w:val="0042426D"/>
    <w:rsid w:val="00440239"/>
    <w:rsid w:val="0044334D"/>
    <w:rsid w:val="00447B7B"/>
    <w:rsid w:val="0045520A"/>
    <w:rsid w:val="004600FF"/>
    <w:rsid w:val="004854A9"/>
    <w:rsid w:val="00497BFB"/>
    <w:rsid w:val="004A1C36"/>
    <w:rsid w:val="004B4C4F"/>
    <w:rsid w:val="004B547B"/>
    <w:rsid w:val="004B6742"/>
    <w:rsid w:val="004C1B23"/>
    <w:rsid w:val="004D2EC5"/>
    <w:rsid w:val="004E5B2E"/>
    <w:rsid w:val="00501F3E"/>
    <w:rsid w:val="0051148C"/>
    <w:rsid w:val="0051296F"/>
    <w:rsid w:val="005500EF"/>
    <w:rsid w:val="00553458"/>
    <w:rsid w:val="005573FF"/>
    <w:rsid w:val="00562020"/>
    <w:rsid w:val="005752B7"/>
    <w:rsid w:val="005B0296"/>
    <w:rsid w:val="005B16B7"/>
    <w:rsid w:val="005C57A2"/>
    <w:rsid w:val="005C7B72"/>
    <w:rsid w:val="005D3439"/>
    <w:rsid w:val="005F6972"/>
    <w:rsid w:val="005F6AB4"/>
    <w:rsid w:val="006121BF"/>
    <w:rsid w:val="00612D2F"/>
    <w:rsid w:val="00623B21"/>
    <w:rsid w:val="00635373"/>
    <w:rsid w:val="00643FF7"/>
    <w:rsid w:val="00651A63"/>
    <w:rsid w:val="00676C43"/>
    <w:rsid w:val="006861D0"/>
    <w:rsid w:val="006D7311"/>
    <w:rsid w:val="006F2008"/>
    <w:rsid w:val="00721715"/>
    <w:rsid w:val="00727C75"/>
    <w:rsid w:val="00745C3F"/>
    <w:rsid w:val="00751363"/>
    <w:rsid w:val="00786084"/>
    <w:rsid w:val="007A7512"/>
    <w:rsid w:val="007A77CD"/>
    <w:rsid w:val="007D142B"/>
    <w:rsid w:val="007D72E1"/>
    <w:rsid w:val="007F7FBC"/>
    <w:rsid w:val="008063BC"/>
    <w:rsid w:val="00807E68"/>
    <w:rsid w:val="0081692D"/>
    <w:rsid w:val="00821476"/>
    <w:rsid w:val="0083432C"/>
    <w:rsid w:val="00871BBE"/>
    <w:rsid w:val="008723F2"/>
    <w:rsid w:val="008740FC"/>
    <w:rsid w:val="00877A09"/>
    <w:rsid w:val="008830F0"/>
    <w:rsid w:val="00894E89"/>
    <w:rsid w:val="008A1DDD"/>
    <w:rsid w:val="008C4150"/>
    <w:rsid w:val="008D7E5E"/>
    <w:rsid w:val="008F4A93"/>
    <w:rsid w:val="00901EEB"/>
    <w:rsid w:val="00920274"/>
    <w:rsid w:val="00924EB7"/>
    <w:rsid w:val="00945005"/>
    <w:rsid w:val="00946882"/>
    <w:rsid w:val="00961C75"/>
    <w:rsid w:val="009B0E4F"/>
    <w:rsid w:val="009C4DB0"/>
    <w:rsid w:val="009D0959"/>
    <w:rsid w:val="009D30B0"/>
    <w:rsid w:val="009D5CFF"/>
    <w:rsid w:val="009D7ADA"/>
    <w:rsid w:val="009E070F"/>
    <w:rsid w:val="009E0748"/>
    <w:rsid w:val="00A23662"/>
    <w:rsid w:val="00A40823"/>
    <w:rsid w:val="00A504CD"/>
    <w:rsid w:val="00A71ED6"/>
    <w:rsid w:val="00A948E0"/>
    <w:rsid w:val="00AF17AB"/>
    <w:rsid w:val="00B101C3"/>
    <w:rsid w:val="00B30B39"/>
    <w:rsid w:val="00B569F8"/>
    <w:rsid w:val="00B72FAB"/>
    <w:rsid w:val="00B757B2"/>
    <w:rsid w:val="00B82EC0"/>
    <w:rsid w:val="00B93D48"/>
    <w:rsid w:val="00C03039"/>
    <w:rsid w:val="00C1679A"/>
    <w:rsid w:val="00C263EC"/>
    <w:rsid w:val="00C52312"/>
    <w:rsid w:val="00C6004D"/>
    <w:rsid w:val="00C91BCF"/>
    <w:rsid w:val="00CA3B98"/>
    <w:rsid w:val="00CB6A12"/>
    <w:rsid w:val="00CC6088"/>
    <w:rsid w:val="00CF14D5"/>
    <w:rsid w:val="00CF7DC8"/>
    <w:rsid w:val="00D033DC"/>
    <w:rsid w:val="00D54B7C"/>
    <w:rsid w:val="00D665CE"/>
    <w:rsid w:val="00D724CA"/>
    <w:rsid w:val="00D903DC"/>
    <w:rsid w:val="00DB3A66"/>
    <w:rsid w:val="00DC1702"/>
    <w:rsid w:val="00DC2EF6"/>
    <w:rsid w:val="00DE061C"/>
    <w:rsid w:val="00DE3BA9"/>
    <w:rsid w:val="00DE7B00"/>
    <w:rsid w:val="00DF41FF"/>
    <w:rsid w:val="00E04059"/>
    <w:rsid w:val="00E41837"/>
    <w:rsid w:val="00E6374F"/>
    <w:rsid w:val="00E85087"/>
    <w:rsid w:val="00EB5AC4"/>
    <w:rsid w:val="00EB6761"/>
    <w:rsid w:val="00EC4C3D"/>
    <w:rsid w:val="00ED1C47"/>
    <w:rsid w:val="00EE35B5"/>
    <w:rsid w:val="00EE6659"/>
    <w:rsid w:val="00F231D6"/>
    <w:rsid w:val="00F3273E"/>
    <w:rsid w:val="00F335E9"/>
    <w:rsid w:val="00F454CC"/>
    <w:rsid w:val="00F6393C"/>
    <w:rsid w:val="00F67163"/>
    <w:rsid w:val="00F922C9"/>
    <w:rsid w:val="00F97BF4"/>
    <w:rsid w:val="00FE397A"/>
    <w:rsid w:val="028E4F47"/>
    <w:rsid w:val="05B2032D"/>
    <w:rsid w:val="07BB7C23"/>
    <w:rsid w:val="0B9D61FE"/>
    <w:rsid w:val="0F3330FE"/>
    <w:rsid w:val="10B46C3D"/>
    <w:rsid w:val="131C5242"/>
    <w:rsid w:val="13927D68"/>
    <w:rsid w:val="13EF638D"/>
    <w:rsid w:val="15AE1730"/>
    <w:rsid w:val="15C303B7"/>
    <w:rsid w:val="18BE1E07"/>
    <w:rsid w:val="19033FE7"/>
    <w:rsid w:val="19771581"/>
    <w:rsid w:val="1CEA288B"/>
    <w:rsid w:val="1D44297A"/>
    <w:rsid w:val="1DD7559C"/>
    <w:rsid w:val="1E155B2F"/>
    <w:rsid w:val="1E9F3821"/>
    <w:rsid w:val="1EA44B74"/>
    <w:rsid w:val="23975054"/>
    <w:rsid w:val="23DF164F"/>
    <w:rsid w:val="25AE5594"/>
    <w:rsid w:val="279E4CF2"/>
    <w:rsid w:val="27B6515E"/>
    <w:rsid w:val="27D9B357"/>
    <w:rsid w:val="2A48383F"/>
    <w:rsid w:val="2C56624D"/>
    <w:rsid w:val="2EF91507"/>
    <w:rsid w:val="316F3066"/>
    <w:rsid w:val="34447C87"/>
    <w:rsid w:val="3511718E"/>
    <w:rsid w:val="3661223D"/>
    <w:rsid w:val="37D30663"/>
    <w:rsid w:val="3823070E"/>
    <w:rsid w:val="382471D8"/>
    <w:rsid w:val="3CAD4621"/>
    <w:rsid w:val="3E9D3981"/>
    <w:rsid w:val="3EAA48DB"/>
    <w:rsid w:val="3F971AA4"/>
    <w:rsid w:val="408B2B8A"/>
    <w:rsid w:val="40AF442B"/>
    <w:rsid w:val="40B90E06"/>
    <w:rsid w:val="44EC4671"/>
    <w:rsid w:val="452F5721"/>
    <w:rsid w:val="45364B00"/>
    <w:rsid w:val="4D252A8D"/>
    <w:rsid w:val="4E881E17"/>
    <w:rsid w:val="4F082F58"/>
    <w:rsid w:val="54BE2761"/>
    <w:rsid w:val="55741347"/>
    <w:rsid w:val="56894AC6"/>
    <w:rsid w:val="57136F0E"/>
    <w:rsid w:val="58277385"/>
    <w:rsid w:val="588E2CD3"/>
    <w:rsid w:val="5B8206DA"/>
    <w:rsid w:val="5BE34B31"/>
    <w:rsid w:val="5D6E4AE7"/>
    <w:rsid w:val="5E9B4C0F"/>
    <w:rsid w:val="5EAB402C"/>
    <w:rsid w:val="60083923"/>
    <w:rsid w:val="600A2486"/>
    <w:rsid w:val="60551FFD"/>
    <w:rsid w:val="60FA6BA5"/>
    <w:rsid w:val="65414BA8"/>
    <w:rsid w:val="655811BD"/>
    <w:rsid w:val="67660873"/>
    <w:rsid w:val="67F93D04"/>
    <w:rsid w:val="6AE0505D"/>
    <w:rsid w:val="6D697516"/>
    <w:rsid w:val="6E370799"/>
    <w:rsid w:val="7021082E"/>
    <w:rsid w:val="70C31ED0"/>
    <w:rsid w:val="70DE2276"/>
    <w:rsid w:val="729807CA"/>
    <w:rsid w:val="752E2E69"/>
    <w:rsid w:val="75B44F68"/>
    <w:rsid w:val="76450D61"/>
    <w:rsid w:val="76773B37"/>
    <w:rsid w:val="7B36461A"/>
    <w:rsid w:val="7B4C34D4"/>
    <w:rsid w:val="7B7844F9"/>
    <w:rsid w:val="BFFFBDD4"/>
    <w:rsid w:val="F3798F60"/>
    <w:rsid w:val="F75797D7"/>
    <w:rsid w:val="FDCFFF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Balloon Text"/>
    <w:basedOn w:val="1"/>
    <w:link w:val="18"/>
    <w:qFormat/>
    <w:uiPriority w:val="0"/>
    <w:rPr>
      <w:sz w:val="18"/>
      <w:szCs w:val="18"/>
    </w:rPr>
  </w:style>
  <w:style w:type="paragraph" w:styleId="8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  <w:rPr>
      <w:sz w:val="24"/>
    </w:rPr>
  </w:style>
  <w:style w:type="paragraph" w:styleId="11">
    <w:name w:val="toc 2"/>
    <w:basedOn w:val="1"/>
    <w:next w:val="1"/>
    <w:qFormat/>
    <w:uiPriority w:val="39"/>
    <w:pPr>
      <w:ind w:left="420" w:leftChars="200"/>
    </w:pPr>
    <w:rPr>
      <w:sz w:val="24"/>
    </w:r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4">
    <w:name w:val="Table Grid"/>
    <w:basedOn w:val="1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character" w:styleId="17">
    <w:name w:val="Hyperlink"/>
    <w:qFormat/>
    <w:uiPriority w:val="99"/>
    <w:rPr>
      <w:color w:val="0000FF"/>
      <w:u w:val="single"/>
    </w:rPr>
  </w:style>
  <w:style w:type="character" w:customStyle="1" w:styleId="18">
    <w:name w:val="批注框文本 Char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Char"/>
    <w:link w:val="8"/>
    <w:qFormat/>
    <w:uiPriority w:val="99"/>
    <w:rPr>
      <w:kern w:val="2"/>
      <w:sz w:val="18"/>
      <w:szCs w:val="18"/>
    </w:rPr>
  </w:style>
  <w:style w:type="character" w:customStyle="1" w:styleId="20">
    <w:name w:val="页眉 Char"/>
    <w:link w:val="9"/>
    <w:qFormat/>
    <w:uiPriority w:val="0"/>
    <w:rPr>
      <w:kern w:val="2"/>
      <w:sz w:val="18"/>
      <w:szCs w:val="18"/>
    </w:rPr>
  </w:style>
  <w:style w:type="character" w:customStyle="1" w:styleId="21">
    <w:name w:val="无间隔 Char"/>
    <w:link w:val="22"/>
    <w:qFormat/>
    <w:uiPriority w:val="1"/>
    <w:rPr>
      <w:rFonts w:ascii="Calibri" w:hAnsi="Calibri"/>
      <w:sz w:val="22"/>
      <w:szCs w:val="22"/>
    </w:rPr>
  </w:style>
  <w:style w:type="paragraph" w:styleId="22">
    <w:name w:val="No Spacing"/>
    <w:link w:val="21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3">
    <w:name w:val="hands-on正文 Char"/>
    <w:link w:val="24"/>
    <w:qFormat/>
    <w:uiPriority w:val="0"/>
    <w:rPr>
      <w:rFonts w:ascii="宋体" w:hAnsi="宋体" w:cs="宋体"/>
      <w:color w:val="000000"/>
      <w:sz w:val="21"/>
    </w:rPr>
  </w:style>
  <w:style w:type="paragraph" w:customStyle="1" w:styleId="24">
    <w:name w:val="hands-on正文"/>
    <w:basedOn w:val="1"/>
    <w:link w:val="23"/>
    <w:qFormat/>
    <w:uiPriority w:val="0"/>
    <w:pPr>
      <w:spacing w:before="40" w:after="80" w:line="320" w:lineRule="exact"/>
      <w:ind w:firstLine="420"/>
      <w:jc w:val="left"/>
    </w:pPr>
    <w:rPr>
      <w:rFonts w:ascii="宋体" w:hAnsi="宋体" w:cs="宋体"/>
      <w:color w:val="000000"/>
      <w:kern w:val="0"/>
      <w:szCs w:val="20"/>
    </w:rPr>
  </w:style>
  <w:style w:type="paragraph" w:customStyle="1" w:styleId="25">
    <w:name w:val="图表标题"/>
    <w:basedOn w:val="5"/>
    <w:qFormat/>
    <w:uiPriority w:val="0"/>
    <w:pPr>
      <w:adjustRightInd w:val="0"/>
      <w:snapToGrid w:val="0"/>
      <w:spacing w:before="156" w:beforeLines="50" w:after="156" w:afterLines="50" w:line="312" w:lineRule="atLeast"/>
      <w:jc w:val="center"/>
      <w:textAlignment w:val="baseline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26</Pages>
  <Words>3306</Words>
  <Characters>3915</Characters>
  <Lines>15</Lines>
  <Paragraphs>4</Paragraphs>
  <TotalTime>18</TotalTime>
  <ScaleCrop>false</ScaleCrop>
  <LinksUpToDate>false</LinksUpToDate>
  <CharactersWithSpaces>4148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2021-06-16T11:40:00Z</dcterms:created>
  <dc:creator>Administrator</dc:creator>
  <cp:lastModifiedBy>WPS_1687007148</cp:lastModifiedBy>
  <cp:lastPrinted>2017-12-05T15:59:00Z</cp:lastPrinted>
  <dcterms:modified xsi:type="dcterms:W3CDTF">2026-06-11T08:51:08Z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9915FF88E0B64AF0904DA126DBE54D10_13</vt:lpwstr>
  </property>
  <property fmtid="{D5CDD505-2E9C-101B-9397-08002B2CF9AE}" pid="4" name="KSOTemplateDocerSaveRecord">
    <vt:lpwstr>eyJoZGlkIjoiZTRmMDUzZDdjN2QzNGVkNmMwMTdkNjgwZjM4NjY3ZWQiLCJ1c2VySWQiOiIxNTA1MTE2MjU4In0=</vt:lpwstr>
  </property>
</Properties>
</file>