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shd w:val="clear" w:color="auto" w:fill="FFFFFF"/>
        </w:rPr>
      </w:pPr>
      <w:r>
        <w:rPr>
          <w:rFonts w:hint="eastAsia"/>
          <w:shd w:val="clear" w:color="auto" w:fill="FFFFFF"/>
        </w:rPr>
        <w:t>项目相关方管理</w:t>
      </w:r>
    </w:p>
    <w:p/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核心概念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1）项目相关方对项目的影响可能是积极的也可能是消极的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2）重要相关方对项目可能有重大影响，有时关键相关方能决定项目成败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3）项目经理和团队正确识别并合理引导所有相关方参与的能力，能决定项目的成败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4）为提高成功的可能性，应在项目章程被批准、项目经理被为人、以及团队开始组建之后，尽早开始识别相关方并引导相关方参与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5）相关方满意度应该作为项目目标加以识别和管理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6）有效引导相关方参与的关键是重视与所有相关方保持继续沟通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识别相关方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1）数据分析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相关方分析，兴趣，权利（合法权利和道德权利），所有权，知识，贡献，文件分析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2）数据表现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权力/利益方格：对项目结果的关注（利益）程度进行分类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权力/影响方格：对项目成果的影响力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作用/影响方格：改变项目计划或执行的能力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管理相关方参与活动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1）在适当的项目阶段引导相关方参与，以便获取、确认或维持他们对项目成功的持续承诺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2）通过谈判和沟通管理相关方期望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3）处理与相关方管理有关的任何风险或潜在关注点，预测相关方可能在未来引发的问题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4）澄清和解决已识别的问题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管理相关方参与有利于确保相关方明确了解项目目的、目标、收益和风险，以及他们的贡献将如何促进项目成功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监督相关方参与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1）监管相关方关系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2）修订参与策略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3）提升参与效率效果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A4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533</Words>
  <Characters>533</Characters>
  <Lines>0</Lines>
  <Paragraphs>0</Paragraphs>
  <TotalTime>0</TotalTime>
  <ScaleCrop>false</ScaleCrop>
  <LinksUpToDate>false</LinksUpToDate>
  <CharactersWithSpaces>533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Elan.</cp:lastModifiedBy>
  <dcterms:modified xsi:type="dcterms:W3CDTF">2022-03-19T02:26:21Z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95218B12CEA34E778904C29A2627EA84</vt:lpwstr>
  </property>
</Properties>
</file>