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eastAsia="宋体"/>
          <w:b/>
          <w:bCs/>
          <w:kern w:val="44"/>
          <w:sz w:val="32"/>
          <w:szCs w:val="32"/>
          <w:highlight w:val="none"/>
          <w:lang w:val="en-US" w:eastAsia="zh-CN" w:bidi="ar-SA"/>
        </w:rPr>
      </w:pPr>
      <w:bookmarkStart w:id="0" w:name="_Toc317077679"/>
      <w:bookmarkStart w:id="1" w:name="_Toc29901"/>
      <w:r>
        <w:rPr>
          <w:rFonts w:hint="eastAsia" w:ascii="Times New Roman" w:hAnsi="Times New Roman" w:eastAsia="宋体"/>
          <w:b/>
          <w:bCs/>
          <w:kern w:val="44"/>
          <w:sz w:val="32"/>
          <w:szCs w:val="32"/>
          <w:highlight w:val="none"/>
          <w:lang w:val="en-US" w:eastAsia="zh-CN" w:bidi="ar-SA"/>
        </w:rPr>
        <w:t xml:space="preserve">实验一 </w:t>
      </w:r>
      <w:r>
        <w:rPr>
          <w:rFonts w:hint="eastAsia"/>
          <w:b/>
          <w:bCs/>
          <w:kern w:val="44"/>
          <w:sz w:val="32"/>
          <w:szCs w:val="32"/>
          <w:highlight w:val="none"/>
          <w:lang w:val="en-US" w:eastAsia="zh-CN" w:bidi="ar-SA"/>
        </w:rPr>
        <w:t>使用</w:t>
      </w:r>
      <w:r>
        <w:rPr>
          <w:rFonts w:hint="eastAsia" w:ascii="Times New Roman" w:hAnsi="Times New Roman" w:eastAsia="宋体"/>
          <w:b/>
          <w:bCs/>
          <w:kern w:val="44"/>
          <w:sz w:val="32"/>
          <w:szCs w:val="32"/>
          <w:highlight w:val="none"/>
          <w:lang w:val="en-US" w:eastAsia="zh-CN" w:bidi="ar-SA"/>
        </w:rPr>
        <w:t xml:space="preserve"> Rational Rose</w:t>
      </w:r>
      <w:bookmarkEnd w:id="0"/>
      <w:bookmarkEnd w:id="1"/>
    </w:p>
    <w:p>
      <w:pPr>
        <w:spacing w:before="156" w:beforeLines="50" w:after="156" w:afterLines="50"/>
        <w:rPr>
          <w:rFonts w:hint="eastAsia"/>
          <w:b/>
          <w:sz w:val="28"/>
          <w:szCs w:val="28"/>
          <w:highlight w:val="none"/>
        </w:rPr>
      </w:pPr>
      <w:r>
        <w:rPr>
          <w:rFonts w:hint="eastAsia"/>
          <w:b/>
          <w:sz w:val="28"/>
          <w:szCs w:val="28"/>
          <w:highlight w:val="none"/>
        </w:rPr>
        <w:t>一、实验目的</w:t>
      </w:r>
    </w:p>
    <w:p>
      <w:pPr>
        <w:spacing w:line="300" w:lineRule="auto"/>
        <w:ind w:firstLine="420" w:firstLineChars="200"/>
        <w:rPr>
          <w:rFonts w:hint="eastAsia"/>
          <w:szCs w:val="21"/>
          <w:highlight w:val="none"/>
        </w:rPr>
      </w:pPr>
      <w:r>
        <w:rPr>
          <w:rFonts w:hint="eastAsia"/>
          <w:szCs w:val="21"/>
          <w:highlight w:val="none"/>
        </w:rPr>
        <w:t>1．熟悉Rational Rose的环境；</w:t>
      </w:r>
    </w:p>
    <w:p>
      <w:pPr>
        <w:spacing w:line="300" w:lineRule="auto"/>
        <w:ind w:firstLine="420" w:firstLineChars="200"/>
        <w:rPr>
          <w:rFonts w:hint="eastAsia"/>
          <w:szCs w:val="21"/>
          <w:highlight w:val="none"/>
        </w:rPr>
      </w:pPr>
      <w:r>
        <w:rPr>
          <w:rFonts w:hint="eastAsia"/>
          <w:szCs w:val="21"/>
          <w:highlight w:val="none"/>
        </w:rPr>
        <w:t>2．熟悉一个模型的创建过程。</w:t>
      </w:r>
    </w:p>
    <w:p>
      <w:pPr>
        <w:spacing w:before="156" w:beforeLines="50" w:after="156" w:afterLines="50"/>
        <w:rPr>
          <w:rFonts w:hint="eastAsia"/>
          <w:b/>
          <w:sz w:val="28"/>
          <w:szCs w:val="28"/>
          <w:highlight w:val="none"/>
        </w:rPr>
      </w:pPr>
      <w:r>
        <w:rPr>
          <w:rFonts w:hint="eastAsia"/>
          <w:b/>
          <w:sz w:val="28"/>
          <w:szCs w:val="28"/>
          <w:highlight w:val="none"/>
        </w:rPr>
        <w:t>二、知识点</w:t>
      </w:r>
    </w:p>
    <w:p>
      <w:pPr>
        <w:spacing w:line="300" w:lineRule="auto"/>
        <w:ind w:firstLine="420" w:firstLineChars="200"/>
        <w:rPr>
          <w:rFonts w:hint="eastAsia"/>
          <w:szCs w:val="21"/>
          <w:highlight w:val="none"/>
        </w:rPr>
      </w:pPr>
      <w:r>
        <w:rPr>
          <w:rFonts w:hint="eastAsia"/>
          <w:szCs w:val="21"/>
          <w:highlight w:val="none"/>
        </w:rPr>
        <w:t xml:space="preserve">1．UML包含： </w:t>
      </w:r>
      <w:r>
        <w:rPr>
          <w:rFonts w:hint="eastAsia"/>
          <w:szCs w:val="21"/>
          <w:highlight w:val="none"/>
          <w:lang w:eastAsia="zh-CN"/>
        </w:rPr>
        <w:t>视图、图、</w:t>
      </w:r>
      <w:r>
        <w:rPr>
          <w:rFonts w:hint="eastAsia"/>
          <w:szCs w:val="21"/>
          <w:highlight w:val="none"/>
        </w:rPr>
        <w:t>模型元素</w:t>
      </w:r>
      <w:r>
        <w:rPr>
          <w:rFonts w:hint="eastAsia"/>
          <w:szCs w:val="21"/>
          <w:highlight w:val="none"/>
          <w:lang w:eastAsia="zh-CN"/>
        </w:rPr>
        <w:t>、</w:t>
      </w:r>
      <w:r>
        <w:rPr>
          <w:rFonts w:hint="eastAsia"/>
          <w:szCs w:val="21"/>
          <w:highlight w:val="none"/>
        </w:rPr>
        <w:t>通用机制；</w:t>
      </w:r>
    </w:p>
    <w:p>
      <w:pPr>
        <w:spacing w:line="300" w:lineRule="auto"/>
        <w:ind w:firstLine="420" w:firstLineChars="200"/>
        <w:rPr>
          <w:szCs w:val="21"/>
          <w:highlight w:val="none"/>
        </w:rPr>
      </w:pPr>
      <w:r>
        <w:rPr>
          <w:rFonts w:hint="eastAsia"/>
          <w:szCs w:val="21"/>
          <w:highlight w:val="none"/>
        </w:rPr>
        <w:t>2．不同阶段用不同图：</w:t>
      </w:r>
    </w:p>
    <w:p>
      <w:pPr>
        <w:numPr>
          <w:ilvl w:val="0"/>
          <w:numId w:val="1"/>
        </w:numPr>
        <w:spacing w:line="300" w:lineRule="auto"/>
        <w:ind w:firstLine="420" w:firstLineChars="200"/>
        <w:rPr>
          <w:szCs w:val="21"/>
          <w:highlight w:val="none"/>
        </w:rPr>
      </w:pPr>
      <w:r>
        <w:rPr>
          <w:rFonts w:hint="eastAsia"/>
          <w:szCs w:val="21"/>
          <w:highlight w:val="none"/>
        </w:rPr>
        <w:t>分析阶段：用例图</w:t>
      </w:r>
    </w:p>
    <w:p>
      <w:pPr>
        <w:numPr>
          <w:ilvl w:val="0"/>
          <w:numId w:val="1"/>
        </w:numPr>
        <w:spacing w:line="300" w:lineRule="auto"/>
        <w:ind w:firstLine="420" w:firstLineChars="200"/>
        <w:rPr>
          <w:rFonts w:hint="eastAsia"/>
          <w:szCs w:val="21"/>
          <w:highlight w:val="none"/>
        </w:rPr>
      </w:pPr>
      <w:r>
        <w:rPr>
          <w:rFonts w:hint="eastAsia"/>
          <w:szCs w:val="21"/>
          <w:highlight w:val="none"/>
        </w:rPr>
        <w:t>设计阶段：类图</w:t>
      </w:r>
    </w:p>
    <w:p>
      <w:pPr>
        <w:numPr>
          <w:ilvl w:val="0"/>
          <w:numId w:val="1"/>
        </w:numPr>
        <w:spacing w:line="300" w:lineRule="auto"/>
        <w:ind w:firstLine="420" w:firstLineChars="200"/>
        <w:rPr>
          <w:rFonts w:hint="eastAsia"/>
          <w:szCs w:val="21"/>
          <w:highlight w:val="none"/>
        </w:rPr>
      </w:pPr>
      <w:r>
        <w:rPr>
          <w:rFonts w:hint="eastAsia"/>
          <w:szCs w:val="21"/>
          <w:highlight w:val="none"/>
        </w:rPr>
        <w:t>实现阶段：</w:t>
      </w:r>
      <w:r>
        <w:rPr>
          <w:rFonts w:hint="eastAsia"/>
          <w:szCs w:val="21"/>
          <w:highlight w:val="none"/>
          <w:lang w:eastAsia="zh-CN"/>
        </w:rPr>
        <w:t>构件</w:t>
      </w:r>
      <w:r>
        <w:rPr>
          <w:rFonts w:hint="eastAsia"/>
          <w:szCs w:val="21"/>
          <w:highlight w:val="none"/>
        </w:rPr>
        <w:t>图</w:t>
      </w:r>
      <w:r>
        <w:rPr>
          <w:rFonts w:hint="eastAsia"/>
          <w:szCs w:val="21"/>
          <w:highlight w:val="none"/>
          <w:lang w:eastAsia="zh-CN"/>
        </w:rPr>
        <w:t>、各类动态图</w:t>
      </w:r>
    </w:p>
    <w:p>
      <w:pPr>
        <w:numPr>
          <w:ilvl w:val="0"/>
          <w:numId w:val="1"/>
        </w:numPr>
        <w:spacing w:line="300" w:lineRule="auto"/>
        <w:ind w:firstLine="420" w:firstLineChars="200"/>
        <w:rPr>
          <w:rFonts w:hint="eastAsia"/>
          <w:szCs w:val="21"/>
          <w:highlight w:val="none"/>
        </w:rPr>
      </w:pPr>
      <w:r>
        <w:rPr>
          <w:rFonts w:hint="eastAsia"/>
          <w:szCs w:val="21"/>
          <w:highlight w:val="none"/>
        </w:rPr>
        <w:t>部署阶段：部署图</w:t>
      </w:r>
    </w:p>
    <w:p>
      <w:pPr>
        <w:spacing w:before="156" w:beforeLines="50" w:after="156" w:afterLines="50"/>
        <w:rPr>
          <w:rFonts w:hint="eastAsia"/>
          <w:b/>
          <w:sz w:val="28"/>
          <w:szCs w:val="28"/>
          <w:highlight w:val="none"/>
        </w:rPr>
      </w:pPr>
      <w:r>
        <w:rPr>
          <w:rFonts w:hint="eastAsia"/>
          <w:b/>
          <w:sz w:val="28"/>
          <w:szCs w:val="28"/>
          <w:highlight w:val="none"/>
        </w:rPr>
        <w:t>三、实验内容与步骤</w:t>
      </w:r>
    </w:p>
    <w:p>
      <w:pPr>
        <w:spacing w:before="156" w:beforeLines="50" w:after="156" w:afterLines="50"/>
        <w:rPr>
          <w:rFonts w:hint="eastAsia"/>
          <w:b/>
          <w:sz w:val="24"/>
          <w:highlight w:val="none"/>
        </w:rPr>
      </w:pPr>
      <w:r>
        <w:rPr>
          <w:rFonts w:hint="eastAsia"/>
          <w:b/>
          <w:sz w:val="24"/>
          <w:highlight w:val="none"/>
        </w:rPr>
        <w:t>（一）操作练习</w:t>
      </w:r>
    </w:p>
    <w:p>
      <w:pPr>
        <w:numPr>
          <w:ilvl w:val="0"/>
          <w:numId w:val="2"/>
        </w:numPr>
        <w:tabs>
          <w:tab w:val="left" w:pos="780"/>
          <w:tab w:val="clear" w:pos="360"/>
        </w:tabs>
        <w:spacing w:line="312" w:lineRule="auto"/>
        <w:ind w:left="420" w:left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在Windows视窗下，根据如下操作进入Rational Rose软件：</w:t>
      </w:r>
    </w:p>
    <w:p>
      <w:pPr>
        <w:tabs>
          <w:tab w:val="left" w:pos="780"/>
        </w:tabs>
        <w:spacing w:line="312" w:lineRule="auto"/>
        <w:ind w:left="78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所有程序</w:t>
      </w:r>
      <w:r>
        <w:rPr>
          <w:rFonts w:ascii="宋体" w:hAnsi="宋体"/>
          <w:szCs w:val="21"/>
          <w:highlight w:val="none"/>
        </w:rPr>
        <w:sym w:font="Wingdings" w:char="F0E0"/>
      </w:r>
      <w:r>
        <w:rPr>
          <w:rFonts w:hint="eastAsia" w:ascii="宋体" w:hAnsi="宋体"/>
          <w:szCs w:val="21"/>
          <w:highlight w:val="none"/>
        </w:rPr>
        <w:t>IBM Rational</w:t>
      </w:r>
      <w:r>
        <w:rPr>
          <w:rFonts w:ascii="宋体" w:hAnsi="宋体"/>
          <w:szCs w:val="21"/>
          <w:highlight w:val="none"/>
        </w:rPr>
        <w:sym w:font="Wingdings" w:char="F0E0"/>
      </w:r>
      <w:r>
        <w:rPr>
          <w:rFonts w:hint="eastAsia" w:ascii="宋体" w:hAnsi="宋体"/>
          <w:szCs w:val="21"/>
          <w:highlight w:val="none"/>
        </w:rPr>
        <w:t>IBM Rational Rose Enterprise Edition</w:t>
      </w:r>
    </w:p>
    <w:p>
      <w:pPr>
        <w:numPr>
          <w:ilvl w:val="0"/>
          <w:numId w:val="2"/>
        </w:numPr>
        <w:tabs>
          <w:tab w:val="left" w:pos="780"/>
          <w:tab w:val="clear" w:pos="360"/>
        </w:tabs>
        <w:spacing w:line="312" w:lineRule="auto"/>
        <w:ind w:left="420" w:left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创建空白模型，命名为：</w:t>
      </w:r>
      <w:r>
        <w:rPr>
          <w:rFonts w:hint="eastAsia" w:ascii="宋体" w:hAnsi="宋体"/>
          <w:szCs w:val="21"/>
          <w:highlight w:val="none"/>
          <w:lang w:val="en-US" w:eastAsia="zh-CN"/>
        </w:rPr>
        <w:t>E11_library</w:t>
      </w:r>
      <w:r>
        <w:rPr>
          <w:rFonts w:hint="eastAsia" w:ascii="宋体" w:hAnsi="宋体"/>
          <w:szCs w:val="21"/>
          <w:highlight w:val="none"/>
        </w:rPr>
        <w:t>.mdl（其中序号11表示第1</w:t>
      </w:r>
      <w:r>
        <w:rPr>
          <w:rFonts w:hint="eastAsia" w:ascii="宋体" w:hAnsi="宋体"/>
          <w:szCs w:val="21"/>
          <w:highlight w:val="none"/>
          <w:lang w:eastAsia="zh-CN"/>
        </w:rPr>
        <w:t>实验</w:t>
      </w:r>
      <w:r>
        <w:rPr>
          <w:rFonts w:hint="eastAsia" w:ascii="宋体" w:hAnsi="宋体"/>
          <w:szCs w:val="21"/>
          <w:highlight w:val="none"/>
        </w:rPr>
        <w:t>的第1个模型，</w:t>
      </w:r>
      <w:r>
        <w:rPr>
          <w:rFonts w:hint="eastAsia" w:ascii="宋体" w:hAnsi="宋体"/>
          <w:szCs w:val="21"/>
          <w:highlight w:val="none"/>
          <w:lang w:val="en-US" w:eastAsia="zh-CN"/>
        </w:rPr>
        <w:t>后面是要设计的系统名，下</w:t>
      </w:r>
      <w:r>
        <w:rPr>
          <w:rFonts w:hint="eastAsia" w:ascii="宋体" w:hAnsi="宋体"/>
          <w:szCs w:val="21"/>
          <w:highlight w:val="none"/>
        </w:rPr>
        <w:t>同）：</w:t>
      </w:r>
    </w:p>
    <w:p>
      <w:pPr>
        <w:tabs>
          <w:tab w:val="left" w:pos="780"/>
        </w:tabs>
        <w:spacing w:line="312" w:lineRule="auto"/>
        <w:ind w:left="78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 xml:space="preserve">选择卡片New </w:t>
      </w:r>
      <w:r>
        <w:rPr>
          <w:rFonts w:ascii="宋体" w:hAnsi="宋体"/>
          <w:szCs w:val="21"/>
          <w:highlight w:val="none"/>
        </w:rPr>
        <w:sym w:font="Wingdings" w:char="F0E0"/>
      </w:r>
      <w:r>
        <w:rPr>
          <w:rFonts w:hint="eastAsia" w:ascii="宋体" w:hAnsi="宋体"/>
          <w:szCs w:val="21"/>
          <w:highlight w:val="none"/>
        </w:rPr>
        <w:t xml:space="preserve"> Cancel</w:t>
      </w:r>
      <w:r>
        <w:rPr>
          <w:rFonts w:ascii="宋体" w:hAnsi="宋体"/>
          <w:szCs w:val="21"/>
          <w:highlight w:val="none"/>
        </w:rPr>
        <w:sym w:font="Wingdings" w:char="F0E0"/>
      </w:r>
      <w:r>
        <w:rPr>
          <w:rFonts w:hint="eastAsia" w:ascii="宋体" w:hAnsi="宋体"/>
          <w:szCs w:val="21"/>
          <w:highlight w:val="none"/>
        </w:rPr>
        <w:t xml:space="preserve">主菜单File </w:t>
      </w:r>
      <w:r>
        <w:rPr>
          <w:rFonts w:ascii="宋体" w:hAnsi="宋体"/>
          <w:szCs w:val="21"/>
          <w:highlight w:val="none"/>
        </w:rPr>
        <w:sym w:font="Wingdings" w:char="F0E0"/>
      </w:r>
      <w:r>
        <w:rPr>
          <w:rFonts w:hint="eastAsia" w:ascii="宋体" w:hAnsi="宋体"/>
          <w:szCs w:val="21"/>
          <w:highlight w:val="none"/>
        </w:rPr>
        <w:t xml:space="preserve"> Save As:</w:t>
      </w:r>
      <w:r>
        <w:rPr>
          <w:rFonts w:hint="eastAsia" w:ascii="宋体" w:hAnsi="宋体"/>
          <w:szCs w:val="21"/>
          <w:highlight w:val="none"/>
          <w:lang w:val="en-US" w:eastAsia="zh-CN"/>
        </w:rPr>
        <w:t>E11_library</w:t>
      </w:r>
      <w:r>
        <w:rPr>
          <w:rFonts w:hint="eastAsia" w:ascii="宋体" w:hAnsi="宋体"/>
          <w:szCs w:val="21"/>
          <w:highlight w:val="none"/>
        </w:rPr>
        <w:t>.mdl</w:t>
      </w:r>
    </w:p>
    <w:p>
      <w:pPr>
        <w:numPr>
          <w:ilvl w:val="0"/>
          <w:numId w:val="2"/>
        </w:numPr>
        <w:tabs>
          <w:tab w:val="left" w:pos="780"/>
          <w:tab w:val="clear" w:pos="360"/>
        </w:tabs>
        <w:spacing w:line="312" w:lineRule="auto"/>
        <w:ind w:left="420" w:left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熟悉 Rational　Rose的主窗口：</w:t>
      </w:r>
    </w:p>
    <w:p>
      <w:pPr>
        <w:numPr>
          <w:ilvl w:val="0"/>
          <w:numId w:val="2"/>
        </w:numPr>
        <w:tabs>
          <w:tab w:val="left" w:pos="780"/>
          <w:tab w:val="clear" w:pos="360"/>
        </w:tabs>
        <w:spacing w:line="312" w:lineRule="auto"/>
        <w:ind w:left="420" w:left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设置字体为常规、Arial、大小为12号：</w:t>
      </w:r>
    </w:p>
    <w:p>
      <w:pPr>
        <w:tabs>
          <w:tab w:val="left" w:pos="780"/>
        </w:tabs>
        <w:spacing w:line="312" w:lineRule="auto"/>
        <w:ind w:left="78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主菜单Tools</w:t>
      </w:r>
      <w:r>
        <w:rPr>
          <w:rFonts w:ascii="宋体" w:hAnsi="宋体"/>
          <w:szCs w:val="21"/>
          <w:highlight w:val="none"/>
        </w:rPr>
        <w:sym w:font="Wingdings" w:char="F0E0"/>
      </w:r>
      <w:r>
        <w:rPr>
          <w:rFonts w:hint="eastAsia" w:ascii="宋体" w:hAnsi="宋体"/>
          <w:szCs w:val="21"/>
          <w:highlight w:val="none"/>
        </w:rPr>
        <w:t>Options</w:t>
      </w:r>
      <w:r>
        <w:rPr>
          <w:rFonts w:ascii="宋体" w:hAnsi="宋体"/>
          <w:szCs w:val="21"/>
          <w:highlight w:val="none"/>
        </w:rPr>
        <w:sym w:font="Wingdings" w:char="F0E0"/>
      </w:r>
      <w:r>
        <w:rPr>
          <w:rFonts w:hint="eastAsia" w:ascii="宋体" w:hAnsi="宋体"/>
          <w:szCs w:val="21"/>
          <w:highlight w:val="none"/>
        </w:rPr>
        <w:t>General: Default Font</w:t>
      </w:r>
      <w:r>
        <w:rPr>
          <w:rFonts w:ascii="宋体" w:hAnsi="宋体"/>
          <w:szCs w:val="21"/>
          <w:highlight w:val="none"/>
        </w:rPr>
        <w:sym w:font="Wingdings" w:char="F0E0"/>
      </w:r>
      <w:r>
        <w:rPr>
          <w:rFonts w:hint="eastAsia" w:ascii="宋体" w:hAnsi="宋体"/>
          <w:szCs w:val="21"/>
          <w:highlight w:val="none"/>
        </w:rPr>
        <w:t>Font，</w:t>
      </w:r>
    </w:p>
    <w:p>
      <w:pPr>
        <w:tabs>
          <w:tab w:val="left" w:pos="780"/>
        </w:tabs>
        <w:spacing w:line="312" w:lineRule="auto"/>
        <w:ind w:left="78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 xml:space="preserve">进入字体设置窗口，完成主界面的宋体设置； </w:t>
      </w:r>
    </w:p>
    <w:p>
      <w:pPr>
        <w:numPr>
          <w:ilvl w:val="0"/>
          <w:numId w:val="2"/>
        </w:numPr>
        <w:tabs>
          <w:tab w:val="left" w:pos="780"/>
          <w:tab w:val="clear" w:pos="360"/>
        </w:tabs>
        <w:spacing w:line="312" w:lineRule="auto"/>
        <w:ind w:left="420" w:left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设置彩色线条：</w:t>
      </w:r>
    </w:p>
    <w:p>
      <w:pPr>
        <w:tabs>
          <w:tab w:val="left" w:pos="780"/>
        </w:tabs>
        <w:spacing w:line="312" w:lineRule="auto"/>
        <w:ind w:left="78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主菜单Tools</w:t>
      </w:r>
      <w:r>
        <w:rPr>
          <w:rFonts w:ascii="宋体" w:hAnsi="宋体"/>
          <w:szCs w:val="21"/>
          <w:highlight w:val="none"/>
        </w:rPr>
        <w:sym w:font="Wingdings" w:char="F0E0"/>
      </w:r>
      <w:r>
        <w:rPr>
          <w:rFonts w:hint="eastAsia" w:ascii="宋体" w:hAnsi="宋体"/>
          <w:szCs w:val="21"/>
          <w:highlight w:val="none"/>
        </w:rPr>
        <w:t>Options</w:t>
      </w:r>
      <w:r>
        <w:rPr>
          <w:rFonts w:ascii="宋体" w:hAnsi="宋体"/>
          <w:szCs w:val="21"/>
          <w:highlight w:val="none"/>
        </w:rPr>
        <w:sym w:font="Wingdings" w:char="F0E0"/>
      </w:r>
      <w:r>
        <w:rPr>
          <w:rFonts w:hint="eastAsia" w:ascii="宋体" w:hAnsi="宋体"/>
          <w:szCs w:val="21"/>
          <w:highlight w:val="none"/>
        </w:rPr>
        <w:t>General: Default color</w:t>
      </w:r>
      <w:r>
        <w:rPr>
          <w:rFonts w:ascii="宋体" w:hAnsi="宋体"/>
          <w:szCs w:val="21"/>
          <w:highlight w:val="none"/>
        </w:rPr>
        <w:sym w:font="Wingdings" w:char="F0E0"/>
      </w:r>
      <w:r>
        <w:rPr>
          <w:rFonts w:hint="eastAsia" w:ascii="宋体" w:hAnsi="宋体"/>
          <w:szCs w:val="21"/>
          <w:highlight w:val="none"/>
        </w:rPr>
        <w:t>Line Color，</w:t>
      </w:r>
    </w:p>
    <w:p>
      <w:pPr>
        <w:tabs>
          <w:tab w:val="left" w:pos="780"/>
        </w:tabs>
        <w:spacing w:line="312" w:lineRule="auto"/>
        <w:ind w:left="78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进入线条设置窗口，完成线条颜色的设置；</w:t>
      </w:r>
    </w:p>
    <w:p>
      <w:pPr>
        <w:numPr>
          <w:ilvl w:val="0"/>
          <w:numId w:val="2"/>
        </w:numPr>
        <w:tabs>
          <w:tab w:val="left" w:pos="780"/>
          <w:tab w:val="clear" w:pos="360"/>
        </w:tabs>
        <w:spacing w:line="312" w:lineRule="auto"/>
        <w:ind w:left="420" w:left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 xml:space="preserve">在类图界面上半部分，添加一个文本框，内容包含相关信息，格式如下： </w:t>
      </w:r>
    </w:p>
    <w:p>
      <w:pPr>
        <w:spacing w:line="312" w:lineRule="auto"/>
        <w:ind w:left="420" w:leftChars="200" w:firstLine="420" w:firstLineChars="200"/>
        <w:rPr>
          <w:rFonts w:hint="eastAsia" w:ascii="宋体" w:hAnsi="宋体"/>
          <w:szCs w:val="21"/>
          <w:highlight w:val="none"/>
          <w:u w:val="single"/>
        </w:rPr>
      </w:pPr>
      <w:r>
        <w:rPr>
          <w:rFonts w:hint="eastAsia" w:ascii="宋体" w:hAnsi="宋体"/>
          <w:szCs w:val="21"/>
          <w:highlight w:val="none"/>
          <w:u w:val="single"/>
        </w:rPr>
        <w:t xml:space="preserve">  图书管理系统部分类图（</w:t>
      </w:r>
      <w:r>
        <w:rPr>
          <w:rFonts w:hint="eastAsia" w:ascii="宋体" w:hAnsi="宋体"/>
          <w:szCs w:val="21"/>
          <w:highlight w:val="none"/>
          <w:u w:val="single"/>
          <w:lang w:eastAsia="zh-CN"/>
        </w:rPr>
        <w:t>1</w:t>
      </w:r>
      <w:r>
        <w:rPr>
          <w:rFonts w:hint="eastAsia" w:ascii="宋体" w:hAnsi="宋体"/>
          <w:szCs w:val="21"/>
          <w:highlight w:val="none"/>
          <w:u w:val="single"/>
          <w:lang w:val="en-US" w:eastAsia="zh-CN"/>
        </w:rPr>
        <w:t>7</w:t>
      </w:r>
      <w:r>
        <w:rPr>
          <w:rFonts w:hint="eastAsia" w:ascii="宋体" w:hAnsi="宋体"/>
          <w:szCs w:val="21"/>
          <w:highlight w:val="none"/>
          <w:u w:val="single"/>
          <w:lang w:eastAsia="zh-CN"/>
        </w:rPr>
        <w:t>软工</w:t>
      </w:r>
      <w:r>
        <w:rPr>
          <w:rFonts w:hint="eastAsia" w:ascii="宋体" w:hAnsi="宋体"/>
          <w:szCs w:val="21"/>
          <w:highlight w:val="none"/>
          <w:u w:val="single"/>
          <w:lang w:val="en-US" w:eastAsia="zh-CN"/>
        </w:rPr>
        <w:t>3</w:t>
      </w:r>
      <w:r>
        <w:rPr>
          <w:rFonts w:hint="eastAsia" w:ascii="宋体" w:hAnsi="宋体"/>
          <w:szCs w:val="21"/>
          <w:highlight w:val="none"/>
          <w:u w:val="single"/>
          <w:lang w:eastAsia="zh-CN"/>
        </w:rPr>
        <w:t>班，姓名，1</w:t>
      </w:r>
      <w:r>
        <w:rPr>
          <w:rFonts w:hint="eastAsia" w:ascii="宋体" w:hAnsi="宋体"/>
          <w:szCs w:val="21"/>
          <w:highlight w:val="none"/>
          <w:u w:val="single"/>
          <w:lang w:val="en-US" w:eastAsia="zh-CN"/>
        </w:rPr>
        <w:t>7</w:t>
      </w:r>
      <w:r>
        <w:rPr>
          <w:rFonts w:hint="eastAsia" w:ascii="宋体" w:hAnsi="宋体"/>
          <w:szCs w:val="21"/>
          <w:highlight w:val="none"/>
          <w:u w:val="single"/>
          <w:lang w:eastAsia="zh-CN"/>
        </w:rPr>
        <w:t>87654321</w:t>
      </w:r>
      <w:r>
        <w:rPr>
          <w:rFonts w:hint="eastAsia" w:ascii="宋体" w:hAnsi="宋体"/>
          <w:szCs w:val="21"/>
          <w:highlight w:val="none"/>
          <w:u w:val="single"/>
        </w:rPr>
        <w:t xml:space="preserve">） </w:t>
      </w:r>
    </w:p>
    <w:p>
      <w:pPr>
        <w:spacing w:line="312" w:lineRule="auto"/>
        <w:ind w:left="420" w:leftChars="200"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注意：本课程中所有的图（包括电子稿与手工绘图）都必须添加类似说明。</w:t>
      </w:r>
    </w:p>
    <w:p>
      <w:pPr>
        <w:tabs>
          <w:tab w:val="left" w:pos="780"/>
        </w:tabs>
        <w:spacing w:line="312" w:lineRule="auto"/>
        <w:ind w:left="780"/>
        <w:rPr>
          <w:rFonts w:hint="eastAsia" w:ascii="宋体" w:hAnsi="宋体"/>
          <w:szCs w:val="21"/>
          <w:highlight w:val="none"/>
        </w:rPr>
      </w:pPr>
    </w:p>
    <w:p>
      <w:pPr>
        <w:tabs>
          <w:tab w:val="left" w:pos="780"/>
        </w:tabs>
        <w:spacing w:line="312" w:lineRule="auto"/>
        <w:ind w:left="78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drawing>
          <wp:inline distT="0" distB="0" distL="114300" distR="114300">
            <wp:extent cx="5271135" cy="3775075"/>
            <wp:effectExtent l="0" t="0" r="571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780"/>
          <w:tab w:val="clear" w:pos="360"/>
        </w:tabs>
        <w:spacing w:line="312" w:lineRule="auto"/>
        <w:ind w:left="420" w:left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 xml:space="preserve">将工具栏中类的符号拖到编辑区域，在编辑区添加book、reader、librarian、administrator、storybook五个类的符号； </w:t>
      </w:r>
    </w:p>
    <w:p>
      <w:pPr>
        <w:tabs>
          <w:tab w:val="left" w:pos="780"/>
        </w:tabs>
        <w:spacing w:line="312" w:lineRule="auto"/>
        <w:ind w:left="78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为了能一次添加同类符号，可以设置符号锁定：</w:t>
      </w:r>
    </w:p>
    <w:p>
      <w:pPr>
        <w:tabs>
          <w:tab w:val="left" w:pos="780"/>
        </w:tabs>
        <w:spacing w:line="312" w:lineRule="auto"/>
        <w:ind w:left="779" w:leftChars="371" w:firstLine="525" w:firstLineChars="25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右击工具栏，选定“Lock　Selection”。</w:t>
      </w:r>
    </w:p>
    <w:p>
      <w:pPr>
        <w:numPr>
          <w:ilvl w:val="0"/>
          <w:numId w:val="2"/>
        </w:numPr>
        <w:tabs>
          <w:tab w:val="left" w:pos="780"/>
          <w:tab w:val="clear" w:pos="360"/>
        </w:tabs>
        <w:spacing w:line="312" w:lineRule="auto"/>
        <w:ind w:left="420" w:left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选择工具栏中合适的连接线，添加类与类之间的关系</w:t>
      </w:r>
      <w:r>
        <w:rPr>
          <w:rFonts w:hint="eastAsia" w:ascii="宋体" w:hAnsi="宋体"/>
          <w:szCs w:val="21"/>
          <w:highlight w:val="none"/>
          <w:lang w:eastAsia="zh-CN"/>
        </w:rPr>
        <w:t>；</w:t>
      </w:r>
    </w:p>
    <w:p>
      <w:pPr>
        <w:numPr>
          <w:ilvl w:val="0"/>
          <w:numId w:val="2"/>
        </w:numPr>
        <w:tabs>
          <w:tab w:val="left" w:pos="780"/>
          <w:tab w:val="clear" w:pos="360"/>
        </w:tabs>
        <w:spacing w:line="312" w:lineRule="auto"/>
        <w:ind w:left="420" w:left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  <w:lang w:val="en-US" w:eastAsia="zh-CN"/>
        </w:rPr>
        <w:t>类的设计：属性与方法</w:t>
      </w:r>
      <w:r>
        <w:rPr>
          <w:rFonts w:hint="eastAsia" w:ascii="宋体" w:hAnsi="宋体"/>
          <w:szCs w:val="21"/>
          <w:highlight w:val="none"/>
        </w:rPr>
        <w:t>，完成类图的绘制（如下页附图所示）；</w:t>
      </w:r>
    </w:p>
    <w:p>
      <w:pPr>
        <w:numPr>
          <w:ilvl w:val="0"/>
          <w:numId w:val="0"/>
        </w:numPr>
        <w:tabs>
          <w:tab w:val="left" w:pos="780"/>
        </w:tabs>
        <w:spacing w:line="312" w:lineRule="auto"/>
        <w:jc w:val="center"/>
        <w:rPr>
          <w:rFonts w:hint="eastAsia" w:ascii="宋体" w:hAnsi="宋体"/>
          <w:szCs w:val="21"/>
          <w:highlight w:val="none"/>
        </w:rPr>
      </w:pPr>
      <w:r>
        <w:drawing>
          <wp:inline distT="0" distB="0" distL="114300" distR="114300">
            <wp:extent cx="4823460" cy="2841625"/>
            <wp:effectExtent l="0" t="0" r="15240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780"/>
          <w:tab w:val="clear" w:pos="360"/>
        </w:tabs>
        <w:spacing w:line="312" w:lineRule="auto"/>
        <w:ind w:left="420" w:left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保存模型；</w:t>
      </w:r>
    </w:p>
    <w:p>
      <w:pPr>
        <w:numPr>
          <w:ilvl w:val="0"/>
          <w:numId w:val="2"/>
        </w:numPr>
        <w:tabs>
          <w:tab w:val="left" w:pos="780"/>
          <w:tab w:val="clear" w:pos="360"/>
        </w:tabs>
        <w:spacing w:line="312" w:lineRule="auto"/>
        <w:ind w:left="420" w:left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发布模型，网页取名为姓名拼音+序号.htm(如：</w:t>
      </w:r>
      <w:r>
        <w:rPr>
          <w:rFonts w:hint="eastAsia" w:ascii="宋体" w:hAnsi="宋体"/>
          <w:szCs w:val="21"/>
          <w:highlight w:val="none"/>
          <w:lang w:val="en-US" w:eastAsia="zh-CN"/>
        </w:rPr>
        <w:t>E11_library</w:t>
      </w:r>
      <w:r>
        <w:rPr>
          <w:rFonts w:hint="eastAsia" w:ascii="宋体" w:hAnsi="宋体"/>
          <w:szCs w:val="21"/>
          <w:highlight w:val="none"/>
        </w:rPr>
        <w:t>.htm)；</w:t>
      </w:r>
    </w:p>
    <w:p>
      <w:pPr>
        <w:tabs>
          <w:tab w:val="left" w:pos="780"/>
        </w:tabs>
        <w:spacing w:line="312" w:lineRule="auto"/>
        <w:ind w:left="78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步骤：主菜单Tools</w:t>
      </w:r>
      <w:r>
        <w:rPr>
          <w:rFonts w:ascii="宋体" w:hAnsi="宋体"/>
          <w:szCs w:val="21"/>
          <w:highlight w:val="none"/>
        </w:rPr>
        <w:sym w:font="Wingdings" w:char="F0E0"/>
      </w:r>
      <w:r>
        <w:rPr>
          <w:rFonts w:hint="eastAsia" w:ascii="宋体" w:hAnsi="宋体"/>
          <w:szCs w:val="21"/>
          <w:highlight w:val="none"/>
        </w:rPr>
        <w:t>Web Publisher</w:t>
      </w:r>
      <w:r>
        <w:rPr>
          <w:rFonts w:ascii="宋体" w:hAnsi="宋体"/>
          <w:szCs w:val="21"/>
          <w:highlight w:val="none"/>
        </w:rPr>
        <w:t>…</w:t>
      </w:r>
      <w:r>
        <w:rPr>
          <w:rFonts w:ascii="宋体" w:hAnsi="宋体"/>
          <w:szCs w:val="21"/>
          <w:highlight w:val="none"/>
        </w:rPr>
        <w:sym w:font="Wingdings" w:char="F0E0"/>
      </w:r>
      <w:r>
        <w:rPr>
          <w:rFonts w:hint="eastAsia" w:ascii="宋体" w:hAnsi="宋体"/>
          <w:szCs w:val="21"/>
          <w:highlight w:val="none"/>
        </w:rPr>
        <w:t>HTML Root File Name and Path 设定路径与HTML文件名。</w:t>
      </w:r>
    </w:p>
    <w:p>
      <w:pPr>
        <w:numPr>
          <w:ilvl w:val="0"/>
          <w:numId w:val="2"/>
        </w:numPr>
        <w:tabs>
          <w:tab w:val="left" w:pos="780"/>
          <w:tab w:val="clear" w:pos="360"/>
        </w:tabs>
        <w:spacing w:line="312" w:lineRule="auto"/>
        <w:ind w:left="420" w:left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  <w:lang w:val="en-US" w:eastAsia="zh-CN"/>
        </w:rPr>
        <w:t xml:space="preserve">(*) </w:t>
      </w:r>
      <w:r>
        <w:rPr>
          <w:rFonts w:hint="eastAsia" w:ascii="宋体" w:hAnsi="宋体"/>
          <w:szCs w:val="21"/>
          <w:highlight w:val="none"/>
        </w:rPr>
        <w:t>在浏览器中显示所发布的页面（*.htm）；</w:t>
      </w:r>
    </w:p>
    <w:p>
      <w:pPr>
        <w:numPr>
          <w:ilvl w:val="0"/>
          <w:numId w:val="2"/>
        </w:numPr>
        <w:tabs>
          <w:tab w:val="left" w:pos="780"/>
          <w:tab w:val="clear" w:pos="360"/>
        </w:tabs>
        <w:spacing w:line="312" w:lineRule="auto"/>
        <w:ind w:left="420" w:left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截取Logical View中的Main页面的显示界面（截图包含浏览器窗口顶部、地址栏及完整的类图界面）</w:t>
      </w:r>
      <w:r>
        <w:rPr>
          <w:rFonts w:hint="eastAsia" w:ascii="宋体" w:hAnsi="宋体"/>
          <w:szCs w:val="21"/>
          <w:highlight w:val="none"/>
          <w:lang w:eastAsia="zh-CN"/>
        </w:rPr>
        <w:t>，添加到实验报告相应的位置；</w:t>
      </w:r>
    </w:p>
    <w:p>
      <w:pPr>
        <w:spacing w:line="312" w:lineRule="auto"/>
        <w:ind w:left="36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13. 导出模型文件，扩展名为*.ptl (如：</w:t>
      </w:r>
      <w:r>
        <w:rPr>
          <w:rFonts w:hint="eastAsia" w:ascii="宋体" w:hAnsi="宋体"/>
          <w:szCs w:val="21"/>
          <w:highlight w:val="none"/>
          <w:lang w:val="en-US" w:eastAsia="zh-CN"/>
        </w:rPr>
        <w:t>E11_library</w:t>
      </w:r>
      <w:r>
        <w:rPr>
          <w:rFonts w:hint="eastAsia" w:ascii="宋体" w:hAnsi="宋体"/>
          <w:szCs w:val="21"/>
          <w:highlight w:val="none"/>
        </w:rPr>
        <w:t>.ptl)。</w:t>
      </w:r>
    </w:p>
    <w:p>
      <w:pPr>
        <w:spacing w:before="156" w:beforeLines="50" w:after="156" w:afterLines="50"/>
        <w:rPr>
          <w:rFonts w:hint="eastAsia"/>
          <w:b/>
          <w:sz w:val="24"/>
          <w:highlight w:val="none"/>
        </w:rPr>
      </w:pPr>
      <w:r>
        <w:rPr>
          <w:rFonts w:hint="eastAsia"/>
          <w:b/>
          <w:sz w:val="24"/>
          <w:highlight w:val="none"/>
        </w:rPr>
        <w:t>（二）设计</w:t>
      </w:r>
    </w:p>
    <w:p>
      <w:pPr>
        <w:spacing w:line="312" w:lineRule="auto"/>
        <w:ind w:firstLine="420" w:firstLineChars="200"/>
        <w:rPr>
          <w:rFonts w:hint="eastAsia"/>
          <w:szCs w:val="21"/>
          <w:highlight w:val="none"/>
          <w:lang w:eastAsia="zh-CN"/>
        </w:rPr>
      </w:pPr>
      <w:r>
        <w:rPr>
          <w:rFonts w:hint="eastAsia"/>
          <w:szCs w:val="21"/>
          <w:highlight w:val="none"/>
        </w:rPr>
        <w:t>参照上述步骤，创</w:t>
      </w:r>
      <w:r>
        <w:rPr>
          <w:rFonts w:hint="eastAsia"/>
          <w:szCs w:val="21"/>
          <w:highlight w:val="none"/>
          <w:lang w:eastAsia="zh-CN"/>
        </w:rPr>
        <w:t>建“坦克大战游戏”</w:t>
      </w:r>
      <w:r>
        <w:rPr>
          <w:rFonts w:hint="eastAsia"/>
          <w:highlight w:val="none"/>
        </w:rPr>
        <w:t>模型文件，文件取名如</w:t>
      </w:r>
      <w:r>
        <w:rPr>
          <w:rFonts w:hint="eastAsia" w:ascii="宋体" w:hAnsi="宋体"/>
          <w:szCs w:val="21"/>
          <w:highlight w:val="none"/>
          <w:lang w:val="en-US" w:eastAsia="zh-CN"/>
        </w:rPr>
        <w:t>E12_tankWar</w:t>
      </w:r>
      <w:r>
        <w:rPr>
          <w:rFonts w:ascii="宋体" w:hAnsi="宋体"/>
          <w:szCs w:val="21"/>
          <w:highlight w:val="none"/>
        </w:rPr>
        <w:t>.mdl</w:t>
      </w:r>
      <w:r>
        <w:rPr>
          <w:rFonts w:hint="eastAsia" w:ascii="宋体" w:hAnsi="宋体"/>
          <w:szCs w:val="21"/>
          <w:highlight w:val="none"/>
        </w:rPr>
        <w:t xml:space="preserve"> ， </w:t>
      </w:r>
      <w:r>
        <w:rPr>
          <w:rFonts w:hint="eastAsia"/>
          <w:szCs w:val="21"/>
          <w:highlight w:val="none"/>
        </w:rPr>
        <w:t>完成其</w:t>
      </w:r>
      <w:r>
        <w:rPr>
          <w:rFonts w:hint="eastAsia"/>
          <w:szCs w:val="21"/>
          <w:highlight w:val="none"/>
          <w:lang w:eastAsia="zh-CN"/>
        </w:rPr>
        <w:t>主要类的</w:t>
      </w:r>
      <w:r>
        <w:rPr>
          <w:rFonts w:hint="eastAsia"/>
          <w:highlight w:val="none"/>
        </w:rPr>
        <w:t>类图</w:t>
      </w:r>
      <w:r>
        <w:rPr>
          <w:rFonts w:hint="eastAsia"/>
          <w:highlight w:val="none"/>
          <w:lang w:eastAsia="zh-CN"/>
        </w:rPr>
        <w:t>（包括主要属性与方法）的设计，</w:t>
      </w:r>
      <w:r>
        <w:rPr>
          <w:rFonts w:hint="eastAsia"/>
          <w:szCs w:val="21"/>
          <w:highlight w:val="none"/>
          <w:lang w:eastAsia="zh-CN"/>
        </w:rPr>
        <w:t>要求：</w:t>
      </w:r>
    </w:p>
    <w:p>
      <w:pPr>
        <w:numPr>
          <w:ilvl w:val="0"/>
          <w:numId w:val="3"/>
        </w:numPr>
        <w:spacing w:line="312" w:lineRule="auto"/>
        <w:ind w:left="845" w:leftChars="0" w:hanging="425" w:firstLineChars="0"/>
        <w:rPr>
          <w:rFonts w:hint="eastAsia"/>
          <w:szCs w:val="21"/>
          <w:highlight w:val="none"/>
          <w:lang w:val="en-US" w:eastAsia="zh-CN"/>
        </w:rPr>
      </w:pPr>
      <w:r>
        <w:rPr>
          <w:rFonts w:hint="eastAsia"/>
          <w:szCs w:val="21"/>
          <w:highlight w:val="none"/>
          <w:lang w:val="en-US" w:eastAsia="zh-CN"/>
        </w:rPr>
        <w:t>至少包含8个类，并标注各类之间的关系；</w:t>
      </w:r>
    </w:p>
    <w:p>
      <w:pPr>
        <w:numPr>
          <w:ilvl w:val="0"/>
          <w:numId w:val="3"/>
        </w:numPr>
        <w:spacing w:line="312" w:lineRule="auto"/>
        <w:ind w:left="845" w:leftChars="0" w:hanging="425" w:firstLineChars="0"/>
        <w:rPr>
          <w:rFonts w:hint="eastAsia"/>
          <w:szCs w:val="21"/>
          <w:highlight w:val="none"/>
          <w:lang w:val="en-US" w:eastAsia="zh-CN"/>
        </w:rPr>
      </w:pPr>
      <w:r>
        <w:rPr>
          <w:rFonts w:hint="eastAsia"/>
          <w:szCs w:val="21"/>
          <w:highlight w:val="none"/>
          <w:lang w:val="en-US" w:eastAsia="zh-CN"/>
        </w:rPr>
        <w:t>各类至少包含4个以上的属性，可以尝试设置其初值；</w:t>
      </w:r>
    </w:p>
    <w:p>
      <w:pPr>
        <w:numPr>
          <w:ilvl w:val="0"/>
          <w:numId w:val="3"/>
        </w:numPr>
        <w:spacing w:line="312" w:lineRule="auto"/>
        <w:ind w:left="845" w:leftChars="0" w:hanging="425" w:firstLineChars="0"/>
        <w:rPr>
          <w:rFonts w:hint="eastAsia"/>
          <w:szCs w:val="21"/>
          <w:highlight w:val="none"/>
          <w:lang w:val="en-US" w:eastAsia="zh-CN"/>
        </w:rPr>
      </w:pPr>
      <w:r>
        <w:rPr>
          <w:rFonts w:hint="eastAsia"/>
          <w:szCs w:val="21"/>
          <w:highlight w:val="none"/>
          <w:lang w:val="en-US" w:eastAsia="zh-CN"/>
        </w:rPr>
        <w:t>各类一般要求有3个以上的方法，并设定方法的返回值类型，参数；</w:t>
      </w:r>
    </w:p>
    <w:p>
      <w:pPr>
        <w:numPr>
          <w:ilvl w:val="0"/>
          <w:numId w:val="3"/>
        </w:numPr>
        <w:spacing w:line="312" w:lineRule="auto"/>
        <w:ind w:left="845" w:leftChars="0" w:hanging="425" w:firstLineChars="0"/>
        <w:rPr>
          <w:rFonts w:hint="eastAsia"/>
          <w:szCs w:val="21"/>
          <w:highlight w:val="none"/>
          <w:lang w:val="en-US" w:eastAsia="zh-CN"/>
        </w:rPr>
      </w:pPr>
      <w:r>
        <w:rPr>
          <w:rFonts w:hint="eastAsia"/>
          <w:szCs w:val="21"/>
          <w:highlight w:val="none"/>
          <w:lang w:val="en-US" w:eastAsia="zh-CN"/>
        </w:rPr>
        <w:t>图中要包含图的名称，设计者信息</w:t>
      </w:r>
    </w:p>
    <w:p>
      <w:pPr>
        <w:spacing w:before="156" w:beforeLines="50" w:after="156" w:afterLines="50"/>
        <w:rPr>
          <w:rFonts w:hint="eastAsia"/>
          <w:b/>
          <w:sz w:val="24"/>
          <w:highlight w:val="none"/>
          <w:lang w:val="en-US" w:eastAsia="zh-CN"/>
        </w:rPr>
      </w:pPr>
      <w:r>
        <w:rPr>
          <w:rFonts w:hint="eastAsia"/>
          <w:b/>
          <w:sz w:val="24"/>
          <w:highlight w:val="none"/>
          <w:lang w:val="en-US" w:eastAsia="zh-CN"/>
        </w:rPr>
        <w:t>（三）</w:t>
      </w:r>
      <w:r>
        <w:rPr>
          <w:rFonts w:hint="eastAsia"/>
          <w:b/>
          <w:sz w:val="24"/>
          <w:highlight w:val="none"/>
          <w:lang w:eastAsia="zh-CN"/>
        </w:rPr>
        <w:t>完成实验报告</w:t>
      </w:r>
      <w:r>
        <w:rPr>
          <w:rFonts w:hint="eastAsia"/>
          <w:b/>
          <w:sz w:val="24"/>
          <w:highlight w:val="none"/>
          <w:lang w:val="en-US" w:eastAsia="zh-CN"/>
        </w:rPr>
        <w:t>：</w:t>
      </w:r>
    </w:p>
    <w:p>
      <w:pPr>
        <w:numPr>
          <w:ilvl w:val="0"/>
          <w:numId w:val="4"/>
        </w:numPr>
        <w:spacing w:line="312" w:lineRule="auto"/>
        <w:ind w:left="845" w:leftChars="0" w:hanging="425" w:firstLineChars="0"/>
        <w:rPr>
          <w:rFonts w:hint="eastAsia"/>
          <w:szCs w:val="21"/>
          <w:highlight w:val="none"/>
          <w:lang w:val="en-US" w:eastAsia="zh-CN"/>
        </w:rPr>
      </w:pPr>
      <w:r>
        <w:rPr>
          <w:rFonts w:hint="eastAsia"/>
          <w:szCs w:val="21"/>
          <w:highlight w:val="none"/>
          <w:lang w:val="en-US" w:eastAsia="zh-CN"/>
        </w:rPr>
        <w:t>截取E11_library.mdl与E12_tankWar.mdl中的类图（完整：包含模型名称，后同）</w:t>
      </w:r>
    </w:p>
    <w:p>
      <w:pPr>
        <w:numPr>
          <w:ilvl w:val="0"/>
          <w:numId w:val="4"/>
        </w:numPr>
        <w:spacing w:line="312" w:lineRule="auto"/>
        <w:ind w:left="845" w:leftChars="0" w:hanging="425" w:firstLineChars="0"/>
        <w:rPr>
          <w:rFonts w:hint="eastAsia"/>
          <w:szCs w:val="21"/>
          <w:highlight w:val="none"/>
          <w:lang w:val="en-US" w:eastAsia="zh-CN"/>
        </w:rPr>
      </w:pPr>
      <w:r>
        <w:rPr>
          <w:rFonts w:hint="eastAsia"/>
          <w:szCs w:val="21"/>
          <w:highlight w:val="none"/>
          <w:lang w:val="en-US" w:eastAsia="zh-CN"/>
        </w:rPr>
        <w:t>将截图添加到实验报告相应位置；</w:t>
      </w:r>
    </w:p>
    <w:p>
      <w:pPr>
        <w:numPr>
          <w:ilvl w:val="0"/>
          <w:numId w:val="4"/>
        </w:numPr>
        <w:spacing w:line="312" w:lineRule="auto"/>
        <w:ind w:left="845" w:leftChars="0" w:hanging="425" w:firstLineChars="0"/>
        <w:rPr>
          <w:rFonts w:hint="default"/>
          <w:szCs w:val="21"/>
          <w:highlight w:val="none"/>
          <w:lang w:val="en-US" w:eastAsia="zh-CN"/>
        </w:rPr>
      </w:pPr>
      <w:r>
        <w:rPr>
          <w:rFonts w:hint="eastAsia"/>
          <w:szCs w:val="21"/>
          <w:highlight w:val="none"/>
          <w:lang w:val="en-US" w:eastAsia="zh-CN"/>
        </w:rPr>
        <w:t>完整填写实验报告各部分，报告最多3页</w:t>
      </w:r>
    </w:p>
    <w:p>
      <w:pPr>
        <w:spacing w:before="156" w:beforeLines="50" w:after="156" w:afterLines="50"/>
        <w:rPr>
          <w:rFonts w:hint="eastAsia"/>
          <w:b/>
          <w:sz w:val="24"/>
          <w:highlight w:val="none"/>
          <w:lang w:val="en-US" w:eastAsia="zh-CN"/>
        </w:rPr>
      </w:pPr>
      <w:r>
        <w:rPr>
          <w:rFonts w:hint="eastAsia"/>
          <w:b/>
          <w:sz w:val="24"/>
          <w:highlight w:val="none"/>
          <w:lang w:val="en-US" w:eastAsia="zh-CN"/>
        </w:rPr>
        <w:t>（四）上传</w:t>
      </w:r>
    </w:p>
    <w:p>
      <w:pPr>
        <w:numPr>
          <w:ilvl w:val="0"/>
          <w:numId w:val="0"/>
        </w:numPr>
        <w:spacing w:line="312" w:lineRule="auto"/>
        <w:ind w:firstLine="420" w:firstLineChars="200"/>
        <w:rPr>
          <w:rFonts w:hint="eastAsia"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  <w:lang w:eastAsia="zh-CN"/>
        </w:rPr>
        <w:t>将实验报告、两个</w:t>
      </w:r>
      <w:r>
        <w:rPr>
          <w:rFonts w:hint="eastAsia" w:ascii="宋体" w:hAnsi="宋体"/>
          <w:szCs w:val="21"/>
          <w:highlight w:val="none"/>
          <w:lang w:val="en-US" w:eastAsia="zh-CN"/>
        </w:rPr>
        <w:t>mdl文件一起打包，</w:t>
      </w:r>
      <w:r>
        <w:rPr>
          <w:rFonts w:hint="eastAsia" w:ascii="宋体" w:hAnsi="宋体"/>
          <w:szCs w:val="21"/>
          <w:highlight w:val="none"/>
          <w:lang w:eastAsia="zh-CN"/>
        </w:rPr>
        <w:t>压缩包</w:t>
      </w:r>
      <w:r>
        <w:rPr>
          <w:rFonts w:hint="eastAsia" w:ascii="宋体" w:hAnsi="宋体"/>
          <w:szCs w:val="21"/>
          <w:highlight w:val="none"/>
        </w:rPr>
        <w:t>取名：学号+姓名首字母+序号(如：</w:t>
      </w:r>
      <w:r>
        <w:rPr>
          <w:rFonts w:hint="eastAsia"/>
          <w:szCs w:val="21"/>
          <w:highlight w:val="none"/>
          <w:lang w:eastAsia="zh-CN"/>
        </w:rPr>
        <w:t>1</w:t>
      </w:r>
      <w:r>
        <w:rPr>
          <w:rFonts w:hint="eastAsia"/>
          <w:szCs w:val="21"/>
          <w:highlight w:val="none"/>
          <w:lang w:val="en-US" w:eastAsia="zh-CN"/>
        </w:rPr>
        <w:t>7</w:t>
      </w:r>
      <w:r>
        <w:rPr>
          <w:rFonts w:hint="eastAsia"/>
          <w:szCs w:val="21"/>
          <w:highlight w:val="none"/>
          <w:lang w:eastAsia="zh-CN"/>
        </w:rPr>
        <w:t>87654321xm</w:t>
      </w:r>
      <w:r>
        <w:rPr>
          <w:rFonts w:hint="eastAsia" w:ascii="宋体" w:hAnsi="宋体"/>
          <w:szCs w:val="21"/>
          <w:highlight w:val="none"/>
          <w:lang w:val="en-US" w:eastAsia="zh-CN"/>
        </w:rPr>
        <w:t>-</w:t>
      </w:r>
      <w:r>
        <w:rPr>
          <w:rFonts w:hint="eastAsia" w:ascii="宋体" w:hAnsi="宋体"/>
          <w:szCs w:val="21"/>
          <w:highlight w:val="none"/>
        </w:rPr>
        <w:t>1.rar，此处的序号1：表示第1</w:t>
      </w:r>
      <w:r>
        <w:rPr>
          <w:rFonts w:hint="eastAsia" w:ascii="宋体" w:hAnsi="宋体"/>
          <w:szCs w:val="21"/>
          <w:highlight w:val="none"/>
          <w:lang w:eastAsia="zh-CN"/>
        </w:rPr>
        <w:t>次实验</w:t>
      </w:r>
      <w:r>
        <w:rPr>
          <w:rFonts w:hint="eastAsia" w:ascii="宋体" w:hAnsi="宋体"/>
          <w:szCs w:val="21"/>
          <w:highlight w:val="none"/>
        </w:rPr>
        <w:t>课，后同)，</w:t>
      </w:r>
      <w:r>
        <w:rPr>
          <w:rFonts w:hint="eastAsia" w:ascii="宋体" w:hAnsi="宋体"/>
          <w:szCs w:val="21"/>
          <w:highlight w:val="none"/>
          <w:lang w:eastAsia="zh-CN"/>
        </w:rPr>
        <w:t>并按要求</w:t>
      </w:r>
      <w:r>
        <w:rPr>
          <w:rFonts w:hint="eastAsia" w:ascii="宋体" w:hAnsi="宋体"/>
          <w:szCs w:val="21"/>
          <w:highlight w:val="none"/>
        </w:rPr>
        <w:t>传</w:t>
      </w:r>
      <w:r>
        <w:rPr>
          <w:rFonts w:hint="eastAsia" w:ascii="宋体" w:hAnsi="宋体"/>
          <w:szCs w:val="21"/>
          <w:highlight w:val="none"/>
          <w:lang w:eastAsia="zh-CN"/>
        </w:rPr>
        <w:t>到</w:t>
      </w:r>
      <w:r>
        <w:rPr>
          <w:rFonts w:hint="eastAsia" w:ascii="宋体" w:hAnsi="宋体"/>
          <w:szCs w:val="21"/>
          <w:highlight w:val="none"/>
          <w:lang w:val="en-US" w:eastAsia="zh-CN"/>
        </w:rPr>
        <w:t>蓝墨云平台</w:t>
      </w:r>
      <w:r>
        <w:rPr>
          <w:rFonts w:hint="eastAsia" w:ascii="宋体" w:hAnsi="宋体"/>
          <w:szCs w:val="21"/>
          <w:highlight w:val="none"/>
        </w:rPr>
        <w:t>。</w:t>
      </w:r>
    </w:p>
    <w:p>
      <w:pPr>
        <w:spacing w:before="156" w:beforeLines="50" w:after="156" w:afterLines="50"/>
        <w:rPr>
          <w:rFonts w:hint="default"/>
          <w:b/>
          <w:sz w:val="24"/>
          <w:highlight w:val="none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3C37A"/>
    <w:multiLevelType w:val="singleLevel"/>
    <w:tmpl w:val="8143C3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9BDFBA7"/>
    <w:multiLevelType w:val="singleLevel"/>
    <w:tmpl w:val="A9BDFB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37B3308"/>
    <w:multiLevelType w:val="multilevel"/>
    <w:tmpl w:val="037B330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CB7564F"/>
    <w:multiLevelType w:val="multilevel"/>
    <w:tmpl w:val="4CB7564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668C8"/>
    <w:rsid w:val="046A5D0A"/>
    <w:rsid w:val="1C5668C8"/>
    <w:rsid w:val="358E3F7C"/>
    <w:rsid w:val="3993231F"/>
    <w:rsid w:val="3DA460BF"/>
    <w:rsid w:val="5E1B30DF"/>
    <w:rsid w:val="5F0B4C92"/>
    <w:rsid w:val="6763501A"/>
    <w:rsid w:val="6D535020"/>
    <w:rsid w:val="7152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2018-06-21T03:16:00Z</dcterms:created>
  <dc:creator>Ahqu</dc:creator>
  <cp:lastModifiedBy>Ahqu</cp:lastModifiedBy>
  <dcterms:modified xsi:type="dcterms:W3CDTF">2019-03-06T08:38:05Z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