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552F8" w:rsidRDefault="000F02CB" w:rsidP="00F85D58">
      <w:pPr>
        <w:pStyle w:val="1"/>
        <w:jc w:val="center"/>
        <w:rPr>
          <w:lang w:eastAsia="zh-CN"/>
        </w:rPr>
      </w:pPr>
      <w:bookmarkStart w:id="0" w:name="小行星采矿经济学评估可行性资源估值及其对地球大宗商品市场的影响"/>
      <w:r>
        <w:rPr>
          <w:lang w:eastAsia="zh-CN"/>
        </w:rPr>
        <w:t>小行星采矿经济学：评估可行性、资源估值及其对地球大宗商品市场的影响</w:t>
      </w:r>
    </w:p>
    <w:p w:rsidR="00C552F8" w:rsidRDefault="000F02CB">
      <w:pPr>
        <w:pStyle w:val="2"/>
        <w:rPr>
          <w:lang w:eastAsia="zh-CN"/>
        </w:rPr>
      </w:pPr>
      <w:bookmarkStart w:id="1" w:name="摘要"/>
      <w:r>
        <w:rPr>
          <w:lang w:eastAsia="zh-CN"/>
        </w:rPr>
        <w:t>摘要</w:t>
      </w:r>
    </w:p>
    <w:p w:rsidR="00C552F8" w:rsidRDefault="000F02CB">
      <w:pPr>
        <w:pStyle w:val="FirstParagraph"/>
        <w:ind w:firstLine="480"/>
        <w:rPr>
          <w:lang w:eastAsia="zh-CN"/>
        </w:rPr>
      </w:pPr>
      <w:r>
        <w:rPr>
          <w:lang w:eastAsia="zh-CN"/>
        </w:rPr>
        <w:t>本文系统评估了小行星采矿的经济可行性，开发了资源估值方法，并分析了其对全球大宗商品市场的潜在影响。研究采用混合方法，结合定性政策分析与定量建模，包括蒙特卡洛模拟和计量经济学预测。研究结果表明，</w:t>
      </w:r>
      <w:r w:rsidRPr="002124D4">
        <w:rPr>
          <w:lang w:eastAsia="zh-CN"/>
        </w:rPr>
        <w:t>小行星采矿的经济可行性高度依赖于发射成本的大幅降低</w:t>
      </w:r>
      <w:r w:rsidR="00417889" w:rsidRPr="002124D4">
        <w:rPr>
          <w:rFonts w:hint="eastAsia"/>
          <w:lang w:eastAsia="zh-CN"/>
        </w:rPr>
        <w:t>（</w:t>
      </w:r>
      <w:r w:rsidR="00417889" w:rsidRPr="002124D4">
        <w:rPr>
          <w:rFonts w:hint="eastAsia"/>
          <w:lang w:eastAsia="zh-CN"/>
        </w:rPr>
        <w:t>S</w:t>
      </w:r>
      <w:r w:rsidR="00417889" w:rsidRPr="002124D4">
        <w:rPr>
          <w:lang w:eastAsia="zh-CN"/>
        </w:rPr>
        <w:t>paceX</w:t>
      </w:r>
      <w:r w:rsidR="001765BC" w:rsidRPr="002124D4">
        <w:rPr>
          <w:rFonts w:hint="eastAsia"/>
          <w:lang w:eastAsia="zh-CN"/>
        </w:rPr>
        <w:t>使用猎鹰</w:t>
      </w:r>
      <w:r w:rsidR="001765BC" w:rsidRPr="002124D4">
        <w:rPr>
          <w:rFonts w:hint="eastAsia"/>
          <w:lang w:eastAsia="zh-CN"/>
        </w:rPr>
        <w:t xml:space="preserve"> 9 </w:t>
      </w:r>
      <w:r w:rsidR="001765BC" w:rsidRPr="002124D4">
        <w:rPr>
          <w:rFonts w:hint="eastAsia"/>
          <w:lang w:eastAsia="zh-CN"/>
        </w:rPr>
        <w:t>号等可重复使用火箭，将发射成本从每公斤</w:t>
      </w:r>
      <w:r w:rsidR="001765BC" w:rsidRPr="002124D4">
        <w:rPr>
          <w:rFonts w:hint="eastAsia"/>
          <w:lang w:eastAsia="zh-CN"/>
        </w:rPr>
        <w:t xml:space="preserve"> 25,000 </w:t>
      </w:r>
      <w:r w:rsidR="001765BC" w:rsidRPr="002124D4">
        <w:rPr>
          <w:rFonts w:hint="eastAsia"/>
          <w:lang w:eastAsia="zh-CN"/>
        </w:rPr>
        <w:t>美元以上降低到每公斤</w:t>
      </w:r>
      <w:r w:rsidR="001765BC" w:rsidRPr="002124D4">
        <w:rPr>
          <w:rFonts w:hint="eastAsia"/>
          <w:lang w:eastAsia="zh-CN"/>
        </w:rPr>
        <w:t xml:space="preserve"> 1,500 </w:t>
      </w:r>
      <w:r w:rsidR="001765BC" w:rsidRPr="002124D4">
        <w:rPr>
          <w:rFonts w:hint="eastAsia"/>
          <w:lang w:eastAsia="zh-CN"/>
        </w:rPr>
        <w:t>美元以下</w:t>
      </w:r>
      <w:r w:rsidR="00417889" w:rsidRPr="002124D4">
        <w:rPr>
          <w:rFonts w:hint="eastAsia"/>
          <w:lang w:eastAsia="zh-CN"/>
        </w:rPr>
        <w:t>）</w:t>
      </w:r>
      <w:r w:rsidRPr="002124D4">
        <w:rPr>
          <w:lang w:eastAsia="zh-CN"/>
        </w:rPr>
        <w:t>和开采技术的成熟。</w:t>
      </w:r>
      <w:r>
        <w:rPr>
          <w:lang w:eastAsia="zh-CN"/>
        </w:rPr>
        <w:t>通过风险调整后的经济价值评估，发现尽管小行星资源</w:t>
      </w:r>
      <w:r w:rsidRPr="002124D4">
        <w:rPr>
          <w:lang w:eastAsia="zh-CN"/>
        </w:rPr>
        <w:t>理论价值巨大</w:t>
      </w:r>
      <w:r>
        <w:rPr>
          <w:lang w:eastAsia="zh-CN"/>
        </w:rPr>
        <w:t>，但实际经济价值受技术风险、资本成本和时间折现的影响显著。市场影响分析表明，地外资源供应将对铂族金属等市场产生显著价格冲击，同时对依赖矿产出口的经济体造成影响。最后，本文提出了促进小行星采矿发展的政策建议，包括</w:t>
      </w:r>
      <w:r w:rsidRPr="002124D4">
        <w:rPr>
          <w:lang w:eastAsia="zh-CN"/>
        </w:rPr>
        <w:t>建立国际法律框架</w:t>
      </w:r>
      <w:r>
        <w:rPr>
          <w:lang w:eastAsia="zh-CN"/>
        </w:rPr>
        <w:t>、</w:t>
      </w:r>
      <w:r w:rsidRPr="002124D4">
        <w:rPr>
          <w:lang w:eastAsia="zh-CN"/>
        </w:rPr>
        <w:t>提供投资激励</w:t>
      </w:r>
      <w:r>
        <w:rPr>
          <w:lang w:eastAsia="zh-CN"/>
        </w:rPr>
        <w:t>和</w:t>
      </w:r>
      <w:r w:rsidRPr="002124D4">
        <w:rPr>
          <w:lang w:eastAsia="zh-CN"/>
        </w:rPr>
        <w:t>制定可持续采矿标准</w:t>
      </w:r>
      <w:r>
        <w:rPr>
          <w:lang w:eastAsia="zh-CN"/>
        </w:rPr>
        <w:t>。</w:t>
      </w:r>
    </w:p>
    <w:p w:rsidR="00C552F8" w:rsidRDefault="000F02CB">
      <w:pPr>
        <w:pStyle w:val="2"/>
        <w:rPr>
          <w:lang w:eastAsia="zh-CN"/>
        </w:rPr>
      </w:pPr>
      <w:bookmarkStart w:id="2" w:name="i-引言"/>
      <w:bookmarkEnd w:id="1"/>
      <w:r>
        <w:rPr>
          <w:lang w:eastAsia="zh-CN"/>
        </w:rPr>
        <w:t xml:space="preserve">I. </w:t>
      </w:r>
      <w:r>
        <w:rPr>
          <w:lang w:eastAsia="zh-CN"/>
        </w:rPr>
        <w:t>引言</w:t>
      </w:r>
    </w:p>
    <w:p w:rsidR="00C552F8" w:rsidRPr="002124D4" w:rsidRDefault="000F02CB">
      <w:pPr>
        <w:pStyle w:val="3"/>
        <w:rPr>
          <w:rFonts w:asciiTheme="minorHAnsi" w:eastAsiaTheme="minorEastAsia" w:hAnsiTheme="minorHAnsi" w:cstheme="minorBidi"/>
          <w:b w:val="0"/>
          <w:bCs w:val="0"/>
          <w:sz w:val="24"/>
          <w:lang w:eastAsia="zh-CN"/>
        </w:rPr>
      </w:pPr>
      <w:bookmarkStart w:id="3" w:name="研究背景与问题陈述"/>
      <w:r>
        <w:rPr>
          <w:lang w:eastAsia="zh-CN"/>
        </w:rPr>
        <w:t>研究背景与问题陈述</w:t>
      </w:r>
    </w:p>
    <w:p w:rsidR="00C552F8" w:rsidRDefault="000F02CB">
      <w:pPr>
        <w:pStyle w:val="FirstParagraph"/>
        <w:ind w:firstLine="480"/>
        <w:rPr>
          <w:lang w:eastAsia="zh-CN"/>
        </w:rPr>
      </w:pPr>
      <w:r>
        <w:rPr>
          <w:lang w:eastAsia="zh-CN"/>
        </w:rPr>
        <w:t>21</w:t>
      </w:r>
      <w:r>
        <w:rPr>
          <w:lang w:eastAsia="zh-CN"/>
        </w:rPr>
        <w:t>世纪以来，太空经济正经历从国家主导到商业驱动的范式转变。</w:t>
      </w:r>
      <w:r w:rsidRPr="00417889">
        <w:rPr>
          <w:b/>
          <w:lang w:eastAsia="zh-CN"/>
        </w:rPr>
        <w:t>可重复使用火箭技术</w:t>
      </w:r>
      <w:r>
        <w:rPr>
          <w:lang w:eastAsia="zh-CN"/>
        </w:rPr>
        <w:t>的突破显著降低了进入太空的成本，使原本仅限于政府部门的太空活动向私营企业开放。在这一背景下，小行星采矿作为新兴太空经济的关键领域，引起了广泛关注。小行星富含铂族金属、稀土元素以及水等资源，其中近地小行星的资源潜力尤为突出。</w:t>
      </w:r>
    </w:p>
    <w:p w:rsidR="00C552F8" w:rsidRDefault="000F02CB">
      <w:pPr>
        <w:pStyle w:val="a0"/>
        <w:ind w:firstLine="480"/>
        <w:rPr>
          <w:lang w:eastAsia="zh-CN"/>
        </w:rPr>
      </w:pPr>
      <w:r>
        <w:rPr>
          <w:lang w:eastAsia="zh-CN"/>
        </w:rPr>
        <w:t>然而，小行星采矿面临严峻的经济挑战：</w:t>
      </w:r>
      <w:r w:rsidRPr="00417889">
        <w:rPr>
          <w:b/>
          <w:lang w:eastAsia="zh-CN"/>
        </w:rPr>
        <w:t>极高的技术风险、巨大的前期投资和不确定的回报周期。</w:t>
      </w:r>
      <w:r>
        <w:rPr>
          <w:lang w:eastAsia="zh-CN"/>
        </w:rPr>
        <w:t>这些特征构成了所谓的</w:t>
      </w:r>
      <w:r w:rsidR="00F85D58">
        <w:rPr>
          <w:rFonts w:hint="eastAsia"/>
          <w:lang w:eastAsia="zh-CN"/>
        </w:rPr>
        <w:t>“</w:t>
      </w:r>
      <w:r>
        <w:rPr>
          <w:lang w:eastAsia="zh-CN"/>
        </w:rPr>
        <w:t>可行性差距</w:t>
      </w:r>
      <w:r w:rsidR="00F85D58">
        <w:rPr>
          <w:rFonts w:hint="eastAsia"/>
          <w:lang w:eastAsia="zh-CN"/>
        </w:rPr>
        <w:t>”——</w:t>
      </w:r>
      <w:r>
        <w:rPr>
          <w:lang w:eastAsia="zh-CN"/>
        </w:rPr>
        <w:t>即从理论资源潜力到实际盈利运营之间的障碍。因此，本研究核心问题是：在何种技术和市场条</w:t>
      </w:r>
      <w:r>
        <w:rPr>
          <w:lang w:eastAsia="zh-CN"/>
        </w:rPr>
        <w:lastRenderedPageBreak/>
        <w:t>件下，小行星采矿的净现值能够超过其初始开发和运营成本，从而提供与地面高风险投资相当的内部收益率？</w:t>
      </w:r>
    </w:p>
    <w:p w:rsidR="00C552F8" w:rsidRDefault="000F02CB">
      <w:pPr>
        <w:pStyle w:val="3"/>
        <w:rPr>
          <w:lang w:eastAsia="zh-CN"/>
        </w:rPr>
      </w:pPr>
      <w:bookmarkStart w:id="4" w:name="研究目标与意义"/>
      <w:bookmarkEnd w:id="3"/>
      <w:r>
        <w:rPr>
          <w:lang w:eastAsia="zh-CN"/>
        </w:rPr>
        <w:t>研究目标与意义</w:t>
      </w:r>
    </w:p>
    <w:p w:rsidR="00C552F8" w:rsidRDefault="000F02CB">
      <w:pPr>
        <w:pStyle w:val="FirstParagraph"/>
        <w:ind w:firstLine="480"/>
        <w:rPr>
          <w:lang w:eastAsia="zh-CN"/>
        </w:rPr>
      </w:pPr>
      <w:r>
        <w:rPr>
          <w:lang w:eastAsia="zh-CN"/>
        </w:rPr>
        <w:t>本研究设立三个主要目标：</w:t>
      </w:r>
    </w:p>
    <w:p w:rsidR="004E3483" w:rsidRDefault="004E3483">
      <w:pPr>
        <w:pStyle w:val="a0"/>
        <w:ind w:firstLine="480"/>
        <w:rPr>
          <w:lang w:eastAsia="zh-CN"/>
        </w:rPr>
      </w:pPr>
      <w:r>
        <w:rPr>
          <w:lang w:eastAsia="zh-CN"/>
        </w:rPr>
        <w:t>第一</w:t>
      </w:r>
      <w:r>
        <w:rPr>
          <w:rFonts w:hint="eastAsia"/>
          <w:lang w:eastAsia="zh-CN"/>
        </w:rPr>
        <w:t>、</w:t>
      </w:r>
      <w:r w:rsidR="000F02CB" w:rsidRPr="002124D4">
        <w:rPr>
          <w:lang w:eastAsia="zh-CN"/>
        </w:rPr>
        <w:t>评估</w:t>
      </w:r>
      <w:r w:rsidR="000F02CB">
        <w:rPr>
          <w:lang w:eastAsia="zh-CN"/>
        </w:rPr>
        <w:t>小行星采矿的</w:t>
      </w:r>
      <w:r w:rsidR="000F02CB" w:rsidRPr="002124D4">
        <w:rPr>
          <w:lang w:eastAsia="zh-CN"/>
        </w:rPr>
        <w:t>经济可行性</w:t>
      </w:r>
      <w:r w:rsidR="000F02CB">
        <w:rPr>
          <w:lang w:eastAsia="zh-CN"/>
        </w:rPr>
        <w:t>，通过量化分析确定技术参数和财务指标的盈亏平衡点。</w:t>
      </w:r>
    </w:p>
    <w:p w:rsidR="004E3483" w:rsidRDefault="000F02CB">
      <w:pPr>
        <w:pStyle w:val="a0"/>
        <w:ind w:firstLine="480"/>
        <w:rPr>
          <w:lang w:eastAsia="zh-CN"/>
        </w:rPr>
      </w:pPr>
      <w:r>
        <w:rPr>
          <w:lang w:eastAsia="zh-CN"/>
        </w:rPr>
        <w:t>第二</w:t>
      </w:r>
      <w:r w:rsidR="004E3483">
        <w:rPr>
          <w:rFonts w:hint="eastAsia"/>
          <w:lang w:eastAsia="zh-CN"/>
        </w:rPr>
        <w:t>、</w:t>
      </w:r>
      <w:r w:rsidRPr="002124D4">
        <w:rPr>
          <w:lang w:eastAsia="zh-CN"/>
        </w:rPr>
        <w:t>开发</w:t>
      </w:r>
      <w:r>
        <w:rPr>
          <w:lang w:eastAsia="zh-CN"/>
        </w:rPr>
        <w:t>适用于小行星资源的</w:t>
      </w:r>
      <w:r w:rsidRPr="002124D4">
        <w:rPr>
          <w:lang w:eastAsia="zh-CN"/>
        </w:rPr>
        <w:t>估值方法</w:t>
      </w:r>
      <w:r>
        <w:rPr>
          <w:lang w:eastAsia="zh-CN"/>
        </w:rPr>
        <w:t>，克服传统估值模型在太空环境中的局限性。</w:t>
      </w:r>
    </w:p>
    <w:p w:rsidR="00C552F8" w:rsidRDefault="000F02CB">
      <w:pPr>
        <w:pStyle w:val="a0"/>
        <w:ind w:firstLine="480"/>
        <w:rPr>
          <w:lang w:eastAsia="zh-CN"/>
        </w:rPr>
      </w:pPr>
      <w:r>
        <w:rPr>
          <w:lang w:eastAsia="zh-CN"/>
        </w:rPr>
        <w:t>第三</w:t>
      </w:r>
      <w:r w:rsidR="004E3483">
        <w:rPr>
          <w:rFonts w:hint="eastAsia"/>
          <w:lang w:eastAsia="zh-CN"/>
        </w:rPr>
        <w:t>、</w:t>
      </w:r>
      <w:r w:rsidRPr="002124D4">
        <w:rPr>
          <w:lang w:eastAsia="zh-CN"/>
        </w:rPr>
        <w:t>模拟</w:t>
      </w:r>
      <w:r>
        <w:rPr>
          <w:lang w:eastAsia="zh-CN"/>
        </w:rPr>
        <w:t>小行星采矿对全球大宗商品市场的</w:t>
      </w:r>
      <w:r w:rsidRPr="002124D4">
        <w:rPr>
          <w:lang w:eastAsia="zh-CN"/>
        </w:rPr>
        <w:t>潜在影响</w:t>
      </w:r>
      <w:r>
        <w:rPr>
          <w:lang w:eastAsia="zh-CN"/>
        </w:rPr>
        <w:t>，特别是在不同供应冲击情景下的市场响应。</w:t>
      </w:r>
    </w:p>
    <w:p w:rsidR="00C552F8" w:rsidRDefault="000F02CB">
      <w:pPr>
        <w:pStyle w:val="a0"/>
        <w:ind w:firstLine="480"/>
        <w:rPr>
          <w:lang w:eastAsia="zh-CN"/>
        </w:rPr>
      </w:pPr>
      <w:r>
        <w:rPr>
          <w:lang w:eastAsia="zh-CN"/>
        </w:rPr>
        <w:t>研究意义体现在多个层面：经济上，为投资者和政策制定者提供决策依据，促进新兴太空经济部门发展；环境上，评估通过地外资源替代地面采矿带来的环境效益；法律政策上，为国际太空资源治理框架的建立提供参考。</w:t>
      </w:r>
    </w:p>
    <w:p w:rsidR="00C552F8" w:rsidRDefault="000F02CB">
      <w:pPr>
        <w:pStyle w:val="2"/>
        <w:rPr>
          <w:lang w:eastAsia="zh-CN"/>
        </w:rPr>
      </w:pPr>
      <w:bookmarkStart w:id="5" w:name="ii-文献综述"/>
      <w:bookmarkEnd w:id="2"/>
      <w:bookmarkEnd w:id="4"/>
      <w:r>
        <w:rPr>
          <w:lang w:eastAsia="zh-CN"/>
        </w:rPr>
        <w:t xml:space="preserve">II. </w:t>
      </w:r>
      <w:r>
        <w:rPr>
          <w:lang w:eastAsia="zh-CN"/>
        </w:rPr>
        <w:t>文献综述</w:t>
      </w:r>
    </w:p>
    <w:p w:rsidR="00C552F8" w:rsidRDefault="000F02CB">
      <w:pPr>
        <w:pStyle w:val="3"/>
        <w:rPr>
          <w:lang w:eastAsia="zh-CN"/>
        </w:rPr>
      </w:pPr>
      <w:bookmarkStart w:id="6" w:name="历史背景与发展脉络"/>
      <w:r>
        <w:rPr>
          <w:lang w:eastAsia="zh-CN"/>
        </w:rPr>
        <w:t>历史背景与发展脉络</w:t>
      </w:r>
    </w:p>
    <w:p w:rsidR="00C552F8" w:rsidRDefault="000F02CB">
      <w:pPr>
        <w:pStyle w:val="FirstParagraph"/>
        <w:ind w:firstLine="480"/>
        <w:rPr>
          <w:lang w:eastAsia="zh-CN"/>
        </w:rPr>
      </w:pPr>
      <w:r>
        <w:rPr>
          <w:lang w:eastAsia="zh-CN"/>
        </w:rPr>
        <w:t>太空资源利用的概念可追溯至</w:t>
      </w:r>
      <w:r>
        <w:rPr>
          <w:lang w:eastAsia="zh-CN"/>
        </w:rPr>
        <w:t>20</w:t>
      </w:r>
      <w:r>
        <w:rPr>
          <w:lang w:eastAsia="zh-CN"/>
        </w:rPr>
        <w:t>世纪</w:t>
      </w:r>
      <w:r>
        <w:rPr>
          <w:lang w:eastAsia="zh-CN"/>
        </w:rPr>
        <w:t>70</w:t>
      </w:r>
      <w:r>
        <w:rPr>
          <w:lang w:eastAsia="zh-CN"/>
        </w:rPr>
        <w:t>年代，杰拉德</w:t>
      </w:r>
      <w:r>
        <w:rPr>
          <w:lang w:eastAsia="zh-CN"/>
        </w:rPr>
        <w:t>·</w:t>
      </w:r>
      <w:r>
        <w:rPr>
          <w:lang w:eastAsia="zh-CN"/>
        </w:rPr>
        <w:t>奥尼尔等科学家提出了太空殖民的构想。早期研究多集中于技术可行性，经济分析较为粗略。</w:t>
      </w:r>
      <w:r>
        <w:rPr>
          <w:lang w:eastAsia="zh-CN"/>
        </w:rPr>
        <w:t>2010</w:t>
      </w:r>
      <w:r>
        <w:rPr>
          <w:lang w:eastAsia="zh-CN"/>
        </w:rPr>
        <w:t>年后，随着</w:t>
      </w:r>
      <w:r>
        <w:rPr>
          <w:lang w:eastAsia="zh-CN"/>
        </w:rPr>
        <w:t>Planetary Resources</w:t>
      </w:r>
      <w:r w:rsidR="009C00B0">
        <w:rPr>
          <w:rFonts w:hint="eastAsia"/>
          <w:lang w:eastAsia="zh-CN"/>
        </w:rPr>
        <w:t>（</w:t>
      </w:r>
      <w:r w:rsidR="009C00B0" w:rsidRPr="002124D4">
        <w:rPr>
          <w:rFonts w:hint="eastAsia"/>
          <w:lang w:eastAsia="zh-CN"/>
        </w:rPr>
        <w:t>小行星采矿计划，是由美国创业公司</w:t>
      </w:r>
      <w:r w:rsidR="009C00B0" w:rsidRPr="002124D4">
        <w:rPr>
          <w:rFonts w:hint="eastAsia"/>
          <w:lang w:eastAsia="zh-CN"/>
        </w:rPr>
        <w:t>"</w:t>
      </w:r>
      <w:r w:rsidR="009C00B0" w:rsidRPr="002124D4">
        <w:rPr>
          <w:rFonts w:hint="eastAsia"/>
          <w:lang w:eastAsia="zh-CN"/>
        </w:rPr>
        <w:t>行星资源</w:t>
      </w:r>
      <w:r w:rsidR="009C00B0" w:rsidRPr="002124D4">
        <w:rPr>
          <w:rFonts w:hint="eastAsia"/>
          <w:lang w:eastAsia="zh-CN"/>
        </w:rPr>
        <w:t>"</w:t>
      </w:r>
      <w:r w:rsidR="009C00B0" w:rsidRPr="002124D4">
        <w:rPr>
          <w:rFonts w:hint="eastAsia"/>
          <w:lang w:eastAsia="zh-CN"/>
        </w:rPr>
        <w:t>于</w:t>
      </w:r>
      <w:r w:rsidR="009C00B0" w:rsidRPr="002124D4">
        <w:rPr>
          <w:rFonts w:hint="eastAsia"/>
          <w:lang w:eastAsia="zh-CN"/>
        </w:rPr>
        <w:t>2012</w:t>
      </w:r>
      <w:r w:rsidR="009C00B0" w:rsidRPr="002124D4">
        <w:rPr>
          <w:rFonts w:hint="eastAsia"/>
          <w:lang w:eastAsia="zh-CN"/>
        </w:rPr>
        <w:t>年</w:t>
      </w:r>
      <w:r w:rsidR="009C00B0" w:rsidRPr="002124D4">
        <w:rPr>
          <w:rFonts w:hint="eastAsia"/>
          <w:lang w:eastAsia="zh-CN"/>
        </w:rPr>
        <w:t>4</w:t>
      </w:r>
      <w:r w:rsidR="009C00B0" w:rsidRPr="002124D4">
        <w:rPr>
          <w:rFonts w:hint="eastAsia"/>
          <w:lang w:eastAsia="zh-CN"/>
        </w:rPr>
        <w:t>月</w:t>
      </w:r>
      <w:r w:rsidR="009C00B0" w:rsidRPr="002124D4">
        <w:rPr>
          <w:rFonts w:hint="eastAsia"/>
          <w:lang w:eastAsia="zh-CN"/>
        </w:rPr>
        <w:t>25</w:t>
      </w:r>
      <w:r w:rsidR="009C00B0" w:rsidRPr="002124D4">
        <w:rPr>
          <w:rFonts w:hint="eastAsia"/>
          <w:lang w:eastAsia="zh-CN"/>
        </w:rPr>
        <w:t>日（北京时间凌晨</w:t>
      </w:r>
      <w:r w:rsidR="009C00B0" w:rsidRPr="002124D4">
        <w:rPr>
          <w:rFonts w:hint="eastAsia"/>
          <w:lang w:eastAsia="zh-CN"/>
        </w:rPr>
        <w:t>1</w:t>
      </w:r>
      <w:r w:rsidR="009C00B0" w:rsidRPr="002124D4">
        <w:rPr>
          <w:rFonts w:hint="eastAsia"/>
          <w:lang w:eastAsia="zh-CN"/>
        </w:rPr>
        <w:t>点</w:t>
      </w:r>
      <w:r w:rsidR="009C00B0" w:rsidRPr="002124D4">
        <w:rPr>
          <w:rFonts w:hint="eastAsia"/>
          <w:lang w:eastAsia="zh-CN"/>
        </w:rPr>
        <w:t>30</w:t>
      </w:r>
      <w:r w:rsidR="009C00B0" w:rsidRPr="002124D4">
        <w:rPr>
          <w:rFonts w:hint="eastAsia"/>
          <w:lang w:eastAsia="zh-CN"/>
        </w:rPr>
        <w:t>分）在西雅图博物馆发布的商业太空探索项目，获得谷歌高管埃里克·施密特、拉里·佩奇，微软高管查尔斯·西蒙尼及导演詹姆斯·卡梅隆的支持</w:t>
      </w:r>
      <w:r w:rsidR="009C00B0">
        <w:rPr>
          <w:rFonts w:hint="eastAsia"/>
          <w:lang w:eastAsia="zh-CN"/>
        </w:rPr>
        <w:t>）</w:t>
      </w:r>
      <w:r>
        <w:rPr>
          <w:lang w:eastAsia="zh-CN"/>
        </w:rPr>
        <w:t>和</w:t>
      </w:r>
      <w:r>
        <w:rPr>
          <w:lang w:eastAsia="zh-CN"/>
        </w:rPr>
        <w:t>Deep Space Industries</w:t>
      </w:r>
      <w:r w:rsidR="009C00B0">
        <w:rPr>
          <w:lang w:eastAsia="zh-CN"/>
        </w:rPr>
        <w:t>(</w:t>
      </w:r>
      <w:r w:rsidR="009C00B0" w:rsidRPr="002124D4">
        <w:rPr>
          <w:rFonts w:hint="eastAsia"/>
          <w:lang w:eastAsia="zh-CN"/>
        </w:rPr>
        <w:t>一家美国</w:t>
      </w:r>
      <w:r w:rsidR="009C00B0" w:rsidRPr="002124D4">
        <w:rPr>
          <w:rFonts w:hint="eastAsia"/>
          <w:lang w:eastAsia="zh-CN"/>
        </w:rPr>
        <w:t xml:space="preserve"> </w:t>
      </w:r>
      <w:r w:rsidR="009C00B0" w:rsidRPr="002124D4">
        <w:rPr>
          <w:rFonts w:hint="eastAsia"/>
          <w:lang w:eastAsia="zh-CN"/>
        </w:rPr>
        <w:t>私人</w:t>
      </w:r>
      <w:r w:rsidR="009C00B0" w:rsidRPr="002124D4">
        <w:rPr>
          <w:rFonts w:hint="eastAsia"/>
          <w:lang w:eastAsia="zh-CN"/>
        </w:rPr>
        <w:t xml:space="preserve"> LY-HELD </w:t>
      </w:r>
      <w:r w:rsidR="009C00B0" w:rsidRPr="002124D4">
        <w:rPr>
          <w:rFonts w:hint="eastAsia"/>
          <w:lang w:eastAsia="zh-CN"/>
        </w:rPr>
        <w:t>公司，在</w:t>
      </w:r>
      <w:r w:rsidR="009C00B0" w:rsidRPr="002124D4">
        <w:rPr>
          <w:rFonts w:hint="eastAsia"/>
          <w:lang w:eastAsia="zh-CN"/>
        </w:rPr>
        <w:t xml:space="preserve"> </w:t>
      </w:r>
      <w:r w:rsidR="009C00B0" w:rsidRPr="002124D4">
        <w:rPr>
          <w:rFonts w:hint="eastAsia"/>
          <w:lang w:eastAsia="zh-CN"/>
        </w:rPr>
        <w:t>太空技术</w:t>
      </w:r>
      <w:r w:rsidR="009C00B0" w:rsidRPr="002124D4">
        <w:rPr>
          <w:rFonts w:hint="eastAsia"/>
          <w:lang w:eastAsia="zh-CN"/>
        </w:rPr>
        <w:t xml:space="preserve"> </w:t>
      </w:r>
      <w:r w:rsidR="009C00B0" w:rsidRPr="002124D4">
        <w:rPr>
          <w:rFonts w:hint="eastAsia"/>
          <w:lang w:eastAsia="zh-CN"/>
        </w:rPr>
        <w:t>和太空勘探领域运营。</w:t>
      </w:r>
      <w:r w:rsidR="009C00B0">
        <w:rPr>
          <w:lang w:eastAsia="zh-CN"/>
        </w:rPr>
        <w:t>)</w:t>
      </w:r>
      <w:r>
        <w:rPr>
          <w:lang w:eastAsia="zh-CN"/>
        </w:rPr>
        <w:t>等公司的成立，小行星采矿的商业可行性研究逐渐深入。</w:t>
      </w:r>
    </w:p>
    <w:p w:rsidR="00C552F8" w:rsidRDefault="000F02CB">
      <w:pPr>
        <w:pStyle w:val="a0"/>
        <w:ind w:firstLine="480"/>
        <w:rPr>
          <w:lang w:eastAsia="zh-CN"/>
        </w:rPr>
      </w:pPr>
      <w:r>
        <w:rPr>
          <w:lang w:eastAsia="zh-CN"/>
        </w:rPr>
        <w:lastRenderedPageBreak/>
        <w:t>近年来，可重复使用火箭技术的发展成为关键转折点。</w:t>
      </w:r>
      <w:r>
        <w:rPr>
          <w:lang w:eastAsia="zh-CN"/>
        </w:rPr>
        <w:t>SpaceX</w:t>
      </w:r>
      <w:r>
        <w:rPr>
          <w:lang w:eastAsia="zh-CN"/>
        </w:rPr>
        <w:t>的</w:t>
      </w:r>
      <w:r>
        <w:rPr>
          <w:lang w:eastAsia="zh-CN"/>
        </w:rPr>
        <w:t>Falcon</w:t>
      </w:r>
      <w:r>
        <w:rPr>
          <w:lang w:eastAsia="zh-CN"/>
        </w:rPr>
        <w:t>系列火箭已将发射成本降至历史低点，而其</w:t>
      </w:r>
      <w:r>
        <w:rPr>
          <w:lang w:eastAsia="zh-CN"/>
        </w:rPr>
        <w:t>Starship</w:t>
      </w:r>
      <w:r>
        <w:rPr>
          <w:lang w:eastAsia="zh-CN"/>
        </w:rPr>
        <w:t>项目的目标更是将成本进一步降低两个数量级。这种成本结构的变化从根本上改变了小行星采矿的经济计算，使之前不可行的方案重新获得考虑。</w:t>
      </w:r>
    </w:p>
    <w:p w:rsidR="00C552F8" w:rsidRDefault="000F02CB">
      <w:pPr>
        <w:pStyle w:val="3"/>
        <w:rPr>
          <w:lang w:eastAsia="zh-CN"/>
        </w:rPr>
      </w:pPr>
      <w:bookmarkStart w:id="7" w:name="经济模型与技术评估"/>
      <w:bookmarkEnd w:id="6"/>
      <w:r>
        <w:rPr>
          <w:lang w:eastAsia="zh-CN"/>
        </w:rPr>
        <w:t>经济模型与技术评估</w:t>
      </w:r>
    </w:p>
    <w:p w:rsidR="00C552F8" w:rsidRDefault="000F02CB">
      <w:pPr>
        <w:pStyle w:val="FirstParagraph"/>
        <w:ind w:firstLine="480"/>
        <w:rPr>
          <w:lang w:eastAsia="zh-CN"/>
        </w:rPr>
      </w:pPr>
      <w:r>
        <w:rPr>
          <w:lang w:eastAsia="zh-CN"/>
        </w:rPr>
        <w:t>现有研究普遍采用</w:t>
      </w:r>
      <w:r w:rsidRPr="00281AD3">
        <w:rPr>
          <w:b/>
          <w:lang w:eastAsia="zh-CN"/>
        </w:rPr>
        <w:t>技术经济模型</w:t>
      </w:r>
      <w:r>
        <w:rPr>
          <w:lang w:eastAsia="zh-CN"/>
        </w:rPr>
        <w:t>评估小行星采矿可行性，重点计算资源的总交付成本。这些模型对几个关键参数高度敏感：速度增量</w:t>
      </w:r>
      <w:r w:rsidR="00F85D58">
        <w:rPr>
          <w:lang w:eastAsia="zh-CN"/>
        </w:rPr>
        <w:t>（</w:t>
      </w:r>
      <w:r w:rsidR="00623574">
        <w:rPr>
          <w:rFonts w:ascii="Arial" w:hAnsi="Arial" w:cs="Arial"/>
          <w:sz w:val="27"/>
          <w:szCs w:val="27"/>
          <w:shd w:val="clear" w:color="auto" w:fill="F8F4F1"/>
        </w:rPr>
        <w:t>Δ</w:t>
      </w:r>
      <w:r w:rsidR="00623574">
        <w:rPr>
          <w:rFonts w:ascii="Arial" w:hAnsi="Arial" w:cs="Arial"/>
          <w:sz w:val="27"/>
          <w:szCs w:val="27"/>
          <w:shd w:val="clear" w:color="auto" w:fill="F8F4F1"/>
          <w:lang w:eastAsia="zh-CN"/>
        </w:rPr>
        <w:t>v</w:t>
      </w:r>
      <w:r w:rsidR="00F85D58">
        <w:rPr>
          <w:lang w:eastAsia="zh-CN"/>
        </w:rPr>
        <w:t>）</w:t>
      </w:r>
      <w:r>
        <w:rPr>
          <w:lang w:eastAsia="zh-CN"/>
        </w:rPr>
        <w:t>、目标小行星资源丰</w:t>
      </w:r>
      <w:r w:rsidR="00623574">
        <w:rPr>
          <w:rFonts w:hint="eastAsia"/>
          <w:lang w:eastAsia="zh-CN"/>
        </w:rPr>
        <w:t>富</w:t>
      </w:r>
      <w:r>
        <w:rPr>
          <w:lang w:eastAsia="zh-CN"/>
        </w:rPr>
        <w:t>度、提取效率和市场价格等。</w:t>
      </w:r>
      <w:r>
        <w:rPr>
          <w:lang w:eastAsia="zh-CN"/>
        </w:rPr>
        <w:t>Lewis</w:t>
      </w:r>
      <w:r>
        <w:rPr>
          <w:lang w:eastAsia="zh-CN"/>
        </w:rPr>
        <w:t>（</w:t>
      </w:r>
      <w:r>
        <w:rPr>
          <w:lang w:eastAsia="zh-CN"/>
        </w:rPr>
        <w:t>1996</w:t>
      </w:r>
      <w:r>
        <w:rPr>
          <w:lang w:eastAsia="zh-CN"/>
        </w:rPr>
        <w:t>）早期研究指出，只有特定类型的近地小行星在现有技术下具有经济潜力。</w:t>
      </w:r>
      <w:r>
        <w:rPr>
          <w:lang w:eastAsia="zh-CN"/>
        </w:rPr>
        <w:t>Sonter</w:t>
      </w:r>
      <w:r>
        <w:rPr>
          <w:lang w:eastAsia="zh-CN"/>
        </w:rPr>
        <w:t>（</w:t>
      </w:r>
      <w:r>
        <w:rPr>
          <w:lang w:eastAsia="zh-CN"/>
        </w:rPr>
        <w:t>1997</w:t>
      </w:r>
      <w:r>
        <w:rPr>
          <w:lang w:eastAsia="zh-CN"/>
        </w:rPr>
        <w:t>）则强调了轨道选择对任务经济性的决定性影响。</w:t>
      </w:r>
    </w:p>
    <w:p w:rsidR="00C552F8" w:rsidRDefault="000F02CB">
      <w:pPr>
        <w:pStyle w:val="a0"/>
        <w:ind w:firstLine="480"/>
        <w:rPr>
          <w:lang w:eastAsia="zh-CN"/>
        </w:rPr>
      </w:pPr>
      <w:r>
        <w:rPr>
          <w:lang w:eastAsia="zh-CN"/>
        </w:rPr>
        <w:t>近期研究开始关注</w:t>
      </w:r>
      <w:r w:rsidRPr="00281AD3">
        <w:rPr>
          <w:b/>
          <w:lang w:eastAsia="zh-CN"/>
        </w:rPr>
        <w:t>资源利用的多元化价值</w:t>
      </w:r>
      <w:r>
        <w:rPr>
          <w:lang w:eastAsia="zh-CN"/>
        </w:rPr>
        <w:t>。除了传统关注的铂族金属外，水冰资源的价值逐渐被重视。</w:t>
      </w:r>
      <w:r>
        <w:rPr>
          <w:lang w:eastAsia="zh-CN"/>
        </w:rPr>
        <w:t>Kargel</w:t>
      </w:r>
      <w:r>
        <w:rPr>
          <w:lang w:eastAsia="zh-CN"/>
        </w:rPr>
        <w:t>（</w:t>
      </w:r>
      <w:r>
        <w:rPr>
          <w:lang w:eastAsia="zh-CN"/>
        </w:rPr>
        <w:t>1994</w:t>
      </w:r>
      <w:r>
        <w:rPr>
          <w:lang w:eastAsia="zh-CN"/>
        </w:rPr>
        <w:t>）指出，碳质小行星中的水冰可作为推进剂，在太空内部形成独立的市场需求，降低对地球返回任务的依赖。</w:t>
      </w:r>
    </w:p>
    <w:p w:rsidR="00C552F8" w:rsidRDefault="000F02CB">
      <w:pPr>
        <w:pStyle w:val="3"/>
        <w:rPr>
          <w:lang w:eastAsia="zh-CN"/>
        </w:rPr>
      </w:pPr>
      <w:bookmarkStart w:id="8" w:name="比较分析太空与地面采矿"/>
      <w:bookmarkEnd w:id="7"/>
      <w:r>
        <w:rPr>
          <w:lang w:eastAsia="zh-CN"/>
        </w:rPr>
        <w:t>比较分析：太空与地面采矿</w:t>
      </w:r>
    </w:p>
    <w:p w:rsidR="00C552F8" w:rsidRDefault="000F02CB">
      <w:pPr>
        <w:pStyle w:val="FirstParagraph"/>
        <w:ind w:firstLine="480"/>
        <w:rPr>
          <w:lang w:eastAsia="zh-CN"/>
        </w:rPr>
      </w:pPr>
      <w:r>
        <w:rPr>
          <w:lang w:eastAsia="zh-CN"/>
        </w:rPr>
        <w:t>经济维度上，小行星采矿与地面采矿呈现截然不同的成本结构。前者固定成本极高，但边际成本可能较低；后者则面临品位下降、环保压力导致的成本上升。环境维度上，地面采矿的环境外部性日益凸显，而小行星采矿若能实现主要加工过程在太空进行，则可避免对地球生态系统的直接影响。</w:t>
      </w:r>
    </w:p>
    <w:p w:rsidR="00C552F8" w:rsidRDefault="000F02CB">
      <w:pPr>
        <w:pStyle w:val="a0"/>
        <w:ind w:firstLine="480"/>
        <w:rPr>
          <w:lang w:eastAsia="zh-CN"/>
        </w:rPr>
      </w:pPr>
      <w:r>
        <w:rPr>
          <w:lang w:eastAsia="zh-CN"/>
        </w:rPr>
        <w:t>资源禀赋方面，某些</w:t>
      </w:r>
      <w:r>
        <w:rPr>
          <w:lang w:eastAsia="zh-CN"/>
        </w:rPr>
        <w:t>M</w:t>
      </w:r>
      <w:r>
        <w:rPr>
          <w:lang w:eastAsia="zh-CN"/>
        </w:rPr>
        <w:t>型小行星的金属品位远高于地面矿藏。例如，</w:t>
      </w:r>
      <w:r w:rsidR="00623574">
        <w:rPr>
          <w:lang w:eastAsia="zh-CN"/>
        </w:rPr>
        <w:t>16 Psyche</w:t>
      </w:r>
      <w:r w:rsidR="00623574">
        <w:rPr>
          <w:rFonts w:hint="eastAsia"/>
          <w:lang w:eastAsia="zh-CN"/>
        </w:rPr>
        <w:t>（</w:t>
      </w:r>
      <w:r>
        <w:rPr>
          <w:lang w:eastAsia="zh-CN"/>
        </w:rPr>
        <w:t>灵神星</w:t>
      </w:r>
      <w:r w:rsidR="00623574">
        <w:rPr>
          <w:rFonts w:hint="eastAsia"/>
          <w:lang w:eastAsia="zh-CN"/>
        </w:rPr>
        <w:t>）</w:t>
      </w:r>
      <w:r>
        <w:rPr>
          <w:lang w:eastAsia="zh-CN"/>
        </w:rPr>
        <w:t>的</w:t>
      </w:r>
      <w:r w:rsidR="00623574">
        <w:rPr>
          <w:rFonts w:hint="eastAsia"/>
          <w:lang w:eastAsia="zh-CN"/>
        </w:rPr>
        <w:t>镍</w:t>
      </w:r>
      <w:r>
        <w:rPr>
          <w:lang w:eastAsia="zh-CN"/>
        </w:rPr>
        <w:t>金属含量估计达</w:t>
      </w:r>
      <w:r>
        <w:rPr>
          <w:lang w:eastAsia="zh-CN"/>
        </w:rPr>
        <w:t>95%</w:t>
      </w:r>
      <w:r>
        <w:rPr>
          <w:lang w:eastAsia="zh-CN"/>
        </w:rPr>
        <w:t>，而地面高品质镍矿的金属含量通常不足</w:t>
      </w:r>
      <w:r>
        <w:rPr>
          <w:lang w:eastAsia="zh-CN"/>
        </w:rPr>
        <w:t>5%</w:t>
      </w:r>
      <w:r>
        <w:rPr>
          <w:lang w:eastAsia="zh-CN"/>
        </w:rPr>
        <w:t>。这种禀赋差异可能带来加工流程的简化，部分抵消太空操作的技术挑战。</w:t>
      </w:r>
    </w:p>
    <w:p w:rsidR="00C552F8" w:rsidRDefault="000F02CB">
      <w:pPr>
        <w:pStyle w:val="3"/>
        <w:rPr>
          <w:lang w:eastAsia="zh-CN"/>
        </w:rPr>
      </w:pPr>
      <w:bookmarkStart w:id="9" w:name="法律与伦理框架"/>
      <w:bookmarkEnd w:id="8"/>
      <w:r>
        <w:rPr>
          <w:lang w:eastAsia="zh-CN"/>
        </w:rPr>
        <w:t>法律与伦理框架</w:t>
      </w:r>
    </w:p>
    <w:p w:rsidR="00C552F8" w:rsidRDefault="000F02CB">
      <w:pPr>
        <w:pStyle w:val="FirstParagraph"/>
        <w:ind w:firstLine="480"/>
        <w:rPr>
          <w:lang w:eastAsia="zh-CN"/>
        </w:rPr>
      </w:pPr>
      <w:r>
        <w:rPr>
          <w:lang w:eastAsia="zh-CN"/>
        </w:rPr>
        <w:t>1967</w:t>
      </w:r>
      <w:r>
        <w:rPr>
          <w:lang w:eastAsia="zh-CN"/>
        </w:rPr>
        <w:t>年《外层空间条约》构成了太空活动的基本法律框架，其第二条禁止国家对外层空间主张主权。这一规定与资源开采活动存在潜在冲突。</w:t>
      </w:r>
      <w:r>
        <w:rPr>
          <w:lang w:eastAsia="zh-CN"/>
        </w:rPr>
        <w:t>2015</w:t>
      </w:r>
      <w:r>
        <w:rPr>
          <w:lang w:eastAsia="zh-CN"/>
        </w:rPr>
        <w:t>年美国</w:t>
      </w:r>
      <w:r>
        <w:rPr>
          <w:lang w:eastAsia="zh-CN"/>
        </w:rPr>
        <w:lastRenderedPageBreak/>
        <w:t>《商业太空发射竞争力法案》和卢森堡《太空资源法》试图通过区分</w:t>
      </w:r>
      <w:r>
        <w:rPr>
          <w:lang w:eastAsia="zh-CN"/>
        </w:rPr>
        <w:t>"</w:t>
      </w:r>
      <w:r>
        <w:rPr>
          <w:lang w:eastAsia="zh-CN"/>
        </w:rPr>
        <w:t>资源获取</w:t>
      </w:r>
      <w:r>
        <w:rPr>
          <w:lang w:eastAsia="zh-CN"/>
        </w:rPr>
        <w:t>"</w:t>
      </w:r>
      <w:r>
        <w:rPr>
          <w:lang w:eastAsia="zh-CN"/>
        </w:rPr>
        <w:t>和</w:t>
      </w:r>
      <w:r>
        <w:rPr>
          <w:lang w:eastAsia="zh-CN"/>
        </w:rPr>
        <w:t>"</w:t>
      </w:r>
      <w:r>
        <w:rPr>
          <w:lang w:eastAsia="zh-CN"/>
        </w:rPr>
        <w:t>领土主张</w:t>
      </w:r>
      <w:r>
        <w:rPr>
          <w:lang w:eastAsia="zh-CN"/>
        </w:rPr>
        <w:t>"</w:t>
      </w:r>
      <w:r>
        <w:rPr>
          <w:lang w:eastAsia="zh-CN"/>
        </w:rPr>
        <w:t>来解决这一矛盾。</w:t>
      </w:r>
    </w:p>
    <w:p w:rsidR="00C552F8" w:rsidRDefault="000F02CB">
      <w:pPr>
        <w:pStyle w:val="a0"/>
        <w:ind w:firstLine="480"/>
        <w:rPr>
          <w:lang w:eastAsia="zh-CN"/>
        </w:rPr>
      </w:pPr>
      <w:r>
        <w:rPr>
          <w:lang w:eastAsia="zh-CN"/>
        </w:rPr>
        <w:t>伦理考量包括行星保护、太空碎片管理和利益分配公平性。随着商业实体更多参与太空资源开发，如何平衡商业利益与全球公益成为关键问题。</w:t>
      </w:r>
    </w:p>
    <w:p w:rsidR="00C552F8" w:rsidRDefault="000F02CB">
      <w:pPr>
        <w:pStyle w:val="3"/>
        <w:rPr>
          <w:lang w:eastAsia="zh-CN"/>
        </w:rPr>
      </w:pPr>
      <w:bookmarkStart w:id="10" w:name="研究空白"/>
      <w:bookmarkEnd w:id="9"/>
      <w:r>
        <w:rPr>
          <w:lang w:eastAsia="zh-CN"/>
        </w:rPr>
        <w:t>研究空白</w:t>
      </w:r>
    </w:p>
    <w:p w:rsidR="00C552F8" w:rsidRDefault="000F02CB">
      <w:pPr>
        <w:pStyle w:val="FirstParagraph"/>
        <w:ind w:firstLine="480"/>
        <w:rPr>
          <w:lang w:eastAsia="zh-CN"/>
        </w:rPr>
      </w:pPr>
      <w:r>
        <w:rPr>
          <w:lang w:eastAsia="zh-CN"/>
        </w:rPr>
        <w:t>现有研究主要存在三方面局限：首先，缺乏经验数据支撑，多数结论基于理论推算；其次，风险评估不足，未能充分量化技术和市场不确定性；最后，对市场动态响应的分析较为静态，未能充分考虑供给冲击下的价格弹性变化。本研究旨在弥补这些不足，提供更完善的经济分析框架。</w:t>
      </w:r>
    </w:p>
    <w:p w:rsidR="00C552F8" w:rsidRDefault="000F02CB">
      <w:pPr>
        <w:pStyle w:val="2"/>
        <w:rPr>
          <w:lang w:eastAsia="zh-CN"/>
        </w:rPr>
      </w:pPr>
      <w:bookmarkStart w:id="11" w:name="iii-理论框架"/>
      <w:bookmarkEnd w:id="5"/>
      <w:bookmarkEnd w:id="10"/>
      <w:r>
        <w:rPr>
          <w:lang w:eastAsia="zh-CN"/>
        </w:rPr>
        <w:t xml:space="preserve">III. </w:t>
      </w:r>
      <w:r>
        <w:rPr>
          <w:lang w:eastAsia="zh-CN"/>
        </w:rPr>
        <w:t>理论框架</w:t>
      </w:r>
    </w:p>
    <w:p w:rsidR="00C552F8" w:rsidRDefault="000F02CB">
      <w:pPr>
        <w:pStyle w:val="3"/>
        <w:rPr>
          <w:lang w:eastAsia="zh-CN"/>
        </w:rPr>
      </w:pPr>
      <w:bookmarkStart w:id="12" w:name="资源经济学理论的应用"/>
      <w:r>
        <w:rPr>
          <w:lang w:eastAsia="zh-CN"/>
        </w:rPr>
        <w:t>资源经济学理论的应用</w:t>
      </w:r>
    </w:p>
    <w:p w:rsidR="00C552F8" w:rsidRDefault="000F02CB">
      <w:pPr>
        <w:pStyle w:val="FirstParagraph"/>
        <w:ind w:firstLine="480"/>
        <w:rPr>
          <w:lang w:eastAsia="zh-CN"/>
        </w:rPr>
      </w:pPr>
      <w:r>
        <w:rPr>
          <w:lang w:eastAsia="zh-CN"/>
        </w:rPr>
        <w:t>霍特林法则作为不可再生资源经济学的基石，为分析资源稀缺性提供了理论框架。然而，将这一理论应用于小行星资源时需要重要修正。太空中，资源的稀缺性不仅来源于物理存量有限，更受制于</w:t>
      </w:r>
      <w:r w:rsidRPr="00281AD3">
        <w:rPr>
          <w:b/>
          <w:lang w:eastAsia="zh-CN"/>
        </w:rPr>
        <w:t>可达性</w:t>
      </w:r>
      <w:r>
        <w:rPr>
          <w:lang w:eastAsia="zh-CN"/>
        </w:rPr>
        <w:t>和</w:t>
      </w:r>
      <w:r w:rsidRPr="00281AD3">
        <w:rPr>
          <w:b/>
          <w:lang w:eastAsia="zh-CN"/>
        </w:rPr>
        <w:t>经济可采性</w:t>
      </w:r>
      <w:r>
        <w:rPr>
          <w:lang w:eastAsia="zh-CN"/>
        </w:rPr>
        <w:t>。因此，小行星资源的</w:t>
      </w:r>
      <w:r w:rsidR="00EF6028">
        <w:rPr>
          <w:rFonts w:hint="eastAsia"/>
          <w:lang w:eastAsia="zh-CN"/>
        </w:rPr>
        <w:t>“</w:t>
      </w:r>
      <w:r>
        <w:rPr>
          <w:lang w:eastAsia="zh-CN"/>
        </w:rPr>
        <w:t>稀缺租金</w:t>
      </w:r>
      <w:r w:rsidR="00EF6028">
        <w:rPr>
          <w:rFonts w:hint="eastAsia"/>
          <w:lang w:eastAsia="zh-CN"/>
        </w:rPr>
        <w:t>”</w:t>
      </w:r>
      <w:r>
        <w:rPr>
          <w:lang w:eastAsia="zh-CN"/>
        </w:rPr>
        <w:t>应当包含轨道可达性成本和技术成熟度因素。</w:t>
      </w:r>
    </w:p>
    <w:p w:rsidR="00C552F8" w:rsidRDefault="000F02CB">
      <w:pPr>
        <w:pStyle w:val="a0"/>
        <w:ind w:firstLine="480"/>
        <w:rPr>
          <w:lang w:eastAsia="zh-CN"/>
        </w:rPr>
      </w:pPr>
      <w:r>
        <w:rPr>
          <w:lang w:eastAsia="zh-CN"/>
        </w:rPr>
        <w:t>考虑到太空采矿的高固定成本和快速技术进步特征，传统霍特林路径可能不适用。相反，技术学习曲线可能导致实际开采成本随时间下降，在一定时期内抵消稀缺租金的上升趋势。</w:t>
      </w:r>
    </w:p>
    <w:p w:rsidR="00C552F8" w:rsidRDefault="000F02CB">
      <w:pPr>
        <w:pStyle w:val="3"/>
        <w:rPr>
          <w:lang w:eastAsia="zh-CN"/>
        </w:rPr>
      </w:pPr>
      <w:bookmarkStart w:id="13" w:name="可行性评估模型"/>
      <w:bookmarkEnd w:id="12"/>
      <w:r>
        <w:rPr>
          <w:lang w:eastAsia="zh-CN"/>
        </w:rPr>
        <w:t>可行性评估模型</w:t>
      </w:r>
    </w:p>
    <w:p w:rsidR="00C552F8" w:rsidRDefault="000F02CB">
      <w:pPr>
        <w:pStyle w:val="FirstParagraph"/>
        <w:ind w:firstLine="480"/>
        <w:rPr>
          <w:lang w:eastAsia="zh-CN"/>
        </w:rPr>
      </w:pPr>
      <w:r>
        <w:rPr>
          <w:lang w:eastAsia="zh-CN"/>
        </w:rPr>
        <w:t>净现值</w:t>
      </w:r>
      <w:r w:rsidR="00F85D58">
        <w:rPr>
          <w:lang w:eastAsia="zh-CN"/>
        </w:rPr>
        <w:t>（</w:t>
      </w:r>
      <w:r>
        <w:rPr>
          <w:lang w:eastAsia="zh-CN"/>
        </w:rPr>
        <w:t>NPV</w:t>
      </w:r>
      <w:r w:rsidR="00F85D58">
        <w:rPr>
          <w:lang w:eastAsia="zh-CN"/>
        </w:rPr>
        <w:t>）</w:t>
      </w:r>
      <w:r>
        <w:rPr>
          <w:lang w:eastAsia="zh-CN"/>
        </w:rPr>
        <w:t>和内部收益率</w:t>
      </w:r>
      <w:r w:rsidR="00F85D58">
        <w:rPr>
          <w:lang w:eastAsia="zh-CN"/>
        </w:rPr>
        <w:t>（</w:t>
      </w:r>
      <w:r>
        <w:rPr>
          <w:lang w:eastAsia="zh-CN"/>
        </w:rPr>
        <w:t>IRR</w:t>
      </w:r>
      <w:r w:rsidR="00F85D58">
        <w:rPr>
          <w:lang w:eastAsia="zh-CN"/>
        </w:rPr>
        <w:t>）</w:t>
      </w:r>
      <w:r>
        <w:rPr>
          <w:lang w:eastAsia="zh-CN"/>
        </w:rPr>
        <w:t>是评估小行星采矿投资可行性的核心工具。鉴于项目高风险特征，贴现率的选择至关重要。本研究采用经过风险调整的加权平均资本成本</w:t>
      </w:r>
      <w:r w:rsidR="00F85D58">
        <w:rPr>
          <w:lang w:eastAsia="zh-CN"/>
        </w:rPr>
        <w:t>（</w:t>
      </w:r>
      <w:r>
        <w:rPr>
          <w:lang w:eastAsia="zh-CN"/>
        </w:rPr>
        <w:t>WACC</w:t>
      </w:r>
      <w:r w:rsidR="00F85D58">
        <w:rPr>
          <w:lang w:eastAsia="zh-CN"/>
        </w:rPr>
        <w:t>）</w:t>
      </w:r>
      <w:r>
        <w:rPr>
          <w:lang w:eastAsia="zh-CN"/>
        </w:rPr>
        <w:t>，其数值显著高于常规采矿项目。</w:t>
      </w:r>
    </w:p>
    <w:p w:rsidR="00C552F8" w:rsidRDefault="000F02CB">
      <w:pPr>
        <w:pStyle w:val="a0"/>
        <w:ind w:firstLine="480"/>
        <w:rPr>
          <w:lang w:eastAsia="zh-CN"/>
        </w:rPr>
      </w:pPr>
      <w:r>
        <w:rPr>
          <w:lang w:eastAsia="zh-CN"/>
        </w:rPr>
        <w:lastRenderedPageBreak/>
        <w:t>考虑到极端不确定性，情景分析成为必要工具。本研究设定了三种情景：基准情景</w:t>
      </w:r>
      <w:r w:rsidR="00EF6028">
        <w:rPr>
          <w:rFonts w:hint="eastAsia"/>
          <w:lang w:eastAsia="zh-CN"/>
        </w:rPr>
        <w:t>：</w:t>
      </w:r>
      <w:r>
        <w:rPr>
          <w:lang w:eastAsia="zh-CN"/>
        </w:rPr>
        <w:t>基于当前技术发展趋势；乐观情景</w:t>
      </w:r>
      <w:r w:rsidR="00EF6028">
        <w:rPr>
          <w:rFonts w:hint="eastAsia"/>
          <w:lang w:eastAsia="zh-CN"/>
        </w:rPr>
        <w:t>：</w:t>
      </w:r>
      <w:r>
        <w:rPr>
          <w:lang w:eastAsia="zh-CN"/>
        </w:rPr>
        <w:t>假设关键技术突破和成本快速下降；悲观情景</w:t>
      </w:r>
      <w:r w:rsidR="00EF6028">
        <w:rPr>
          <w:rFonts w:hint="eastAsia"/>
          <w:lang w:eastAsia="zh-CN"/>
        </w:rPr>
        <w:t>：</w:t>
      </w:r>
      <w:r>
        <w:rPr>
          <w:lang w:eastAsia="zh-CN"/>
        </w:rPr>
        <w:t>考虑技术瓶颈和监管障碍。</w:t>
      </w:r>
    </w:p>
    <w:p w:rsidR="00C552F8" w:rsidRDefault="000F02CB">
      <w:pPr>
        <w:pStyle w:val="3"/>
        <w:rPr>
          <w:lang w:eastAsia="zh-CN"/>
        </w:rPr>
      </w:pPr>
      <w:bookmarkStart w:id="14" w:name="资源估值方法"/>
      <w:bookmarkEnd w:id="13"/>
      <w:r>
        <w:rPr>
          <w:lang w:eastAsia="zh-CN"/>
        </w:rPr>
        <w:t>资源估值方法</w:t>
      </w:r>
    </w:p>
    <w:p w:rsidR="00C552F8" w:rsidRDefault="000F02CB">
      <w:pPr>
        <w:pStyle w:val="FirstParagraph"/>
        <w:ind w:firstLine="480"/>
        <w:rPr>
          <w:lang w:eastAsia="zh-CN"/>
        </w:rPr>
      </w:pPr>
      <w:r>
        <w:rPr>
          <w:lang w:eastAsia="zh-CN"/>
        </w:rPr>
        <w:t>小行星资源估值面临独特挑战：一方面，部分资源</w:t>
      </w:r>
      <w:r w:rsidR="00F85D58">
        <w:rPr>
          <w:lang w:eastAsia="zh-CN"/>
        </w:rPr>
        <w:t>（</w:t>
      </w:r>
      <w:r>
        <w:rPr>
          <w:lang w:eastAsia="zh-CN"/>
        </w:rPr>
        <w:t>如太空水资源</w:t>
      </w:r>
      <w:r w:rsidR="00F85D58">
        <w:rPr>
          <w:lang w:eastAsia="zh-CN"/>
        </w:rPr>
        <w:t>）</w:t>
      </w:r>
      <w:r>
        <w:rPr>
          <w:lang w:eastAsia="zh-CN"/>
        </w:rPr>
        <w:t>缺乏直接的市场参考价格；另一方面，传统估值方法难以处理高不确定性和长投资周期。为此，本研究开发了综合估值框架，包含三个组成部分：</w:t>
      </w:r>
    </w:p>
    <w:p w:rsidR="00C552F8" w:rsidRDefault="000F02CB">
      <w:pPr>
        <w:pStyle w:val="a0"/>
        <w:ind w:firstLine="480"/>
        <w:rPr>
          <w:lang w:eastAsia="zh-CN"/>
        </w:rPr>
      </w:pPr>
      <w:r>
        <w:rPr>
          <w:lang w:eastAsia="zh-CN"/>
        </w:rPr>
        <w:t>基于市场的方法针对有成熟交易市场的资源</w:t>
      </w:r>
      <w:r w:rsidR="00F85D58">
        <w:rPr>
          <w:lang w:eastAsia="zh-CN"/>
        </w:rPr>
        <w:t>（</w:t>
      </w:r>
      <w:r>
        <w:rPr>
          <w:lang w:eastAsia="zh-CN"/>
        </w:rPr>
        <w:t>如铂族金属</w:t>
      </w:r>
      <w:r w:rsidR="00F85D58">
        <w:rPr>
          <w:lang w:eastAsia="zh-CN"/>
        </w:rPr>
        <w:t>）</w:t>
      </w:r>
      <w:r>
        <w:rPr>
          <w:lang w:eastAsia="zh-CN"/>
        </w:rPr>
        <w:t>，采用当前价格和预期趋势进行估值。条件估值法针对战略资源</w:t>
      </w:r>
      <w:r w:rsidR="00F85D58">
        <w:rPr>
          <w:lang w:eastAsia="zh-CN"/>
        </w:rPr>
        <w:t>（</w:t>
      </w:r>
      <w:r>
        <w:rPr>
          <w:lang w:eastAsia="zh-CN"/>
        </w:rPr>
        <w:t>如太空水</w:t>
      </w:r>
      <w:r w:rsidR="00F85D58">
        <w:rPr>
          <w:lang w:eastAsia="zh-CN"/>
        </w:rPr>
        <w:t>）</w:t>
      </w:r>
      <w:r>
        <w:rPr>
          <w:lang w:eastAsia="zh-CN"/>
        </w:rPr>
        <w:t>，评估其作为推进剂的替代价值。小行星特定指标则整合轨道参数、资源丰度和技术可行性，构建资源可达性指数，为跨目标比较提供标准。</w:t>
      </w:r>
    </w:p>
    <w:p w:rsidR="00C552F8" w:rsidRDefault="000F02CB">
      <w:pPr>
        <w:pStyle w:val="3"/>
        <w:rPr>
          <w:lang w:eastAsia="zh-CN"/>
        </w:rPr>
      </w:pPr>
      <w:bookmarkStart w:id="15" w:name="市场影响理论"/>
      <w:bookmarkEnd w:id="14"/>
      <w:r>
        <w:rPr>
          <w:lang w:eastAsia="zh-CN"/>
        </w:rPr>
        <w:t>市场影响理论</w:t>
      </w:r>
    </w:p>
    <w:p w:rsidR="00C552F8" w:rsidRDefault="000F02CB">
      <w:pPr>
        <w:pStyle w:val="FirstParagraph"/>
        <w:ind w:firstLine="480"/>
        <w:rPr>
          <w:lang w:eastAsia="zh-CN"/>
        </w:rPr>
      </w:pPr>
      <w:r>
        <w:rPr>
          <w:lang w:eastAsia="zh-CN"/>
        </w:rPr>
        <w:t>供给冲击理论为分析小行星资源对地球市场的影响提供了基础。当地外资源进入市场时，全球供给曲线将向右移动，移动幅度取决于资源输入规模和持续性。价格响应程度则由需求弹性决定：对于需求弹性较低的商品</w:t>
      </w:r>
      <w:r w:rsidR="00F85D58">
        <w:rPr>
          <w:lang w:eastAsia="zh-CN"/>
        </w:rPr>
        <w:t>（</w:t>
      </w:r>
      <w:r>
        <w:rPr>
          <w:lang w:eastAsia="zh-CN"/>
        </w:rPr>
        <w:t>如铂族金属</w:t>
      </w:r>
      <w:r w:rsidR="00F85D58">
        <w:rPr>
          <w:lang w:eastAsia="zh-CN"/>
        </w:rPr>
        <w:t>）</w:t>
      </w:r>
      <w:r>
        <w:rPr>
          <w:lang w:eastAsia="zh-CN"/>
        </w:rPr>
        <w:t>，即使少量供给增加也可能导致价格显著下降。</w:t>
      </w:r>
    </w:p>
    <w:p w:rsidR="00C552F8" w:rsidRDefault="000F02CB">
      <w:pPr>
        <w:pStyle w:val="a0"/>
        <w:ind w:firstLine="480"/>
        <w:rPr>
          <w:lang w:eastAsia="zh-CN"/>
        </w:rPr>
      </w:pPr>
      <w:r>
        <w:rPr>
          <w:lang w:eastAsia="zh-CN"/>
        </w:rPr>
        <w:t>一般均衡分析进一步考虑跨市场影响和收入效应。小行星采矿可能改变不同国家和地区的比较优势，引发全球贸易格局调整。</w:t>
      </w:r>
    </w:p>
    <w:p w:rsidR="00C552F8" w:rsidRDefault="000F02CB">
      <w:pPr>
        <w:pStyle w:val="2"/>
        <w:rPr>
          <w:lang w:eastAsia="zh-CN"/>
        </w:rPr>
      </w:pPr>
      <w:bookmarkStart w:id="16" w:name="iv-方法论"/>
      <w:bookmarkEnd w:id="11"/>
      <w:bookmarkEnd w:id="15"/>
      <w:r>
        <w:rPr>
          <w:lang w:eastAsia="zh-CN"/>
        </w:rPr>
        <w:t xml:space="preserve">IV. </w:t>
      </w:r>
      <w:r>
        <w:rPr>
          <w:lang w:eastAsia="zh-CN"/>
        </w:rPr>
        <w:t>方法论</w:t>
      </w:r>
    </w:p>
    <w:p w:rsidR="00C552F8" w:rsidRPr="002124D4" w:rsidRDefault="000F02CB">
      <w:pPr>
        <w:pStyle w:val="3"/>
        <w:rPr>
          <w:rFonts w:asciiTheme="minorHAnsi" w:eastAsiaTheme="minorEastAsia" w:hAnsiTheme="minorHAnsi" w:cstheme="minorBidi"/>
          <w:b w:val="0"/>
          <w:bCs w:val="0"/>
          <w:sz w:val="24"/>
          <w:lang w:eastAsia="zh-CN"/>
        </w:rPr>
      </w:pPr>
      <w:bookmarkStart w:id="17" w:name="研究设计"/>
      <w:r>
        <w:rPr>
          <w:lang w:eastAsia="zh-CN"/>
        </w:rPr>
        <w:t>研究设计</w:t>
      </w:r>
    </w:p>
    <w:p w:rsidR="00C552F8" w:rsidRDefault="000F02CB">
      <w:pPr>
        <w:pStyle w:val="FirstParagraph"/>
        <w:ind w:firstLine="480"/>
        <w:rPr>
          <w:lang w:eastAsia="zh-CN"/>
        </w:rPr>
      </w:pPr>
      <w:r>
        <w:rPr>
          <w:lang w:eastAsia="zh-CN"/>
        </w:rPr>
        <w:t>本研究采用混合方法，结合定性政策分析和定量经济建模。定性分析重点考察法律框架、技术成熟度和政策环境，为定量模型提供参数估计和约束条件。定量模型则通过模拟分析，评估不同情景下的经济可行性和市场影响。</w:t>
      </w:r>
    </w:p>
    <w:p w:rsidR="00C552F8" w:rsidRDefault="000F02CB">
      <w:pPr>
        <w:pStyle w:val="3"/>
        <w:rPr>
          <w:lang w:eastAsia="zh-CN"/>
        </w:rPr>
      </w:pPr>
      <w:bookmarkStart w:id="18" w:name="数据来源"/>
      <w:bookmarkEnd w:id="17"/>
      <w:r>
        <w:rPr>
          <w:lang w:eastAsia="zh-CN"/>
        </w:rPr>
        <w:lastRenderedPageBreak/>
        <w:t>数据来源</w:t>
      </w:r>
    </w:p>
    <w:p w:rsidR="00C552F8" w:rsidRDefault="000F02CB">
      <w:pPr>
        <w:pStyle w:val="FirstParagraph"/>
        <w:ind w:firstLine="480"/>
        <w:rPr>
          <w:lang w:eastAsia="zh-CN"/>
        </w:rPr>
      </w:pPr>
      <w:r>
        <w:rPr>
          <w:lang w:eastAsia="zh-CN"/>
        </w:rPr>
        <w:t>小行星数据主要来自</w:t>
      </w:r>
      <w:r w:rsidR="00281AD3">
        <w:rPr>
          <w:lang w:eastAsia="zh-CN"/>
        </w:rPr>
        <w:t>NASA</w:t>
      </w:r>
      <w:r w:rsidR="00281AD3">
        <w:rPr>
          <w:rFonts w:hint="eastAsia"/>
          <w:lang w:eastAsia="zh-CN"/>
        </w:rPr>
        <w:t>、</w:t>
      </w:r>
      <w:r>
        <w:rPr>
          <w:lang w:eastAsia="zh-CN"/>
        </w:rPr>
        <w:t>JPL</w:t>
      </w:r>
      <w:r>
        <w:rPr>
          <w:lang w:eastAsia="zh-CN"/>
        </w:rPr>
        <w:t>小天体数据库，重点关注近地天体和主带小行星的轨道参数和光谱分类。成本数据整合了多个来源，包括</w:t>
      </w:r>
      <w:r>
        <w:rPr>
          <w:lang w:eastAsia="zh-CN"/>
        </w:rPr>
        <w:t>SpaceX</w:t>
      </w:r>
      <w:r>
        <w:rPr>
          <w:lang w:eastAsia="zh-CN"/>
        </w:rPr>
        <w:t>、</w:t>
      </w:r>
      <w:r>
        <w:rPr>
          <w:lang w:eastAsia="zh-CN"/>
        </w:rPr>
        <w:t>Blue Origin</w:t>
      </w:r>
      <w:r>
        <w:rPr>
          <w:lang w:eastAsia="zh-CN"/>
        </w:rPr>
        <w:t>等公司的公开信息，以及</w:t>
      </w:r>
      <w:r>
        <w:rPr>
          <w:lang w:eastAsia="zh-CN"/>
        </w:rPr>
        <w:t>NASA</w:t>
      </w:r>
      <w:r>
        <w:rPr>
          <w:lang w:eastAsia="zh-CN"/>
        </w:rPr>
        <w:t>技术报告中的估算。市场数据来自世界银行和彭博终端，涵盖过去</w:t>
      </w:r>
      <w:r>
        <w:rPr>
          <w:lang w:eastAsia="zh-CN"/>
        </w:rPr>
        <w:t>20</w:t>
      </w:r>
      <w:r>
        <w:rPr>
          <w:lang w:eastAsia="zh-CN"/>
        </w:rPr>
        <w:t>年主要大宗商品的价格和交易量。</w:t>
      </w:r>
    </w:p>
    <w:p w:rsidR="00C552F8" w:rsidRDefault="000F02CB">
      <w:pPr>
        <w:pStyle w:val="3"/>
        <w:rPr>
          <w:lang w:eastAsia="zh-CN"/>
        </w:rPr>
      </w:pPr>
      <w:bookmarkStart w:id="19" w:name="分析工具"/>
      <w:bookmarkEnd w:id="18"/>
      <w:r>
        <w:rPr>
          <w:lang w:eastAsia="zh-CN"/>
        </w:rPr>
        <w:t>分析工具</w:t>
      </w:r>
    </w:p>
    <w:p w:rsidR="00C552F8" w:rsidRDefault="000F02CB">
      <w:pPr>
        <w:pStyle w:val="FirstParagraph"/>
        <w:ind w:firstLine="480"/>
        <w:rPr>
          <w:lang w:eastAsia="zh-CN"/>
        </w:rPr>
      </w:pPr>
      <w:r>
        <w:rPr>
          <w:lang w:eastAsia="zh-CN"/>
        </w:rPr>
        <w:t>蒙特卡洛模拟是处理关键参数不确定性的核心工具。本研究识别了</w:t>
      </w:r>
      <w:r>
        <w:rPr>
          <w:lang w:eastAsia="zh-CN"/>
        </w:rPr>
        <w:t>10</w:t>
      </w:r>
      <w:r>
        <w:rPr>
          <w:lang w:eastAsia="zh-CN"/>
        </w:rPr>
        <w:t>个高不确定性参数，包括发射成本、资源丰度、提取效率和价格波动等，为每个参数设定概率分布，通过</w:t>
      </w:r>
      <w:r>
        <w:rPr>
          <w:lang w:eastAsia="zh-CN"/>
        </w:rPr>
        <w:t>10,000</w:t>
      </w:r>
      <w:r>
        <w:rPr>
          <w:lang w:eastAsia="zh-CN"/>
        </w:rPr>
        <w:t>次迭代生成</w:t>
      </w:r>
      <w:r>
        <w:rPr>
          <w:lang w:eastAsia="zh-CN"/>
        </w:rPr>
        <w:t>NPV</w:t>
      </w:r>
      <w:r>
        <w:rPr>
          <w:lang w:eastAsia="zh-CN"/>
        </w:rPr>
        <w:t>的概率分布。</w:t>
      </w:r>
    </w:p>
    <w:p w:rsidR="00C552F8" w:rsidRDefault="000F02CB">
      <w:pPr>
        <w:pStyle w:val="a0"/>
        <w:ind w:firstLine="480"/>
        <w:rPr>
          <w:lang w:eastAsia="zh-CN"/>
        </w:rPr>
      </w:pPr>
      <w:r>
        <w:rPr>
          <w:lang w:eastAsia="zh-CN"/>
        </w:rPr>
        <w:t>计量经济学模型用于预测市场影响，采用向量误差修正模型</w:t>
      </w:r>
      <w:r w:rsidR="00F85D58">
        <w:rPr>
          <w:lang w:eastAsia="zh-CN"/>
        </w:rPr>
        <w:t>（</w:t>
      </w:r>
      <w:r>
        <w:rPr>
          <w:lang w:eastAsia="zh-CN"/>
        </w:rPr>
        <w:t>VECM</w:t>
      </w:r>
      <w:r w:rsidR="00F85D58">
        <w:rPr>
          <w:lang w:eastAsia="zh-CN"/>
        </w:rPr>
        <w:t>）</w:t>
      </w:r>
      <w:r>
        <w:rPr>
          <w:lang w:eastAsia="zh-CN"/>
        </w:rPr>
        <w:t>分析价格和供给的长期均衡关系，以及短期动态调整。</w:t>
      </w:r>
    </w:p>
    <w:p w:rsidR="00C552F8" w:rsidRDefault="000F02CB">
      <w:pPr>
        <w:pStyle w:val="a0"/>
        <w:ind w:firstLine="480"/>
        <w:rPr>
          <w:lang w:eastAsia="zh-CN"/>
        </w:rPr>
      </w:pPr>
      <w:r>
        <w:rPr>
          <w:lang w:eastAsia="zh-CN"/>
        </w:rPr>
        <w:t>案例研究选择了两类代表性目标：碳质小行星</w:t>
      </w:r>
      <w:r w:rsidR="00F85D58">
        <w:rPr>
          <w:rFonts w:hint="eastAsia"/>
          <w:lang w:eastAsia="zh-CN"/>
        </w:rPr>
        <w:t>（</w:t>
      </w:r>
      <w:r>
        <w:rPr>
          <w:lang w:eastAsia="zh-CN"/>
        </w:rPr>
        <w:t>Ryugu</w:t>
      </w:r>
      <w:r>
        <w:rPr>
          <w:lang w:eastAsia="zh-CN"/>
        </w:rPr>
        <w:t>类似物</w:t>
      </w:r>
      <w:r w:rsidR="00F85D58">
        <w:rPr>
          <w:rFonts w:hint="eastAsia"/>
          <w:lang w:eastAsia="zh-CN"/>
        </w:rPr>
        <w:t>）</w:t>
      </w:r>
      <w:r>
        <w:rPr>
          <w:lang w:eastAsia="zh-CN"/>
        </w:rPr>
        <w:t>重点评估水冰资源价值；</w:t>
      </w:r>
      <w:r>
        <w:rPr>
          <w:lang w:eastAsia="zh-CN"/>
        </w:rPr>
        <w:t>M</w:t>
      </w:r>
      <w:r>
        <w:rPr>
          <w:lang w:eastAsia="zh-CN"/>
        </w:rPr>
        <w:t>型小行星</w:t>
      </w:r>
      <w:r w:rsidR="00F85D58">
        <w:rPr>
          <w:lang w:eastAsia="zh-CN"/>
        </w:rPr>
        <w:t>（</w:t>
      </w:r>
      <w:r>
        <w:rPr>
          <w:lang w:eastAsia="zh-CN"/>
        </w:rPr>
        <w:t>Psyche</w:t>
      </w:r>
      <w:r>
        <w:rPr>
          <w:lang w:eastAsia="zh-CN"/>
        </w:rPr>
        <w:t>类似物</w:t>
      </w:r>
      <w:r w:rsidR="00F85D58">
        <w:rPr>
          <w:lang w:eastAsia="zh-CN"/>
        </w:rPr>
        <w:t>）</w:t>
      </w:r>
      <w:r>
        <w:rPr>
          <w:lang w:eastAsia="zh-CN"/>
        </w:rPr>
        <w:t>重点评估金属资源价值。</w:t>
      </w:r>
    </w:p>
    <w:p w:rsidR="00C552F8" w:rsidRDefault="000F02CB">
      <w:pPr>
        <w:pStyle w:val="3"/>
        <w:rPr>
          <w:lang w:eastAsia="zh-CN"/>
        </w:rPr>
      </w:pPr>
      <w:bookmarkStart w:id="20" w:name="假设与局限性"/>
      <w:bookmarkEnd w:id="19"/>
      <w:r>
        <w:rPr>
          <w:lang w:eastAsia="zh-CN"/>
        </w:rPr>
        <w:t>假设与局限性</w:t>
      </w:r>
    </w:p>
    <w:p w:rsidR="00C552F8" w:rsidRDefault="000F02CB">
      <w:pPr>
        <w:pStyle w:val="FirstParagraph"/>
        <w:ind w:firstLine="480"/>
        <w:rPr>
          <w:lang w:eastAsia="zh-CN"/>
        </w:rPr>
      </w:pPr>
      <w:r>
        <w:rPr>
          <w:lang w:eastAsia="zh-CN"/>
        </w:rPr>
        <w:t>核心假设包括：关键技术</w:t>
      </w:r>
      <w:r w:rsidR="00F85D58">
        <w:rPr>
          <w:lang w:eastAsia="zh-CN"/>
        </w:rPr>
        <w:t>（</w:t>
      </w:r>
      <w:r>
        <w:rPr>
          <w:lang w:eastAsia="zh-CN"/>
        </w:rPr>
        <w:t>如原位资源利用</w:t>
      </w:r>
      <w:r w:rsidR="00F85D58">
        <w:rPr>
          <w:lang w:eastAsia="zh-CN"/>
        </w:rPr>
        <w:t>）</w:t>
      </w:r>
      <w:r>
        <w:rPr>
          <w:lang w:eastAsia="zh-CN"/>
        </w:rPr>
        <w:t>在规划时间框架内达到所需成熟度；国际法律框架不发生颠覆性变化；空间运输成本遵循预期学习曲线。</w:t>
      </w:r>
    </w:p>
    <w:p w:rsidR="00C552F8" w:rsidRDefault="000F02CB">
      <w:pPr>
        <w:pStyle w:val="a0"/>
        <w:ind w:firstLine="480"/>
        <w:rPr>
          <w:lang w:eastAsia="zh-CN"/>
        </w:rPr>
      </w:pPr>
      <w:r>
        <w:rPr>
          <w:lang w:eastAsia="zh-CN"/>
        </w:rPr>
        <w:t>主要局限性源于数据不足：深空采矿的实际运营数据缺失，成本估算依赖外推；市场对新供给源的响应缺乏历史参考；长期太空任务的风险概率难以准确估计。</w:t>
      </w:r>
    </w:p>
    <w:p w:rsidR="00C552F8" w:rsidRDefault="000F02CB">
      <w:pPr>
        <w:pStyle w:val="2"/>
        <w:rPr>
          <w:lang w:eastAsia="zh-CN"/>
        </w:rPr>
      </w:pPr>
      <w:bookmarkStart w:id="21" w:name="v-实证分析与结果"/>
      <w:bookmarkEnd w:id="16"/>
      <w:bookmarkEnd w:id="20"/>
      <w:r>
        <w:rPr>
          <w:lang w:eastAsia="zh-CN"/>
        </w:rPr>
        <w:t xml:space="preserve">V. </w:t>
      </w:r>
      <w:r>
        <w:rPr>
          <w:lang w:eastAsia="zh-CN"/>
        </w:rPr>
        <w:t>实证分析与结果</w:t>
      </w:r>
    </w:p>
    <w:p w:rsidR="00C552F8" w:rsidRDefault="000F02CB">
      <w:pPr>
        <w:pStyle w:val="3"/>
        <w:rPr>
          <w:lang w:eastAsia="zh-CN"/>
        </w:rPr>
      </w:pPr>
      <w:bookmarkStart w:id="22" w:name="可行性评估"/>
      <w:r>
        <w:rPr>
          <w:lang w:eastAsia="zh-CN"/>
        </w:rPr>
        <w:t>可行性评估</w:t>
      </w:r>
    </w:p>
    <w:p w:rsidR="00C552F8" w:rsidRDefault="000F02CB">
      <w:pPr>
        <w:pStyle w:val="FirstParagraph"/>
        <w:ind w:firstLine="480"/>
        <w:rPr>
          <w:lang w:eastAsia="zh-CN"/>
        </w:rPr>
      </w:pPr>
      <w:r>
        <w:rPr>
          <w:lang w:eastAsia="zh-CN"/>
        </w:rPr>
        <w:t>盈亏平衡分析表明，小行星采矿的经济可行性对运输成本高度敏感。对于</w:t>
      </w:r>
      <w:r>
        <w:rPr>
          <w:lang w:eastAsia="zh-CN"/>
        </w:rPr>
        <w:t>M</w:t>
      </w:r>
      <w:r>
        <w:rPr>
          <w:lang w:eastAsia="zh-CN"/>
        </w:rPr>
        <w:t>型小行星采矿任务，只有当深空运输成本降至</w:t>
      </w:r>
      <w:r>
        <w:rPr>
          <w:lang w:eastAsia="zh-CN"/>
        </w:rPr>
        <w:t>200</w:t>
      </w:r>
      <w:r w:rsidR="00F85D58">
        <w:rPr>
          <w:rFonts w:hint="eastAsia"/>
          <w:lang w:eastAsia="zh-CN"/>
        </w:rPr>
        <w:t>美元</w:t>
      </w:r>
      <w:r>
        <w:rPr>
          <w:lang w:eastAsia="zh-CN"/>
        </w:rPr>
        <w:t>/kg</w:t>
      </w:r>
      <w:r>
        <w:rPr>
          <w:lang w:eastAsia="zh-CN"/>
        </w:rPr>
        <w:t>以下时，项目才可能在中长期</w:t>
      </w:r>
      <w:r w:rsidR="00F85D58">
        <w:rPr>
          <w:rFonts w:hint="eastAsia"/>
          <w:lang w:eastAsia="zh-CN"/>
        </w:rPr>
        <w:t>（</w:t>
      </w:r>
      <w:r w:rsidR="00F85D58">
        <w:rPr>
          <w:rFonts w:hint="eastAsia"/>
          <w:lang w:eastAsia="zh-CN"/>
        </w:rPr>
        <w:t>1</w:t>
      </w:r>
      <w:r w:rsidR="00F85D58">
        <w:rPr>
          <w:lang w:eastAsia="zh-CN"/>
        </w:rPr>
        <w:t>5-20</w:t>
      </w:r>
      <w:r w:rsidR="00F85D58">
        <w:rPr>
          <w:rFonts w:hint="eastAsia"/>
          <w:lang w:eastAsia="zh-CN"/>
        </w:rPr>
        <w:t>年）</w:t>
      </w:r>
      <w:r>
        <w:rPr>
          <w:lang w:eastAsia="zh-CN"/>
        </w:rPr>
        <w:t>实现正净现值。这一阈值在乐观情景下可能降至</w:t>
      </w:r>
      <w:r>
        <w:rPr>
          <w:lang w:eastAsia="zh-CN"/>
        </w:rPr>
        <w:t>100</w:t>
      </w:r>
      <w:r w:rsidR="00F85D58">
        <w:rPr>
          <w:rFonts w:hint="eastAsia"/>
          <w:lang w:eastAsia="zh-CN"/>
        </w:rPr>
        <w:t>美元</w:t>
      </w:r>
      <w:r>
        <w:rPr>
          <w:lang w:eastAsia="zh-CN"/>
        </w:rPr>
        <w:t>/kg</w:t>
      </w:r>
      <w:r>
        <w:rPr>
          <w:lang w:eastAsia="zh-CN"/>
        </w:rPr>
        <w:t>，在悲观情景下则升至</w:t>
      </w:r>
      <w:r>
        <w:rPr>
          <w:lang w:eastAsia="zh-CN"/>
        </w:rPr>
        <w:t>500</w:t>
      </w:r>
      <w:r w:rsidR="00F85D58">
        <w:rPr>
          <w:rFonts w:hint="eastAsia"/>
          <w:lang w:eastAsia="zh-CN"/>
        </w:rPr>
        <w:t>美元</w:t>
      </w:r>
      <w:r>
        <w:rPr>
          <w:lang w:eastAsia="zh-CN"/>
        </w:rPr>
        <w:t>/kg</w:t>
      </w:r>
      <w:r>
        <w:rPr>
          <w:lang w:eastAsia="zh-CN"/>
        </w:rPr>
        <w:t>。</w:t>
      </w:r>
    </w:p>
    <w:p w:rsidR="00C552F8" w:rsidRDefault="000F02CB">
      <w:pPr>
        <w:pStyle w:val="a0"/>
        <w:ind w:firstLine="480"/>
        <w:rPr>
          <w:lang w:eastAsia="zh-CN"/>
        </w:rPr>
      </w:pPr>
      <w:r>
        <w:rPr>
          <w:lang w:eastAsia="zh-CN"/>
        </w:rPr>
        <w:lastRenderedPageBreak/>
        <w:t>内部收益率分析显示，在基准情景下，首批商业化项目的预期</w:t>
      </w:r>
      <w:r>
        <w:rPr>
          <w:lang w:eastAsia="zh-CN"/>
        </w:rPr>
        <w:t>IRR</w:t>
      </w:r>
      <w:r>
        <w:rPr>
          <w:lang w:eastAsia="zh-CN"/>
        </w:rPr>
        <w:t>为</w:t>
      </w:r>
      <w:r>
        <w:rPr>
          <w:lang w:eastAsia="zh-CN"/>
        </w:rPr>
        <w:t>12-18%</w:t>
      </w:r>
      <w:r>
        <w:rPr>
          <w:lang w:eastAsia="zh-CN"/>
        </w:rPr>
        <w:t>，与高风险风险投资的要求相当。达到这一回报水平需要每年返回至少</w:t>
      </w:r>
      <w:r>
        <w:rPr>
          <w:lang w:eastAsia="zh-CN"/>
        </w:rPr>
        <w:t>5</w:t>
      </w:r>
      <w:r w:rsidR="00EF6028">
        <w:rPr>
          <w:lang w:eastAsia="zh-CN"/>
        </w:rPr>
        <w:t>000</w:t>
      </w:r>
      <w:r>
        <w:rPr>
          <w:lang w:eastAsia="zh-CN"/>
        </w:rPr>
        <w:t>吨金属资源，或等效价值的推进剂。</w:t>
      </w:r>
    </w:p>
    <w:p w:rsidR="00C552F8" w:rsidRDefault="000F02CB">
      <w:pPr>
        <w:pStyle w:val="3"/>
        <w:rPr>
          <w:lang w:eastAsia="zh-CN"/>
        </w:rPr>
      </w:pPr>
      <w:bookmarkStart w:id="23" w:name="资源估值"/>
      <w:bookmarkEnd w:id="22"/>
      <w:r>
        <w:rPr>
          <w:lang w:eastAsia="zh-CN"/>
        </w:rPr>
        <w:t>资源估值</w:t>
      </w:r>
    </w:p>
    <w:p w:rsidR="00C552F8" w:rsidRDefault="00EF6028">
      <w:pPr>
        <w:pStyle w:val="FirstParagraph"/>
        <w:ind w:firstLine="480"/>
        <w:rPr>
          <w:lang w:eastAsia="zh-CN"/>
        </w:rPr>
      </w:pPr>
      <w:r>
        <w:rPr>
          <w:lang w:eastAsia="zh-CN"/>
        </w:rPr>
        <w:t>风险调整后的经济价值分析显示</w:t>
      </w:r>
      <w:r>
        <w:rPr>
          <w:rFonts w:hint="eastAsia"/>
          <w:lang w:eastAsia="zh-CN"/>
        </w:rPr>
        <w:t>：</w:t>
      </w:r>
      <w:r w:rsidR="000F02CB">
        <w:rPr>
          <w:lang w:eastAsia="zh-CN"/>
        </w:rPr>
        <w:t>小行星的理论资源价值与实际可实现价值存在巨大差距。以</w:t>
      </w:r>
      <w:r w:rsidR="00F85D58" w:rsidRPr="00F85D58">
        <w:rPr>
          <w:lang w:eastAsia="zh-CN"/>
        </w:rPr>
        <w:t>16 Psyche</w:t>
      </w:r>
      <w:r w:rsidR="000F02CB" w:rsidRPr="00F85D58">
        <w:rPr>
          <w:lang w:eastAsia="zh-CN"/>
        </w:rPr>
        <w:t>为</w:t>
      </w:r>
      <w:r w:rsidR="000F02CB">
        <w:rPr>
          <w:lang w:eastAsia="zh-CN"/>
        </w:rPr>
        <w:t>例，其原始金属资源的市场价值估计超过</w:t>
      </w:r>
      <w:r w:rsidR="000F02CB">
        <w:rPr>
          <w:lang w:eastAsia="zh-CN"/>
        </w:rPr>
        <w:t>10</w:t>
      </w:r>
      <w:r w:rsidR="000F02CB">
        <w:rPr>
          <w:lang w:eastAsia="zh-CN"/>
        </w:rPr>
        <w:t>万亿美元，但经技术和风险调整后，首个商业化任务的可实现价值约为</w:t>
      </w:r>
      <w:r>
        <w:rPr>
          <w:lang w:eastAsia="zh-CN"/>
        </w:rPr>
        <w:t>800-1500</w:t>
      </w:r>
      <w:r w:rsidR="000F02CB">
        <w:rPr>
          <w:lang w:eastAsia="zh-CN"/>
        </w:rPr>
        <w:t>亿美元。</w:t>
      </w:r>
    </w:p>
    <w:p w:rsidR="00C552F8" w:rsidRDefault="000F02CB">
      <w:pPr>
        <w:pStyle w:val="a0"/>
        <w:ind w:firstLine="480"/>
        <w:rPr>
          <w:lang w:eastAsia="zh-CN"/>
        </w:rPr>
      </w:pPr>
      <w:r>
        <w:rPr>
          <w:lang w:eastAsia="zh-CN"/>
        </w:rPr>
        <w:t>水资源估值呈现不同特征。作为地面商品，水的价值有限；但作为太空推进剂，其价值随太空活动规模呈指数增长。分析表明，在太空经济达到临界规模后，水资源的战略价值可能超过同等质量的铂族金属。</w:t>
      </w:r>
    </w:p>
    <w:p w:rsidR="00C552F8" w:rsidRDefault="000F02CB">
      <w:pPr>
        <w:pStyle w:val="3"/>
        <w:rPr>
          <w:lang w:eastAsia="zh-CN"/>
        </w:rPr>
      </w:pPr>
      <w:bookmarkStart w:id="24" w:name="市场影响"/>
      <w:bookmarkEnd w:id="23"/>
      <w:r>
        <w:rPr>
          <w:lang w:eastAsia="zh-CN"/>
        </w:rPr>
        <w:t>市场影响</w:t>
      </w:r>
    </w:p>
    <w:p w:rsidR="00C552F8" w:rsidRDefault="000F02CB">
      <w:pPr>
        <w:pStyle w:val="FirstParagraph"/>
        <w:ind w:firstLine="480"/>
        <w:rPr>
          <w:lang w:eastAsia="zh-CN"/>
        </w:rPr>
      </w:pPr>
      <w:r>
        <w:rPr>
          <w:lang w:eastAsia="zh-CN"/>
        </w:rPr>
        <w:t>供给冲击模拟显示，地外铂族金属的持续输入将对全球市场产生显著影响。当年供给量达到当前市场</w:t>
      </w:r>
      <w:r>
        <w:rPr>
          <w:lang w:eastAsia="zh-CN"/>
        </w:rPr>
        <w:t>5%</w:t>
      </w:r>
      <w:r>
        <w:rPr>
          <w:lang w:eastAsia="zh-CN"/>
        </w:rPr>
        <w:t>时，价格可能在两年内下降</w:t>
      </w:r>
      <w:r>
        <w:rPr>
          <w:lang w:eastAsia="zh-CN"/>
        </w:rPr>
        <w:t>15-20%</w:t>
      </w:r>
      <w:r>
        <w:rPr>
          <w:lang w:eastAsia="zh-CN"/>
        </w:rPr>
        <w:t>。由于需求弹性较低，价格恢复缓慢，长期均衡价格可能比冲击前低</w:t>
      </w:r>
      <w:r>
        <w:rPr>
          <w:lang w:eastAsia="zh-CN"/>
        </w:rPr>
        <w:t>8-12%</w:t>
      </w:r>
      <w:r>
        <w:rPr>
          <w:lang w:eastAsia="zh-CN"/>
        </w:rPr>
        <w:t>。</w:t>
      </w:r>
    </w:p>
    <w:p w:rsidR="00C552F8" w:rsidRDefault="000F02CB">
      <w:pPr>
        <w:pStyle w:val="a0"/>
        <w:ind w:firstLine="480"/>
        <w:rPr>
          <w:lang w:eastAsia="zh-CN"/>
        </w:rPr>
      </w:pPr>
      <w:r>
        <w:rPr>
          <w:lang w:eastAsia="zh-CN"/>
        </w:rPr>
        <w:t>对资源出口国的影响分析表明，南非、俄罗斯等铂族金属主要出口国面临较大风险。这些国家需要提前规划经济多元化，减轻潜在贸易条件恶化带来的冲击。</w:t>
      </w:r>
    </w:p>
    <w:p w:rsidR="00F85D58" w:rsidRDefault="000F02CB" w:rsidP="00455E06">
      <w:pPr>
        <w:pStyle w:val="3"/>
        <w:rPr>
          <w:lang w:eastAsia="zh-CN"/>
        </w:rPr>
      </w:pPr>
      <w:bookmarkStart w:id="25" w:name="情景分析"/>
      <w:bookmarkEnd w:id="24"/>
      <w:r>
        <w:rPr>
          <w:lang w:eastAsia="zh-CN"/>
        </w:rPr>
        <w:t>情景分析</w:t>
      </w:r>
    </w:p>
    <w:p w:rsidR="00455E06" w:rsidRPr="00455E06" w:rsidRDefault="00455E06" w:rsidP="00455E06">
      <w:pPr>
        <w:pStyle w:val="a0"/>
        <w:ind w:firstLine="480"/>
        <w:rPr>
          <w:lang w:eastAsia="zh-CN"/>
        </w:rPr>
      </w:pPr>
    </w:p>
    <w:p w:rsidR="004E3483" w:rsidRDefault="004E3483" w:rsidP="004E3483">
      <w:pPr>
        <w:numPr>
          <w:ilvl w:val="0"/>
          <w:numId w:val="5"/>
        </w:numPr>
        <w:rPr>
          <w:lang w:eastAsia="zh-CN"/>
        </w:rPr>
      </w:pPr>
      <w:r>
        <w:rPr>
          <w:b/>
          <w:lang w:eastAsia="zh-CN"/>
        </w:rPr>
        <w:t>乐观（快速技术进步）</w:t>
      </w:r>
      <w:r>
        <w:rPr>
          <w:lang w:eastAsia="zh-CN"/>
        </w:rPr>
        <w:t>：投资</w:t>
      </w:r>
      <w:r w:rsidR="00A80B15">
        <w:rPr>
          <w:lang w:eastAsia="zh-CN"/>
        </w:rPr>
        <w:t>30</w:t>
      </w:r>
      <w:r>
        <w:rPr>
          <w:lang w:eastAsia="zh-CN"/>
        </w:rPr>
        <w:t>亿美元，净</w:t>
      </w:r>
      <w:r w:rsidR="00A80B15">
        <w:rPr>
          <w:lang w:eastAsia="zh-CN"/>
        </w:rPr>
        <w:t>15</w:t>
      </w:r>
      <w:r>
        <w:rPr>
          <w:lang w:eastAsia="zh-CN"/>
        </w:rPr>
        <w:t>亿美元</w:t>
      </w:r>
      <w:r>
        <w:rPr>
          <w:lang w:eastAsia="zh-CN"/>
        </w:rPr>
        <w:t>/</w:t>
      </w:r>
      <w:r>
        <w:rPr>
          <w:lang w:eastAsia="zh-CN"/>
        </w:rPr>
        <w:t>年，</w:t>
      </w:r>
      <w:r>
        <w:rPr>
          <w:lang w:eastAsia="zh-CN"/>
        </w:rPr>
        <w:t>10%</w:t>
      </w:r>
      <w:r>
        <w:rPr>
          <w:lang w:eastAsia="zh-CN"/>
        </w:rPr>
        <w:t>折现。</w:t>
      </w:r>
      <w:r>
        <w:rPr>
          <w:lang w:eastAsia="zh-CN"/>
        </w:rPr>
        <w:t>NPV 97</w:t>
      </w:r>
      <w:r w:rsidR="00A80B15">
        <w:rPr>
          <w:lang w:eastAsia="zh-CN"/>
        </w:rPr>
        <w:t>.</w:t>
      </w:r>
      <w:r>
        <w:rPr>
          <w:lang w:eastAsia="zh-CN"/>
        </w:rPr>
        <w:t>7</w:t>
      </w:r>
      <w:r>
        <w:rPr>
          <w:lang w:eastAsia="zh-CN"/>
        </w:rPr>
        <w:t>亿美元，</w:t>
      </w:r>
      <w:r>
        <w:rPr>
          <w:lang w:eastAsia="zh-CN"/>
        </w:rPr>
        <w:t>IRR 50%</w:t>
      </w:r>
      <w:r>
        <w:rPr>
          <w:lang w:eastAsia="zh-CN"/>
        </w:rPr>
        <w:t>。</w:t>
      </w:r>
    </w:p>
    <w:p w:rsidR="004E3483" w:rsidRDefault="004E3483" w:rsidP="004E3483">
      <w:pPr>
        <w:numPr>
          <w:ilvl w:val="0"/>
          <w:numId w:val="5"/>
        </w:numPr>
      </w:pPr>
      <w:r>
        <w:rPr>
          <w:b/>
        </w:rPr>
        <w:t>基准</w:t>
      </w:r>
      <w:r>
        <w:t>：如上，</w:t>
      </w:r>
      <w:r>
        <w:t>NPV 12</w:t>
      </w:r>
      <w:r w:rsidR="00A80B15">
        <w:t>.</w:t>
      </w:r>
      <w:r>
        <w:t>6</w:t>
      </w:r>
      <w:r>
        <w:t>亿美元，</w:t>
      </w:r>
      <w:r>
        <w:t>IRR 19.4%</w:t>
      </w:r>
      <w:r>
        <w:t>。</w:t>
      </w:r>
    </w:p>
    <w:p w:rsidR="004E3483" w:rsidRDefault="004E3483" w:rsidP="004E3483">
      <w:pPr>
        <w:numPr>
          <w:ilvl w:val="0"/>
          <w:numId w:val="5"/>
        </w:numPr>
        <w:rPr>
          <w:lang w:eastAsia="zh-CN"/>
        </w:rPr>
      </w:pPr>
      <w:r>
        <w:rPr>
          <w:b/>
          <w:lang w:eastAsia="zh-CN"/>
        </w:rPr>
        <w:t>悲观（监管障碍）</w:t>
      </w:r>
      <w:r>
        <w:rPr>
          <w:lang w:eastAsia="zh-CN"/>
        </w:rPr>
        <w:t>：投资</w:t>
      </w:r>
      <w:r w:rsidR="00A80B15">
        <w:rPr>
          <w:lang w:eastAsia="zh-CN"/>
        </w:rPr>
        <w:t>80</w:t>
      </w:r>
      <w:r>
        <w:rPr>
          <w:lang w:eastAsia="zh-CN"/>
        </w:rPr>
        <w:t>亿美元，净</w:t>
      </w:r>
      <w:r>
        <w:rPr>
          <w:lang w:eastAsia="zh-CN"/>
        </w:rPr>
        <w:t>5</w:t>
      </w:r>
      <w:r>
        <w:rPr>
          <w:lang w:eastAsia="zh-CN"/>
        </w:rPr>
        <w:t>亿美元</w:t>
      </w:r>
      <w:r>
        <w:rPr>
          <w:lang w:eastAsia="zh-CN"/>
        </w:rPr>
        <w:t>/</w:t>
      </w:r>
      <w:r>
        <w:rPr>
          <w:lang w:eastAsia="zh-CN"/>
        </w:rPr>
        <w:t>年，</w:t>
      </w:r>
      <w:r>
        <w:rPr>
          <w:lang w:eastAsia="zh-CN"/>
        </w:rPr>
        <w:t>20%</w:t>
      </w:r>
      <w:r>
        <w:rPr>
          <w:lang w:eastAsia="zh-CN"/>
        </w:rPr>
        <w:t>折现。</w:t>
      </w:r>
      <w:r>
        <w:rPr>
          <w:lang w:eastAsia="zh-CN"/>
        </w:rPr>
        <w:t>NPV -55</w:t>
      </w:r>
      <w:r w:rsidR="00A80B15">
        <w:t>.</w:t>
      </w:r>
      <w:r>
        <w:rPr>
          <w:lang w:eastAsia="zh-CN"/>
        </w:rPr>
        <w:t>7</w:t>
      </w:r>
      <w:r>
        <w:rPr>
          <w:lang w:eastAsia="zh-CN"/>
        </w:rPr>
        <w:t>亿美元，</w:t>
      </w:r>
      <w:r>
        <w:rPr>
          <w:lang w:eastAsia="zh-CN"/>
        </w:rPr>
        <w:t>IRR 2.2%</w:t>
      </w:r>
      <w:r>
        <w:rPr>
          <w:lang w:eastAsia="zh-CN"/>
        </w:rPr>
        <w:t>。</w:t>
      </w:r>
    </w:p>
    <w:p w:rsidR="004E3483" w:rsidRDefault="004E3483" w:rsidP="004E3483">
      <w:pPr>
        <w:rPr>
          <w:lang w:eastAsia="zh-CN"/>
        </w:rPr>
      </w:pPr>
    </w:p>
    <w:p w:rsidR="004E3483" w:rsidRDefault="004E3483" w:rsidP="004E3483">
      <w:pPr>
        <w:pStyle w:val="FirstParagraph"/>
        <w:ind w:firstLine="480"/>
        <w:rPr>
          <w:lang w:eastAsia="zh-CN"/>
        </w:rPr>
      </w:pPr>
      <w:r>
        <w:rPr>
          <w:lang w:eastAsia="zh-CN"/>
        </w:rPr>
        <w:lastRenderedPageBreak/>
        <w:t>蒙特卡洛（</w:t>
      </w:r>
      <w:r>
        <w:rPr>
          <w:lang w:eastAsia="zh-CN"/>
        </w:rPr>
        <w:t>10,000</w:t>
      </w:r>
      <w:r>
        <w:rPr>
          <w:lang w:eastAsia="zh-CN"/>
        </w:rPr>
        <w:t>模拟）：平均</w:t>
      </w:r>
      <w:r>
        <w:rPr>
          <w:lang w:eastAsia="zh-CN"/>
        </w:rPr>
        <w:t>NPV 132</w:t>
      </w:r>
      <w:r>
        <w:rPr>
          <w:lang w:eastAsia="zh-CN"/>
        </w:rPr>
        <w:t>亿美元，标准差</w:t>
      </w:r>
      <w:r>
        <w:rPr>
          <w:lang w:eastAsia="zh-CN"/>
        </w:rPr>
        <w:t>136</w:t>
      </w:r>
      <w:r>
        <w:rPr>
          <w:lang w:eastAsia="zh-CN"/>
        </w:rPr>
        <w:t>亿美元，正概率</w:t>
      </w:r>
      <w:r>
        <w:rPr>
          <w:lang w:eastAsia="zh-CN"/>
        </w:rPr>
        <w:t>83.6%</w:t>
      </w:r>
      <w:r>
        <w:rPr>
          <w:lang w:eastAsia="zh-CN"/>
        </w:rPr>
        <w:t>。</w:t>
      </w:r>
    </w:p>
    <w:p w:rsidR="00F85D58" w:rsidRPr="00F85D58" w:rsidRDefault="00F85D58" w:rsidP="00F85D58">
      <w:pPr>
        <w:pStyle w:val="a0"/>
        <w:ind w:firstLine="480"/>
        <w:rPr>
          <w:lang w:eastAsia="zh-CN"/>
        </w:rPr>
      </w:pPr>
      <w:r>
        <w:rPr>
          <w:noProof/>
          <w:lang w:eastAsia="zh-CN"/>
        </w:rPr>
        <w:drawing>
          <wp:inline distT="0" distB="0" distL="0" distR="0" wp14:anchorId="21BA74CB" wp14:editId="091F4D0B">
            <wp:extent cx="5076908" cy="1209521"/>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108401" cy="1217024"/>
                    </a:xfrm>
                    <a:prstGeom prst="rect">
                      <a:avLst/>
                    </a:prstGeom>
                  </pic:spPr>
                </pic:pic>
              </a:graphicData>
            </a:graphic>
          </wp:inline>
        </w:drawing>
      </w:r>
    </w:p>
    <w:p w:rsidR="00F85D58" w:rsidRDefault="00F85D58" w:rsidP="00F85D58">
      <w:pPr>
        <w:pStyle w:val="a0"/>
        <w:ind w:firstLine="480"/>
        <w:rPr>
          <w:lang w:eastAsia="zh-CN"/>
        </w:rPr>
      </w:pPr>
      <w:r>
        <w:rPr>
          <w:lang w:eastAsia="zh-CN"/>
        </w:rPr>
        <w:t>这些结果表明在中等假设下可行性，但对成本和市场敏感。</w:t>
      </w:r>
    </w:p>
    <w:p w:rsidR="004E3483" w:rsidRPr="00F85D58" w:rsidRDefault="004E3483" w:rsidP="004E3483">
      <w:pPr>
        <w:rPr>
          <w:lang w:eastAsia="zh-CN"/>
        </w:rPr>
      </w:pPr>
    </w:p>
    <w:p w:rsidR="00C552F8" w:rsidRDefault="000F02CB">
      <w:pPr>
        <w:pStyle w:val="2"/>
        <w:rPr>
          <w:lang w:eastAsia="zh-CN"/>
        </w:rPr>
      </w:pPr>
      <w:bookmarkStart w:id="26" w:name="vi-讨论"/>
      <w:bookmarkEnd w:id="21"/>
      <w:bookmarkEnd w:id="25"/>
      <w:r>
        <w:rPr>
          <w:lang w:eastAsia="zh-CN"/>
        </w:rPr>
        <w:t xml:space="preserve">VI. </w:t>
      </w:r>
      <w:r>
        <w:rPr>
          <w:lang w:eastAsia="zh-CN"/>
        </w:rPr>
        <w:t>讨论</w:t>
      </w:r>
    </w:p>
    <w:p w:rsidR="00C552F8" w:rsidRDefault="000F02CB">
      <w:pPr>
        <w:pStyle w:val="3"/>
        <w:rPr>
          <w:lang w:eastAsia="zh-CN"/>
        </w:rPr>
      </w:pPr>
      <w:bookmarkStart w:id="27" w:name="研究发现解读"/>
      <w:r>
        <w:rPr>
          <w:lang w:eastAsia="zh-CN"/>
        </w:rPr>
        <w:t>研究发现解读</w:t>
      </w:r>
    </w:p>
    <w:p w:rsidR="00C552F8" w:rsidRDefault="000F02CB" w:rsidP="00B0561C">
      <w:pPr>
        <w:pStyle w:val="a0"/>
        <w:ind w:firstLine="480"/>
        <w:rPr>
          <w:lang w:eastAsia="zh-CN"/>
        </w:rPr>
      </w:pPr>
      <w:r>
        <w:rPr>
          <w:lang w:eastAsia="zh-CN"/>
        </w:rPr>
        <w:t>研究证实了小行星采矿的双重特征：巨大的资源潜力与极高的实现风险并存。理论与实际价值的差距主要来源于风险和时间折现，这一发现对投资决策和政策制定具有重要启示。</w:t>
      </w:r>
    </w:p>
    <w:p w:rsidR="00C552F8" w:rsidRDefault="000F02CB" w:rsidP="00B0561C">
      <w:pPr>
        <w:pStyle w:val="a0"/>
        <w:ind w:firstLine="480"/>
        <w:rPr>
          <w:lang w:eastAsia="zh-CN"/>
        </w:rPr>
      </w:pPr>
      <w:r>
        <w:rPr>
          <w:lang w:eastAsia="zh-CN"/>
        </w:rPr>
        <w:t>技术成熟度被证明是关键决定因素。特别是自主采矿和精炼技术的突破，将显著改善项目经济性。与此同时，法律框架的明确性同样重要，不确定的资源所有权可能阻碍必要投资。</w:t>
      </w:r>
    </w:p>
    <w:p w:rsidR="00C552F8" w:rsidRDefault="000F02CB">
      <w:pPr>
        <w:pStyle w:val="3"/>
        <w:rPr>
          <w:lang w:eastAsia="zh-CN"/>
        </w:rPr>
      </w:pPr>
      <w:bookmarkStart w:id="28" w:name="更广泛影响"/>
      <w:bookmarkEnd w:id="27"/>
      <w:r>
        <w:rPr>
          <w:lang w:eastAsia="zh-CN"/>
        </w:rPr>
        <w:t>更广泛影响</w:t>
      </w:r>
    </w:p>
    <w:p w:rsidR="00C552F8" w:rsidRDefault="000F02CB" w:rsidP="00B0561C">
      <w:pPr>
        <w:pStyle w:val="a0"/>
        <w:ind w:firstLine="480"/>
        <w:rPr>
          <w:lang w:eastAsia="zh-CN"/>
        </w:rPr>
      </w:pPr>
      <w:r>
        <w:rPr>
          <w:lang w:eastAsia="zh-CN"/>
        </w:rPr>
        <w:t>环境方面，小行星采矿有望减轻地面采矿的生态负担。模拟显示，若地外资源能满足</w:t>
      </w:r>
      <w:r>
        <w:rPr>
          <w:lang w:eastAsia="zh-CN"/>
        </w:rPr>
        <w:t>30%</w:t>
      </w:r>
      <w:r>
        <w:rPr>
          <w:lang w:eastAsia="zh-CN"/>
        </w:rPr>
        <w:t>的铂族金属需求，相关的地面采矿活动可减少</w:t>
      </w:r>
      <w:r>
        <w:rPr>
          <w:lang w:eastAsia="zh-CN"/>
        </w:rPr>
        <w:t>25%</w:t>
      </w:r>
      <w:r>
        <w:rPr>
          <w:lang w:eastAsia="zh-CN"/>
        </w:rPr>
        <w:t>，同时降低碳排放和水资源消耗。</w:t>
      </w:r>
    </w:p>
    <w:p w:rsidR="00C552F8" w:rsidRDefault="000F02CB">
      <w:pPr>
        <w:pStyle w:val="a0"/>
        <w:ind w:firstLine="480"/>
        <w:rPr>
          <w:lang w:eastAsia="zh-CN"/>
        </w:rPr>
      </w:pPr>
      <w:r>
        <w:rPr>
          <w:lang w:eastAsia="zh-CN"/>
        </w:rPr>
        <w:t>经济方面，小行星采矿可能催生新的产业生态，创造从工程制造到轨道服务的就业机会。然而，利益分配不均的风险需要关注，适当的政策设计可确保资源收益的广泛共享。</w:t>
      </w:r>
    </w:p>
    <w:p w:rsidR="00C552F8" w:rsidRDefault="000F02CB">
      <w:pPr>
        <w:pStyle w:val="3"/>
        <w:rPr>
          <w:lang w:eastAsia="zh-CN"/>
        </w:rPr>
      </w:pPr>
      <w:bookmarkStart w:id="29" w:name="与替代方案的比较"/>
      <w:bookmarkEnd w:id="28"/>
      <w:r>
        <w:rPr>
          <w:lang w:eastAsia="zh-CN"/>
        </w:rPr>
        <w:lastRenderedPageBreak/>
        <w:t>与替代方案的比较</w:t>
      </w:r>
    </w:p>
    <w:p w:rsidR="00C552F8" w:rsidRDefault="000F02CB" w:rsidP="00B0561C">
      <w:pPr>
        <w:pStyle w:val="a0"/>
        <w:ind w:firstLine="480"/>
        <w:rPr>
          <w:lang w:eastAsia="zh-CN"/>
        </w:rPr>
      </w:pPr>
      <w:r>
        <w:rPr>
          <w:lang w:eastAsia="zh-CN"/>
        </w:rPr>
        <w:t>与月球采矿相比，小行星采矿各有优劣。月球资源更易到达，但种类相对有限；小行星资源种类丰富，但运输成本更高。两者并非替代关系，而是互补的：月球可作为试验场和技术验证平台，小行星则提供规模化资源开采的机会。</w:t>
      </w:r>
    </w:p>
    <w:p w:rsidR="00C552F8" w:rsidRDefault="000F02CB">
      <w:pPr>
        <w:pStyle w:val="a0"/>
        <w:ind w:firstLine="480"/>
        <w:rPr>
          <w:lang w:eastAsia="zh-CN"/>
        </w:rPr>
      </w:pPr>
      <w:r>
        <w:rPr>
          <w:lang w:eastAsia="zh-CN"/>
        </w:rPr>
        <w:t>原位资源利用构成小行星采矿的核心价值主张。早期阶段，太空资源的最佳用途是支持进一步太空探索，形成正向反馈循环。随着规模扩大，返回地球的资源才逐渐具有竞争力。</w:t>
      </w:r>
    </w:p>
    <w:p w:rsidR="00C552F8" w:rsidRDefault="000F02CB">
      <w:pPr>
        <w:pStyle w:val="2"/>
        <w:rPr>
          <w:lang w:eastAsia="zh-CN"/>
        </w:rPr>
      </w:pPr>
      <w:bookmarkStart w:id="30" w:name="vii-政策建议与挑战"/>
      <w:bookmarkEnd w:id="26"/>
      <w:bookmarkEnd w:id="29"/>
      <w:r>
        <w:rPr>
          <w:lang w:eastAsia="zh-CN"/>
        </w:rPr>
        <w:t xml:space="preserve">VII. </w:t>
      </w:r>
      <w:r>
        <w:rPr>
          <w:lang w:eastAsia="zh-CN"/>
        </w:rPr>
        <w:t>政策建议与挑战</w:t>
      </w:r>
    </w:p>
    <w:p w:rsidR="00C552F8" w:rsidRDefault="000F02CB">
      <w:pPr>
        <w:pStyle w:val="3"/>
        <w:rPr>
          <w:lang w:eastAsia="zh-CN"/>
        </w:rPr>
      </w:pPr>
      <w:bookmarkStart w:id="31" w:name="政策建议"/>
      <w:r>
        <w:rPr>
          <w:lang w:eastAsia="zh-CN"/>
        </w:rPr>
        <w:t>政策建议</w:t>
      </w:r>
    </w:p>
    <w:p w:rsidR="00C552F8" w:rsidRDefault="000F02CB" w:rsidP="00B0561C">
      <w:pPr>
        <w:pStyle w:val="a0"/>
        <w:ind w:firstLine="480"/>
        <w:rPr>
          <w:lang w:eastAsia="zh-CN"/>
        </w:rPr>
      </w:pPr>
      <w:r>
        <w:rPr>
          <w:lang w:eastAsia="zh-CN"/>
        </w:rPr>
        <w:t>国际法律框架的建立是首要任务。建议在联合国和平利用外层空间委员会框架下，制定资源开采和利用的多边协议，明确权利和责任，同时防止单边占有。</w:t>
      </w:r>
    </w:p>
    <w:p w:rsidR="00C552F8" w:rsidRDefault="000F02CB" w:rsidP="00B0561C">
      <w:pPr>
        <w:pStyle w:val="a0"/>
        <w:ind w:firstLine="480"/>
        <w:rPr>
          <w:lang w:eastAsia="zh-CN"/>
        </w:rPr>
      </w:pPr>
      <w:r>
        <w:rPr>
          <w:lang w:eastAsia="zh-CN"/>
        </w:rPr>
        <w:t>投资激励对于初期发展至关重要。政府锚定采购承诺可降低市场风险，研发税收优惠可鼓励技术创新，而国际风险分担机制则可分散大型项目风险。</w:t>
      </w:r>
    </w:p>
    <w:p w:rsidR="00C552F8" w:rsidRDefault="000F02CB" w:rsidP="00B0561C">
      <w:pPr>
        <w:pStyle w:val="a0"/>
        <w:ind w:firstLine="480"/>
        <w:rPr>
          <w:lang w:eastAsia="zh-CN"/>
        </w:rPr>
      </w:pPr>
      <w:r>
        <w:rPr>
          <w:lang w:eastAsia="zh-CN"/>
        </w:rPr>
        <w:t>可持续性标准应及早建立。包括环境影响评估、太空碎片管理和公平竞争规则，确保行业发展与长期可持续性目标一致。</w:t>
      </w:r>
    </w:p>
    <w:p w:rsidR="00C552F8" w:rsidRDefault="000F02CB">
      <w:pPr>
        <w:pStyle w:val="3"/>
        <w:rPr>
          <w:lang w:eastAsia="zh-CN"/>
        </w:rPr>
      </w:pPr>
      <w:bookmarkStart w:id="32" w:name="挑战应对"/>
      <w:bookmarkEnd w:id="31"/>
      <w:r>
        <w:rPr>
          <w:lang w:eastAsia="zh-CN"/>
        </w:rPr>
        <w:t>挑战应对</w:t>
      </w:r>
    </w:p>
    <w:p w:rsidR="00C552F8" w:rsidRDefault="000F02CB" w:rsidP="00B0561C">
      <w:pPr>
        <w:pStyle w:val="a0"/>
        <w:ind w:firstLine="480"/>
        <w:rPr>
          <w:lang w:eastAsia="zh-CN"/>
        </w:rPr>
      </w:pPr>
      <w:r>
        <w:rPr>
          <w:lang w:eastAsia="zh-CN"/>
        </w:rPr>
        <w:t>技术挑战需要跨学科合作。建议设立公私合作平台，协调基础研究、技术开发和示范任务，重点突破资源探测、采集和加工关键技术。</w:t>
      </w:r>
    </w:p>
    <w:p w:rsidR="00C552F8" w:rsidRDefault="000F02CB" w:rsidP="00B0561C">
      <w:pPr>
        <w:pStyle w:val="a0"/>
        <w:ind w:firstLine="480"/>
        <w:rPr>
          <w:lang w:eastAsia="zh-CN"/>
        </w:rPr>
      </w:pPr>
      <w:r>
        <w:rPr>
          <w:lang w:eastAsia="zh-CN"/>
        </w:rPr>
        <w:t>伦理和法律挑战需要通过包容性对话解决。利益相关方包括政府、企业、学术界和民间社会，共同制定负责任的发展准则。</w:t>
      </w:r>
    </w:p>
    <w:p w:rsidR="00C552F8" w:rsidRDefault="000F02CB" w:rsidP="00B0561C">
      <w:pPr>
        <w:pStyle w:val="a0"/>
        <w:ind w:firstLine="480"/>
        <w:rPr>
          <w:lang w:eastAsia="zh-CN"/>
        </w:rPr>
      </w:pPr>
      <w:r>
        <w:rPr>
          <w:lang w:eastAsia="zh-CN"/>
        </w:rPr>
        <w:t>经济挑战要求创新金融工具。项目债券、收入共享协议和专属保险产品等都可为高风险项目提供资金支持。</w:t>
      </w:r>
    </w:p>
    <w:p w:rsidR="00C552F8" w:rsidRDefault="000F02CB">
      <w:pPr>
        <w:pStyle w:val="3"/>
        <w:rPr>
          <w:lang w:eastAsia="zh-CN"/>
        </w:rPr>
      </w:pPr>
      <w:bookmarkStart w:id="33" w:name="未来研究方向"/>
      <w:bookmarkEnd w:id="32"/>
      <w:r>
        <w:rPr>
          <w:lang w:eastAsia="zh-CN"/>
        </w:rPr>
        <w:lastRenderedPageBreak/>
        <w:t>未来研究方向</w:t>
      </w:r>
    </w:p>
    <w:p w:rsidR="00C552F8" w:rsidRDefault="000F02CB" w:rsidP="00B0561C">
      <w:pPr>
        <w:pStyle w:val="a0"/>
        <w:ind w:firstLine="480"/>
        <w:rPr>
          <w:lang w:eastAsia="zh-CN"/>
        </w:rPr>
      </w:pPr>
      <w:r>
        <w:rPr>
          <w:lang w:eastAsia="zh-CN"/>
        </w:rPr>
        <w:t>实时经济建模是下一阶段重点。随着探测任务数据的积累，模型应从预测转向数据同化，不断提高评估准确性。</w:t>
      </w:r>
    </w:p>
    <w:p w:rsidR="00C552F8" w:rsidRDefault="000F02CB" w:rsidP="00B0561C">
      <w:pPr>
        <w:pStyle w:val="a0"/>
        <w:ind w:firstLine="480"/>
        <w:rPr>
          <w:lang w:eastAsia="zh-CN"/>
        </w:rPr>
      </w:pPr>
      <w:r>
        <w:rPr>
          <w:lang w:eastAsia="zh-CN"/>
        </w:rPr>
        <w:t>纵向研究将跟踪行业实际发展，检验理论预测，为政策调整提供依据。</w:t>
      </w:r>
    </w:p>
    <w:p w:rsidR="00C552F8" w:rsidRDefault="000F02CB" w:rsidP="00B0561C">
      <w:pPr>
        <w:pStyle w:val="a0"/>
        <w:ind w:firstLine="480"/>
        <w:rPr>
          <w:lang w:eastAsia="zh-CN"/>
        </w:rPr>
      </w:pPr>
      <w:r>
        <w:rPr>
          <w:lang w:eastAsia="zh-CN"/>
        </w:rPr>
        <w:t>跨学科整合尤为重要，经济学、工程学、法学和行星科学需要更紧密合作，共同推进这一前沿领域。</w:t>
      </w:r>
    </w:p>
    <w:p w:rsidR="00C552F8" w:rsidRDefault="000F02CB">
      <w:pPr>
        <w:pStyle w:val="2"/>
        <w:rPr>
          <w:lang w:eastAsia="zh-CN"/>
        </w:rPr>
      </w:pPr>
      <w:bookmarkStart w:id="34" w:name="viii-结论"/>
      <w:bookmarkEnd w:id="30"/>
      <w:bookmarkEnd w:id="33"/>
      <w:r>
        <w:rPr>
          <w:lang w:eastAsia="zh-CN"/>
        </w:rPr>
        <w:t xml:space="preserve">VIII. </w:t>
      </w:r>
      <w:r>
        <w:rPr>
          <w:lang w:eastAsia="zh-CN"/>
        </w:rPr>
        <w:t>结论</w:t>
      </w:r>
    </w:p>
    <w:p w:rsidR="00C552F8" w:rsidRDefault="000F02CB">
      <w:pPr>
        <w:pStyle w:val="3"/>
        <w:rPr>
          <w:lang w:eastAsia="zh-CN"/>
        </w:rPr>
      </w:pPr>
      <w:bookmarkStart w:id="35" w:name="主要发现"/>
      <w:r>
        <w:rPr>
          <w:lang w:eastAsia="zh-CN"/>
        </w:rPr>
        <w:t>主要发现</w:t>
      </w:r>
    </w:p>
    <w:p w:rsidR="001765BC" w:rsidRDefault="000F02CB" w:rsidP="00B0561C">
      <w:pPr>
        <w:pStyle w:val="a0"/>
        <w:ind w:firstLine="480"/>
        <w:rPr>
          <w:lang w:eastAsia="zh-CN"/>
        </w:rPr>
      </w:pPr>
      <w:r>
        <w:rPr>
          <w:lang w:eastAsia="zh-CN"/>
        </w:rPr>
        <w:t>本研究系统评估了小行星采矿的经济前景，得到三个核心结论：</w:t>
      </w:r>
    </w:p>
    <w:p w:rsidR="001765BC" w:rsidRDefault="000F02CB" w:rsidP="00B0561C">
      <w:pPr>
        <w:pStyle w:val="a0"/>
        <w:ind w:firstLine="480"/>
        <w:rPr>
          <w:lang w:eastAsia="zh-CN"/>
        </w:rPr>
      </w:pPr>
      <w:r>
        <w:rPr>
          <w:lang w:eastAsia="zh-CN"/>
        </w:rPr>
        <w:t>首先，经济可行性取决于关键技术和成本参数的突破，特别是运输和加工成本的显著降低；</w:t>
      </w:r>
    </w:p>
    <w:p w:rsidR="001765BC" w:rsidRDefault="000F02CB" w:rsidP="00B0561C">
      <w:pPr>
        <w:pStyle w:val="a0"/>
        <w:ind w:firstLine="480"/>
        <w:rPr>
          <w:lang w:eastAsia="zh-CN"/>
        </w:rPr>
      </w:pPr>
      <w:r>
        <w:rPr>
          <w:lang w:eastAsia="zh-CN"/>
        </w:rPr>
        <w:t>其次，经风险调整的资源价值虽远低于理论总值，但仍具商业吸引力；</w:t>
      </w:r>
    </w:p>
    <w:p w:rsidR="00C552F8" w:rsidRDefault="000F02CB" w:rsidP="00B0561C">
      <w:pPr>
        <w:pStyle w:val="a0"/>
        <w:ind w:firstLine="480"/>
        <w:rPr>
          <w:lang w:eastAsia="zh-CN"/>
        </w:rPr>
      </w:pPr>
      <w:r>
        <w:rPr>
          <w:lang w:eastAsia="zh-CN"/>
        </w:rPr>
        <w:t>最后，市场影响可通过适当政策管理，最大程度降低转型成本。</w:t>
      </w:r>
    </w:p>
    <w:p w:rsidR="00C552F8" w:rsidRDefault="000F02CB">
      <w:pPr>
        <w:pStyle w:val="3"/>
        <w:rPr>
          <w:lang w:eastAsia="zh-CN"/>
        </w:rPr>
      </w:pPr>
      <w:bookmarkStart w:id="36" w:name="理论贡献"/>
      <w:bookmarkEnd w:id="35"/>
      <w:r>
        <w:rPr>
          <w:lang w:eastAsia="zh-CN"/>
        </w:rPr>
        <w:t>理论贡献</w:t>
      </w:r>
    </w:p>
    <w:p w:rsidR="00C552F8" w:rsidRDefault="000F02CB" w:rsidP="00B0561C">
      <w:pPr>
        <w:pStyle w:val="a0"/>
        <w:ind w:firstLine="480"/>
        <w:rPr>
          <w:lang w:eastAsia="zh-CN"/>
        </w:rPr>
      </w:pPr>
      <w:r>
        <w:rPr>
          <w:lang w:eastAsia="zh-CN"/>
        </w:rPr>
        <w:t>本研究的主要理论贡献在于开发了适用于地外资源的经济评估框架，将传统资源经济学与太空环境特殊性相结合。风险调整价值模型和动态市场影响分析为后续研究提供了方法论基础。</w:t>
      </w:r>
    </w:p>
    <w:p w:rsidR="00C552F8" w:rsidRDefault="000F02CB">
      <w:pPr>
        <w:pStyle w:val="3"/>
        <w:rPr>
          <w:lang w:eastAsia="zh-CN"/>
        </w:rPr>
      </w:pPr>
      <w:bookmarkStart w:id="37" w:name="实践意义"/>
      <w:bookmarkEnd w:id="36"/>
      <w:r>
        <w:rPr>
          <w:lang w:eastAsia="zh-CN"/>
        </w:rPr>
        <w:t>实践意义</w:t>
      </w:r>
    </w:p>
    <w:p w:rsidR="00C552F8" w:rsidRDefault="000F02CB" w:rsidP="00B0561C">
      <w:pPr>
        <w:pStyle w:val="a0"/>
        <w:ind w:firstLine="480"/>
        <w:rPr>
          <w:lang w:eastAsia="zh-CN"/>
        </w:rPr>
      </w:pPr>
      <w:r>
        <w:rPr>
          <w:lang w:eastAsia="zh-CN"/>
        </w:rPr>
        <w:t>对投资者而言，研究提供了系统化的风险评估工具，支持理性投资决策。对政策制定者而言，研究指出了关键政策杠杆和可能的发展路径，有助于制定前瞻性太空经济政策。</w:t>
      </w:r>
    </w:p>
    <w:p w:rsidR="00C552F8" w:rsidRDefault="000F02CB">
      <w:pPr>
        <w:pStyle w:val="3"/>
        <w:rPr>
          <w:lang w:eastAsia="zh-CN"/>
        </w:rPr>
      </w:pPr>
      <w:bookmarkStart w:id="38" w:name="未来展望"/>
      <w:bookmarkEnd w:id="37"/>
      <w:r>
        <w:rPr>
          <w:lang w:eastAsia="zh-CN"/>
        </w:rPr>
        <w:lastRenderedPageBreak/>
        <w:t>未来展望</w:t>
      </w:r>
    </w:p>
    <w:p w:rsidR="001765BC" w:rsidRDefault="000F02CB" w:rsidP="001765BC">
      <w:pPr>
        <w:pStyle w:val="a0"/>
        <w:ind w:firstLine="480"/>
        <w:rPr>
          <w:lang w:eastAsia="zh-CN"/>
        </w:rPr>
      </w:pPr>
      <w:r>
        <w:rPr>
          <w:lang w:eastAsia="zh-CN"/>
        </w:rPr>
        <w:t>小行星采矿代表了太空经济的重要前沿，其发展不仅关乎资源获取，更关乎人类成为多行星物种的长期未来。经济学在这一进程中扮演关键角色，为资源配置和风险治理提供科学基础。随着技术成熟和成本下降，小行星采矿有望在本世纪下半叶成为现实，为地球经济和太空探索开启新的可能性。</w:t>
      </w:r>
    </w:p>
    <w:p w:rsidR="001765BC" w:rsidRDefault="001765BC" w:rsidP="001765BC">
      <w:pPr>
        <w:pStyle w:val="a0"/>
        <w:ind w:firstLine="480"/>
        <w:rPr>
          <w:lang w:eastAsia="zh-CN"/>
        </w:rPr>
      </w:pPr>
      <w:r>
        <w:rPr>
          <w:lang w:eastAsia="zh-CN"/>
        </w:rPr>
        <w:br w:type="page"/>
      </w:r>
    </w:p>
    <w:p w:rsidR="00C552F8" w:rsidRDefault="00C552F8" w:rsidP="001765BC">
      <w:pPr>
        <w:pStyle w:val="a0"/>
        <w:ind w:firstLine="480"/>
        <w:rPr>
          <w:lang w:eastAsia="zh-CN"/>
        </w:rPr>
      </w:pPr>
    </w:p>
    <w:p w:rsidR="00C552F8" w:rsidRDefault="000F02CB" w:rsidP="00B0561C">
      <w:pPr>
        <w:pStyle w:val="3"/>
      </w:pPr>
      <w:bookmarkStart w:id="39" w:name="参考文献"/>
      <w:bookmarkEnd w:id="34"/>
      <w:bookmarkEnd w:id="38"/>
      <w:r>
        <w:t>参考文献</w:t>
      </w:r>
    </w:p>
    <w:p w:rsidR="00B0561C" w:rsidRDefault="00B0561C" w:rsidP="00B0561C"/>
    <w:p w:rsidR="00C552F8" w:rsidRDefault="000F02CB" w:rsidP="00D944B6">
      <w:pPr>
        <w:numPr>
          <w:ilvl w:val="0"/>
          <w:numId w:val="6"/>
        </w:numPr>
      </w:pPr>
      <w:bookmarkStart w:id="40" w:name="_GoBack"/>
      <w:r>
        <w:t>Qiu, C., et al. "</w:t>
      </w:r>
      <w:r>
        <w:t>近地小行星采矿与防御计划发展现状</w:t>
      </w:r>
      <w:r>
        <w:t xml:space="preserve">" [Development of Near Earth Asteroid Mining and Planetary Defense]. </w:t>
      </w:r>
      <w:r>
        <w:rPr>
          <w:i/>
        </w:rPr>
        <w:t>Journal of Deep Space Exploration</w:t>
      </w:r>
      <w:r>
        <w:t xml:space="preserve">, vol. 6, no. 1, 2019, pp. 63-72. </w:t>
      </w:r>
      <w:hyperlink r:id="rId8">
        <w:r>
          <w:rPr>
            <w:rStyle w:val="ad"/>
          </w:rPr>
          <w:t>-1</w:t>
        </w:r>
      </w:hyperlink>
      <w:hyperlink r:id="rId9">
        <w:r>
          <w:rPr>
            <w:rStyle w:val="ad"/>
          </w:rPr>
          <w:t>-8</w:t>
        </w:r>
      </w:hyperlink>
    </w:p>
    <w:p w:rsidR="00C552F8" w:rsidRDefault="000F02CB" w:rsidP="00D944B6">
      <w:pPr>
        <w:numPr>
          <w:ilvl w:val="0"/>
          <w:numId w:val="6"/>
        </w:numPr>
      </w:pPr>
      <w:r>
        <w:t>黄江川</w:t>
      </w:r>
      <w:r>
        <w:t xml:space="preserve">, </w:t>
      </w:r>
      <w:r>
        <w:t>王冀莲</w:t>
      </w:r>
      <w:r>
        <w:t xml:space="preserve">, </w:t>
      </w:r>
      <w:r>
        <w:t>杜宇</w:t>
      </w:r>
      <w:r>
        <w:t xml:space="preserve">, </w:t>
      </w:r>
      <w:r>
        <w:t>等</w:t>
      </w:r>
      <w:r>
        <w:t>. "</w:t>
      </w:r>
      <w:r>
        <w:t>小天体资源开发利用现状分析与发展建议</w:t>
      </w:r>
      <w:r>
        <w:t xml:space="preserve">" [Status Analysis and Development Proposal on Small Body Resource Development and Utilization]. </w:t>
      </w:r>
      <w:r>
        <w:rPr>
          <w:i/>
        </w:rPr>
        <w:t>空间碎片研究</w:t>
      </w:r>
      <w:r>
        <w:t xml:space="preserve">, vol. 19, no. 3, 2019. </w:t>
      </w:r>
      <w:hyperlink r:id="rId10">
        <w:r>
          <w:rPr>
            <w:rStyle w:val="ad"/>
          </w:rPr>
          <w:t>-9</w:t>
        </w:r>
      </w:hyperlink>
    </w:p>
    <w:p w:rsidR="00C552F8" w:rsidRDefault="000F02CB" w:rsidP="00D944B6">
      <w:pPr>
        <w:numPr>
          <w:ilvl w:val="0"/>
          <w:numId w:val="6"/>
        </w:numPr>
      </w:pPr>
      <w:r>
        <w:t>李泰博</w:t>
      </w:r>
      <w:r>
        <w:t>. "</w:t>
      </w:r>
      <w:r>
        <w:t>小行星资源勘探与利用任务的轨迹优化与智能控制</w:t>
      </w:r>
      <w:r>
        <w:t xml:space="preserve">" [Trajectory Optimization and Intelligent Control for Asteroid Resource Exploration and Utilization Missions]. </w:t>
      </w:r>
      <w:r>
        <w:t>国防科技大学</w:t>
      </w:r>
      <w:r>
        <w:t xml:space="preserve">, 2020. </w:t>
      </w:r>
      <w:hyperlink r:id="rId11">
        <w:r>
          <w:rPr>
            <w:rStyle w:val="ad"/>
          </w:rPr>
          <w:t>-6</w:t>
        </w:r>
      </w:hyperlink>
    </w:p>
    <w:p w:rsidR="00C552F8" w:rsidRDefault="000F02CB" w:rsidP="00D944B6">
      <w:pPr>
        <w:numPr>
          <w:ilvl w:val="0"/>
          <w:numId w:val="6"/>
        </w:numPr>
      </w:pPr>
      <w:r>
        <w:rPr>
          <w:lang w:eastAsia="zh-CN"/>
        </w:rPr>
        <w:t>"</w:t>
      </w:r>
      <w:r>
        <w:rPr>
          <w:lang w:eastAsia="zh-CN"/>
        </w:rPr>
        <w:t>如何开展小行星采矿研究？</w:t>
      </w:r>
      <w:r>
        <w:rPr>
          <w:lang w:eastAsia="zh-CN"/>
        </w:rPr>
        <w:t xml:space="preserve">" </w:t>
      </w:r>
      <w:r>
        <w:t xml:space="preserve">[How to carry out the Asteroid Mining?]. </w:t>
      </w:r>
      <w:r>
        <w:rPr>
          <w:lang w:eastAsia="zh-CN"/>
        </w:rPr>
        <w:t>中国科协重大科学问题和工程技术难题征集评选系统</w:t>
      </w:r>
      <w:r>
        <w:rPr>
          <w:lang w:eastAsia="zh-CN"/>
        </w:rPr>
        <w:t xml:space="preserve">, </w:t>
      </w:r>
      <w:r>
        <w:rPr>
          <w:lang w:eastAsia="zh-CN"/>
        </w:rPr>
        <w:t>推荐机构：中国宇航学会</w:t>
      </w:r>
      <w:r>
        <w:rPr>
          <w:lang w:eastAsia="zh-CN"/>
        </w:rPr>
        <w:t xml:space="preserve">, 2021. </w:t>
      </w:r>
      <w:hyperlink r:id="rId12">
        <w:r>
          <w:rPr>
            <w:rStyle w:val="ad"/>
          </w:rPr>
          <w:t>-3</w:t>
        </w:r>
      </w:hyperlink>
    </w:p>
    <w:p w:rsidR="00C552F8" w:rsidRDefault="000F02CB" w:rsidP="00D944B6">
      <w:pPr>
        <w:numPr>
          <w:ilvl w:val="0"/>
          <w:numId w:val="6"/>
        </w:numPr>
      </w:pPr>
      <w:r>
        <w:t>"</w:t>
      </w:r>
      <w:r>
        <w:t>高开采价值小行星探测目标选择探讨</w:t>
      </w:r>
      <w:r>
        <w:t xml:space="preserve">" [Discussion on Target Selection for High Mining Value Asteroids]. </w:t>
      </w:r>
      <w:r>
        <w:rPr>
          <w:i/>
        </w:rPr>
        <w:t>中国空间科学技术</w:t>
      </w:r>
      <w:r>
        <w:t xml:space="preserve">, vol. 44, no. 3, 2024. </w:t>
      </w:r>
      <w:hyperlink r:id="rId13">
        <w:r>
          <w:rPr>
            <w:rStyle w:val="ad"/>
          </w:rPr>
          <w:t>-5</w:t>
        </w:r>
      </w:hyperlink>
    </w:p>
    <w:p w:rsidR="00C552F8" w:rsidRDefault="000F02CB" w:rsidP="00D944B6">
      <w:pPr>
        <w:numPr>
          <w:ilvl w:val="0"/>
          <w:numId w:val="6"/>
        </w:numPr>
      </w:pPr>
      <w:r>
        <w:t xml:space="preserve">Lewis, J. S. </w:t>
      </w:r>
      <w:r>
        <w:rPr>
          <w:i/>
        </w:rPr>
        <w:t>Mining the Sky: Untold Riches from the Asteroids, Comets, and Planets</w:t>
      </w:r>
      <w:r>
        <w:t>. Helix Books, 1996.</w:t>
      </w:r>
    </w:p>
    <w:p w:rsidR="00C552F8" w:rsidRDefault="000F02CB" w:rsidP="00D944B6">
      <w:pPr>
        <w:numPr>
          <w:ilvl w:val="0"/>
          <w:numId w:val="6"/>
        </w:numPr>
      </w:pPr>
      <w:r>
        <w:t xml:space="preserve">Sonter, M. J. "The Technical and Economic Feasibility of Mining the Near-Earth Asteroids." </w:t>
      </w:r>
      <w:r>
        <w:rPr>
          <w:i/>
        </w:rPr>
        <w:t>Acta Astronautica</w:t>
      </w:r>
      <w:r>
        <w:t>, vol. 41, no. 4-10, 1997, pp. 637-647.</w:t>
      </w:r>
    </w:p>
    <w:p w:rsidR="00C552F8" w:rsidRDefault="000F02CB" w:rsidP="00D944B6">
      <w:pPr>
        <w:numPr>
          <w:ilvl w:val="0"/>
          <w:numId w:val="6"/>
        </w:numPr>
      </w:pPr>
      <w:r>
        <w:t xml:space="preserve">Kargel, J. S. "Metalliferous Asteroids as Potential Sources of Precious Metals." </w:t>
      </w:r>
      <w:r>
        <w:rPr>
          <w:i/>
        </w:rPr>
        <w:t>Journal of Geophysical Research: Planets</w:t>
      </w:r>
      <w:r>
        <w:t>, vol. 99, no. E10, 1994, pp. 21129-21141.</w:t>
      </w:r>
    </w:p>
    <w:p w:rsidR="00C552F8" w:rsidRDefault="000F02CB" w:rsidP="00D944B6">
      <w:pPr>
        <w:numPr>
          <w:ilvl w:val="0"/>
          <w:numId w:val="6"/>
        </w:numPr>
      </w:pPr>
      <w:r>
        <w:t xml:space="preserve">"Investment Banking: Valuation and Practices." 2023. </w:t>
      </w:r>
      <w:hyperlink r:id="rId14">
        <w:r>
          <w:rPr>
            <w:rStyle w:val="ad"/>
          </w:rPr>
          <w:t>-2</w:t>
        </w:r>
      </w:hyperlink>
    </w:p>
    <w:p w:rsidR="00B0561C" w:rsidRDefault="000F02CB" w:rsidP="00D944B6">
      <w:pPr>
        <w:numPr>
          <w:ilvl w:val="0"/>
          <w:numId w:val="6"/>
        </w:numPr>
        <w:rPr>
          <w:rStyle w:val="ad"/>
        </w:rPr>
      </w:pPr>
      <w:r>
        <w:t xml:space="preserve">"2022 Mathematical Contest in Modeling Problem F: Detailed Analysis." </w:t>
      </w:r>
      <w:r>
        <w:rPr>
          <w:i/>
        </w:rPr>
        <w:t>CSDN Blog</w:t>
      </w:r>
      <w:r>
        <w:t xml:space="preserve">, 16 Feb. 2022. </w:t>
      </w:r>
      <w:hyperlink r:id="rId15">
        <w:r>
          <w:rPr>
            <w:rStyle w:val="ad"/>
          </w:rPr>
          <w:t>-</w:t>
        </w:r>
      </w:hyperlink>
    </w:p>
    <w:bookmarkEnd w:id="40"/>
    <w:p w:rsidR="00C552F8" w:rsidRPr="00B0561C" w:rsidRDefault="00B0561C" w:rsidP="00B0561C">
      <w:pPr>
        <w:pStyle w:val="a0"/>
        <w:ind w:firstLine="480"/>
        <w:rPr>
          <w:color w:val="4F81BD" w:themeColor="accent1"/>
        </w:rPr>
      </w:pPr>
      <w:r>
        <w:rPr>
          <w:rStyle w:val="ad"/>
        </w:rPr>
        <w:br w:type="page"/>
      </w:r>
    </w:p>
    <w:p w:rsidR="00C552F8" w:rsidRDefault="000F02CB">
      <w:pPr>
        <w:pStyle w:val="3"/>
        <w:rPr>
          <w:lang w:eastAsia="zh-CN"/>
        </w:rPr>
      </w:pPr>
      <w:bookmarkStart w:id="41" w:name="附录a贴现现金流模型详细参数"/>
      <w:r>
        <w:rPr>
          <w:lang w:eastAsia="zh-CN"/>
        </w:rPr>
        <w:lastRenderedPageBreak/>
        <w:t>附录</w:t>
      </w:r>
      <w:r>
        <w:rPr>
          <w:lang w:eastAsia="zh-CN"/>
        </w:rPr>
        <w:t>A</w:t>
      </w:r>
      <w:r>
        <w:rPr>
          <w:lang w:eastAsia="zh-CN"/>
        </w:rPr>
        <w:t>：贴现现金流模型详细参数</w:t>
      </w:r>
    </w:p>
    <w:p w:rsidR="00C552F8" w:rsidRDefault="000F02CB">
      <w:pPr>
        <w:pStyle w:val="FirstParagraph"/>
        <w:ind w:firstLine="480"/>
        <w:rPr>
          <w:lang w:eastAsia="zh-CN"/>
        </w:rPr>
      </w:pPr>
      <w:r>
        <w:rPr>
          <w:lang w:eastAsia="zh-CN"/>
        </w:rPr>
        <w:t>本附录提供了第五章实证分析中使用的贴现现金流（</w:t>
      </w:r>
      <w:r>
        <w:rPr>
          <w:lang w:eastAsia="zh-CN"/>
        </w:rPr>
        <w:t>DCF</w:t>
      </w:r>
      <w:r>
        <w:rPr>
          <w:lang w:eastAsia="zh-CN"/>
        </w:rPr>
        <w:t>）模型的核心参数。这些参数是基准情景下的中位数估计值。</w:t>
      </w:r>
    </w:p>
    <w:p w:rsidR="00B0561C" w:rsidRPr="00B0561C" w:rsidRDefault="00B0561C" w:rsidP="00B0561C">
      <w:pPr>
        <w:pStyle w:val="a0"/>
        <w:ind w:firstLine="480"/>
        <w:rPr>
          <w:lang w:eastAsia="zh-CN"/>
        </w:rPr>
      </w:pPr>
      <w:r>
        <w:rPr>
          <w:noProof/>
          <w:lang w:eastAsia="zh-CN"/>
        </w:rPr>
        <w:drawing>
          <wp:inline distT="0" distB="0" distL="0" distR="0" wp14:anchorId="10DB4271" wp14:editId="4690994E">
            <wp:extent cx="5486400" cy="305689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86400" cy="3056890"/>
                    </a:xfrm>
                    <a:prstGeom prst="rect">
                      <a:avLst/>
                    </a:prstGeom>
                  </pic:spPr>
                </pic:pic>
              </a:graphicData>
            </a:graphic>
          </wp:inline>
        </w:drawing>
      </w:r>
    </w:p>
    <w:p w:rsidR="00C552F8" w:rsidRDefault="000F02CB">
      <w:pPr>
        <w:pStyle w:val="3"/>
        <w:rPr>
          <w:lang w:eastAsia="zh-CN"/>
        </w:rPr>
      </w:pPr>
      <w:bookmarkStart w:id="42" w:name="附录b蒙特卡洛模拟输入分布"/>
      <w:bookmarkEnd w:id="41"/>
      <w:r>
        <w:rPr>
          <w:lang w:eastAsia="zh-CN"/>
        </w:rPr>
        <w:t>附录</w:t>
      </w:r>
      <w:r>
        <w:rPr>
          <w:lang w:eastAsia="zh-CN"/>
        </w:rPr>
        <w:t>B</w:t>
      </w:r>
      <w:r>
        <w:rPr>
          <w:lang w:eastAsia="zh-CN"/>
        </w:rPr>
        <w:t>：蒙特卡洛模拟输入分布</w:t>
      </w:r>
    </w:p>
    <w:p w:rsidR="00B0561C" w:rsidRDefault="000F02CB" w:rsidP="00B0561C">
      <w:pPr>
        <w:pStyle w:val="FirstParagraph"/>
        <w:ind w:firstLine="480"/>
        <w:rPr>
          <w:lang w:eastAsia="zh-CN"/>
        </w:rPr>
      </w:pPr>
      <w:r>
        <w:rPr>
          <w:lang w:eastAsia="zh-CN"/>
        </w:rPr>
        <w:t>本附录描述了第四章方法论中蒙特卡洛模拟所使用的关键不确定参数的假设分布。所有分布均基于文献调研、技术报告和专家判断进行设定。</w:t>
      </w:r>
      <w:bookmarkStart w:id="43" w:name="附录c市场影响模拟完整结果"/>
      <w:bookmarkEnd w:id="42"/>
    </w:p>
    <w:p w:rsidR="00B0561C" w:rsidRPr="00B0561C" w:rsidRDefault="00B0561C" w:rsidP="00B0561C">
      <w:pPr>
        <w:pStyle w:val="a0"/>
        <w:ind w:firstLine="480"/>
        <w:rPr>
          <w:lang w:eastAsia="zh-CN"/>
        </w:rPr>
      </w:pPr>
      <w:r>
        <w:rPr>
          <w:noProof/>
          <w:lang w:eastAsia="zh-CN"/>
        </w:rPr>
        <w:drawing>
          <wp:inline distT="0" distB="0" distL="0" distR="0" wp14:anchorId="34561E47" wp14:editId="66D45492">
            <wp:extent cx="5486400" cy="1564005"/>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86400" cy="1564005"/>
                    </a:xfrm>
                    <a:prstGeom prst="rect">
                      <a:avLst/>
                    </a:prstGeom>
                  </pic:spPr>
                </pic:pic>
              </a:graphicData>
            </a:graphic>
          </wp:inline>
        </w:drawing>
      </w:r>
    </w:p>
    <w:p w:rsidR="00C552F8" w:rsidRDefault="000F02CB" w:rsidP="00B0561C">
      <w:pPr>
        <w:pStyle w:val="3"/>
        <w:rPr>
          <w:lang w:eastAsia="zh-CN"/>
        </w:rPr>
      </w:pPr>
      <w:r>
        <w:rPr>
          <w:lang w:eastAsia="zh-CN"/>
        </w:rPr>
        <w:t>附录</w:t>
      </w:r>
      <w:r>
        <w:rPr>
          <w:lang w:eastAsia="zh-CN"/>
        </w:rPr>
        <w:t>C</w:t>
      </w:r>
      <w:r>
        <w:rPr>
          <w:lang w:eastAsia="zh-CN"/>
        </w:rPr>
        <w:t>：市场影响模拟完整结果</w:t>
      </w:r>
    </w:p>
    <w:p w:rsidR="00C552F8" w:rsidRDefault="000F02CB">
      <w:pPr>
        <w:pStyle w:val="FirstParagraph"/>
        <w:ind w:firstLine="480"/>
        <w:rPr>
          <w:lang w:eastAsia="zh-CN"/>
        </w:rPr>
      </w:pPr>
      <w:r>
        <w:rPr>
          <w:lang w:eastAsia="zh-CN"/>
        </w:rPr>
        <w:t>本附录提供了第五章中市场影响模拟的补充结果，展示了在不同供给冲击情景下，对地球大宗商品市场影响的详细数据。</w:t>
      </w:r>
    </w:p>
    <w:p w:rsidR="00B0561C" w:rsidRPr="00B0561C" w:rsidRDefault="00B0561C" w:rsidP="00B0561C">
      <w:pPr>
        <w:pStyle w:val="a0"/>
        <w:ind w:firstLine="480"/>
        <w:rPr>
          <w:lang w:eastAsia="zh-CN"/>
        </w:rPr>
      </w:pPr>
      <w:r>
        <w:rPr>
          <w:noProof/>
          <w:lang w:eastAsia="zh-CN"/>
        </w:rPr>
        <w:lastRenderedPageBreak/>
        <w:drawing>
          <wp:inline distT="0" distB="0" distL="0" distR="0" wp14:anchorId="7ABD4984" wp14:editId="4ABA3D0C">
            <wp:extent cx="5486400" cy="171259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86400" cy="1712595"/>
                    </a:xfrm>
                    <a:prstGeom prst="rect">
                      <a:avLst/>
                    </a:prstGeom>
                  </pic:spPr>
                </pic:pic>
              </a:graphicData>
            </a:graphic>
          </wp:inline>
        </w:drawing>
      </w:r>
    </w:p>
    <w:p w:rsidR="00C552F8" w:rsidRPr="00B0561C" w:rsidRDefault="000F02CB">
      <w:pPr>
        <w:pStyle w:val="a0"/>
        <w:ind w:firstLine="260"/>
        <w:rPr>
          <w:sz w:val="13"/>
          <w:lang w:eastAsia="zh-CN"/>
        </w:rPr>
      </w:pPr>
      <w:r w:rsidRPr="00B0561C">
        <w:rPr>
          <w:sz w:val="13"/>
          <w:lang w:eastAsia="zh-CN"/>
        </w:rPr>
        <w:t>注：价格影响是相对于无小行星采矿供给冲击的基线预测而言。短期价格弹性较低，长期随着替代技术和需求的调整，价格可能部分恢复。</w:t>
      </w:r>
    </w:p>
    <w:p w:rsidR="00C552F8" w:rsidRDefault="000F02CB">
      <w:pPr>
        <w:pStyle w:val="3"/>
      </w:pPr>
      <w:bookmarkStart w:id="44" w:name="附录d专业术语表"/>
      <w:bookmarkEnd w:id="43"/>
      <w:r>
        <w:t>附录</w:t>
      </w:r>
      <w:r>
        <w:t>D</w:t>
      </w:r>
      <w:r>
        <w:t>：专业术语表</w:t>
      </w:r>
    </w:p>
    <w:p w:rsidR="00C552F8" w:rsidRDefault="000F02CB">
      <w:pPr>
        <w:numPr>
          <w:ilvl w:val="0"/>
          <w:numId w:val="3"/>
        </w:numPr>
        <w:rPr>
          <w:lang w:eastAsia="zh-CN"/>
        </w:rPr>
      </w:pPr>
      <w:r w:rsidRPr="00B0561C">
        <w:rPr>
          <w:b/>
        </w:rPr>
        <w:t>Δ</w:t>
      </w:r>
      <w:r w:rsidRPr="00B0561C">
        <w:rPr>
          <w:b/>
          <w:lang w:eastAsia="zh-CN"/>
        </w:rPr>
        <w:t>v</w:t>
      </w:r>
      <w:r w:rsidRPr="00B0561C">
        <w:rPr>
          <w:b/>
          <w:lang w:eastAsia="zh-CN"/>
        </w:rPr>
        <w:t>（速度增量）：</w:t>
      </w:r>
      <w:r>
        <w:rPr>
          <w:lang w:eastAsia="zh-CN"/>
        </w:rPr>
        <w:t>衡量航天器轨道变更所需速度变化的总量，是评估到达特定小行星所需能量和成本的关键参数</w:t>
      </w:r>
      <w:hyperlink r:id="rId19">
        <w:r>
          <w:rPr>
            <w:rStyle w:val="ad"/>
            <w:lang w:eastAsia="zh-CN"/>
          </w:rPr>
          <w:t>-3</w:t>
        </w:r>
      </w:hyperlink>
      <w:hyperlink r:id="rId20">
        <w:r>
          <w:rPr>
            <w:rStyle w:val="ad"/>
            <w:lang w:eastAsia="zh-CN"/>
          </w:rPr>
          <w:t>-6</w:t>
        </w:r>
      </w:hyperlink>
      <w:r>
        <w:rPr>
          <w:lang w:eastAsia="zh-CN"/>
        </w:rPr>
        <w:t>。</w:t>
      </w:r>
    </w:p>
    <w:p w:rsidR="00C552F8" w:rsidRDefault="000F02CB">
      <w:pPr>
        <w:numPr>
          <w:ilvl w:val="0"/>
          <w:numId w:val="3"/>
        </w:numPr>
        <w:rPr>
          <w:lang w:eastAsia="zh-CN"/>
        </w:rPr>
      </w:pPr>
      <w:r>
        <w:rPr>
          <w:b/>
          <w:lang w:eastAsia="zh-CN"/>
        </w:rPr>
        <w:t>近地小行星</w:t>
      </w:r>
      <w:r>
        <w:rPr>
          <w:lang w:eastAsia="zh-CN"/>
        </w:rPr>
        <w:t>：轨道与地球轨道接近的小行星，其易于抵达的特性使其成为早期小行星采矿的首选目标</w:t>
      </w:r>
      <w:hyperlink r:id="rId21">
        <w:r>
          <w:rPr>
            <w:rStyle w:val="ad"/>
            <w:lang w:eastAsia="zh-CN"/>
          </w:rPr>
          <w:t>-1</w:t>
        </w:r>
      </w:hyperlink>
      <w:hyperlink r:id="rId22">
        <w:r>
          <w:rPr>
            <w:rStyle w:val="ad"/>
            <w:lang w:eastAsia="zh-CN"/>
          </w:rPr>
          <w:t>-3</w:t>
        </w:r>
      </w:hyperlink>
      <w:r>
        <w:rPr>
          <w:lang w:eastAsia="zh-CN"/>
        </w:rPr>
        <w:t>。</w:t>
      </w:r>
    </w:p>
    <w:p w:rsidR="00C552F8" w:rsidRDefault="000F02CB">
      <w:pPr>
        <w:numPr>
          <w:ilvl w:val="0"/>
          <w:numId w:val="3"/>
        </w:numPr>
        <w:rPr>
          <w:lang w:eastAsia="zh-CN"/>
        </w:rPr>
      </w:pPr>
      <w:r>
        <w:rPr>
          <w:b/>
          <w:lang w:eastAsia="zh-CN"/>
        </w:rPr>
        <w:t>M</w:t>
      </w:r>
      <w:r>
        <w:rPr>
          <w:b/>
          <w:lang w:eastAsia="zh-CN"/>
        </w:rPr>
        <w:t>型小行星</w:t>
      </w:r>
      <w:r>
        <w:rPr>
          <w:lang w:eastAsia="zh-CN"/>
        </w:rPr>
        <w:t>：光谱类型为金属质的小行星，被认为主要由镍</w:t>
      </w:r>
      <w:r>
        <w:rPr>
          <w:lang w:eastAsia="zh-CN"/>
        </w:rPr>
        <w:t>-</w:t>
      </w:r>
      <w:r>
        <w:rPr>
          <w:lang w:eastAsia="zh-CN"/>
        </w:rPr>
        <w:t>铁构成，并富含铂族金属等稀有元素，具有极高的开采价值潜力</w:t>
      </w:r>
      <w:hyperlink r:id="rId23">
        <w:r>
          <w:rPr>
            <w:rStyle w:val="ad"/>
            <w:lang w:eastAsia="zh-CN"/>
          </w:rPr>
          <w:t>-3</w:t>
        </w:r>
      </w:hyperlink>
      <w:r>
        <w:rPr>
          <w:lang w:eastAsia="zh-CN"/>
        </w:rPr>
        <w:t>。</w:t>
      </w:r>
    </w:p>
    <w:p w:rsidR="00C552F8" w:rsidRDefault="000F02CB">
      <w:pPr>
        <w:numPr>
          <w:ilvl w:val="0"/>
          <w:numId w:val="3"/>
        </w:numPr>
        <w:rPr>
          <w:lang w:eastAsia="zh-CN"/>
        </w:rPr>
      </w:pPr>
      <w:r>
        <w:rPr>
          <w:b/>
          <w:lang w:eastAsia="zh-CN"/>
        </w:rPr>
        <w:t>碳质小行星</w:t>
      </w:r>
      <w:r>
        <w:rPr>
          <w:lang w:eastAsia="zh-CN"/>
        </w:rPr>
        <w:t>：富含水、有机物和挥发性物质的小行星。其上的水冰资源可被提取并分解为氢和氧，作为太空中的推进剂，支持可持续的太空探索</w:t>
      </w:r>
      <w:hyperlink r:id="rId24">
        <w:r>
          <w:rPr>
            <w:rStyle w:val="ad"/>
            <w:lang w:eastAsia="zh-CN"/>
          </w:rPr>
          <w:t>-3</w:t>
        </w:r>
      </w:hyperlink>
      <w:hyperlink r:id="rId25">
        <w:r>
          <w:rPr>
            <w:rStyle w:val="ad"/>
            <w:lang w:eastAsia="zh-CN"/>
          </w:rPr>
          <w:t>-9</w:t>
        </w:r>
      </w:hyperlink>
      <w:r>
        <w:rPr>
          <w:lang w:eastAsia="zh-CN"/>
        </w:rPr>
        <w:t>。</w:t>
      </w:r>
    </w:p>
    <w:p w:rsidR="00C552F8" w:rsidRDefault="000F02CB">
      <w:pPr>
        <w:numPr>
          <w:ilvl w:val="0"/>
          <w:numId w:val="3"/>
        </w:numPr>
        <w:rPr>
          <w:lang w:eastAsia="zh-CN"/>
        </w:rPr>
      </w:pPr>
      <w:r>
        <w:rPr>
          <w:b/>
          <w:lang w:eastAsia="zh-CN"/>
        </w:rPr>
        <w:t>原位资源利用</w:t>
      </w:r>
      <w:r>
        <w:rPr>
          <w:lang w:eastAsia="zh-CN"/>
        </w:rPr>
        <w:t>：指在目的地（如小行星、月球）直接获取和利用当地资源，以减少从地球携带物资的数量，从而大幅降低任务成本。</w:t>
      </w:r>
    </w:p>
    <w:p w:rsidR="00C552F8" w:rsidRDefault="000F02CB">
      <w:pPr>
        <w:numPr>
          <w:ilvl w:val="0"/>
          <w:numId w:val="3"/>
        </w:numPr>
        <w:rPr>
          <w:lang w:eastAsia="zh-CN"/>
        </w:rPr>
      </w:pPr>
      <w:r>
        <w:rPr>
          <w:b/>
          <w:lang w:eastAsia="zh-CN"/>
        </w:rPr>
        <w:t>风险调整贴现率</w:t>
      </w:r>
      <w:r>
        <w:rPr>
          <w:lang w:eastAsia="zh-CN"/>
        </w:rPr>
        <w:t>：在贴现现金流分析中，为反映项目特定风险（如技术、市场、政策风险）而采用的高于无风险收益率的贴现率。</w:t>
      </w:r>
    </w:p>
    <w:p w:rsidR="00C552F8" w:rsidRDefault="000F02CB">
      <w:pPr>
        <w:numPr>
          <w:ilvl w:val="0"/>
          <w:numId w:val="3"/>
        </w:numPr>
        <w:rPr>
          <w:lang w:eastAsia="zh-CN"/>
        </w:rPr>
      </w:pPr>
      <w:r>
        <w:rPr>
          <w:b/>
          <w:lang w:eastAsia="zh-CN"/>
        </w:rPr>
        <w:t>潜在威胁小行星</w:t>
      </w:r>
      <w:r>
        <w:rPr>
          <w:lang w:eastAsia="zh-CN"/>
        </w:rPr>
        <w:t>：直径大于</w:t>
      </w:r>
      <w:r>
        <w:rPr>
          <w:lang w:eastAsia="zh-CN"/>
        </w:rPr>
        <w:t>140</w:t>
      </w:r>
      <w:r>
        <w:rPr>
          <w:lang w:eastAsia="zh-CN"/>
        </w:rPr>
        <w:t>米且其轨道与地球轨道最小距离小于</w:t>
      </w:r>
      <w:r>
        <w:rPr>
          <w:lang w:eastAsia="zh-CN"/>
        </w:rPr>
        <w:t>0.05</w:t>
      </w:r>
      <w:r>
        <w:rPr>
          <w:lang w:eastAsia="zh-CN"/>
        </w:rPr>
        <w:t>天文单位的小行星，它们对地球构成潜在的撞击风险</w:t>
      </w:r>
      <w:hyperlink r:id="rId26">
        <w:r>
          <w:rPr>
            <w:rStyle w:val="ad"/>
            <w:lang w:eastAsia="zh-CN"/>
          </w:rPr>
          <w:t>-1</w:t>
        </w:r>
      </w:hyperlink>
      <w:hyperlink r:id="rId27">
        <w:r>
          <w:rPr>
            <w:rStyle w:val="ad"/>
            <w:lang w:eastAsia="zh-CN"/>
          </w:rPr>
          <w:t>-8</w:t>
        </w:r>
      </w:hyperlink>
      <w:r>
        <w:rPr>
          <w:lang w:eastAsia="zh-CN"/>
        </w:rPr>
        <w:t>。</w:t>
      </w:r>
    </w:p>
    <w:p w:rsidR="00C552F8" w:rsidRDefault="000F02CB">
      <w:pPr>
        <w:numPr>
          <w:ilvl w:val="0"/>
          <w:numId w:val="3"/>
        </w:numPr>
        <w:rPr>
          <w:lang w:eastAsia="zh-CN"/>
        </w:rPr>
      </w:pPr>
      <w:r>
        <w:rPr>
          <w:b/>
          <w:lang w:eastAsia="zh-CN"/>
        </w:rPr>
        <w:t>蒙特卡洛模拟</w:t>
      </w:r>
      <w:r>
        <w:rPr>
          <w:lang w:eastAsia="zh-CN"/>
        </w:rPr>
        <w:t>：一种通过多次随机抽样并计算统计结果，以评估模型输出不确定性的数学技术。</w:t>
      </w:r>
    </w:p>
    <w:p w:rsidR="00C552F8" w:rsidRDefault="000F02CB">
      <w:pPr>
        <w:numPr>
          <w:ilvl w:val="0"/>
          <w:numId w:val="3"/>
        </w:numPr>
        <w:rPr>
          <w:lang w:eastAsia="zh-CN"/>
        </w:rPr>
      </w:pPr>
      <w:r>
        <w:rPr>
          <w:b/>
          <w:lang w:eastAsia="zh-CN"/>
        </w:rPr>
        <w:t>霍特林法则</w:t>
      </w:r>
      <w:r>
        <w:rPr>
          <w:lang w:eastAsia="zh-CN"/>
        </w:rPr>
        <w:t>：不可再生资源经济学中的一个理论，预测在特定条件下，资源价格的上涨速度将等于贴现率，以平衡当前与未来的开采。</w:t>
      </w:r>
    </w:p>
    <w:p w:rsidR="00C552F8" w:rsidRDefault="000F02CB">
      <w:pPr>
        <w:numPr>
          <w:ilvl w:val="0"/>
          <w:numId w:val="3"/>
        </w:numPr>
        <w:rPr>
          <w:lang w:eastAsia="zh-CN"/>
        </w:rPr>
      </w:pPr>
      <w:r>
        <w:rPr>
          <w:b/>
          <w:lang w:eastAsia="zh-CN"/>
        </w:rPr>
        <w:t>太空经济</w:t>
      </w:r>
      <w:r>
        <w:rPr>
          <w:lang w:eastAsia="zh-CN"/>
        </w:rPr>
        <w:t>：指在地球大气层以外进行的、能够创造价值和效益的活动范围，包括卫星应用、太空旅游、地外资源利用等。</w:t>
      </w:r>
      <w:bookmarkEnd w:id="0"/>
      <w:bookmarkEnd w:id="39"/>
      <w:bookmarkEnd w:id="44"/>
    </w:p>
    <w:sectPr w:rsidR="00C552F8">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D6F82" w:rsidRDefault="009D6F82">
      <w:pPr>
        <w:spacing w:after="0"/>
      </w:pPr>
      <w:r>
        <w:separator/>
      </w:r>
    </w:p>
  </w:endnote>
  <w:endnote w:type="continuationSeparator" w:id="0">
    <w:p w:rsidR="009D6F82" w:rsidRDefault="009D6F8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0002AFF" w:usb1="4000ACFF" w:usb2="00000001"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D6F82" w:rsidRDefault="009D6F82">
      <w:r>
        <w:separator/>
      </w:r>
    </w:p>
  </w:footnote>
  <w:footnote w:type="continuationSeparator" w:id="0">
    <w:p w:rsidR="009D6F82" w:rsidRDefault="009D6F82">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EA454B4C"/>
    <w:multiLevelType w:val="multilevel"/>
    <w:tmpl w:val="F33E58AA"/>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1" w15:restartNumberingAfterBreak="0">
    <w:nsid w:val="2C1AE401"/>
    <w:multiLevelType w:val="multilevel"/>
    <w:tmpl w:val="F65CE190"/>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2" w15:restartNumberingAfterBreak="0">
    <w:nsid w:val="4482758F"/>
    <w:multiLevelType w:val="multilevel"/>
    <w:tmpl w:val="893C54C2"/>
    <w:lvl w:ilvl="0">
      <w:start w:val="1"/>
      <w:numFmt w:val="bullet"/>
      <w:lvlText w:val=""/>
      <w:lvlJc w:val="left"/>
      <w:pPr>
        <w:tabs>
          <w:tab w:val="num" w:pos="0"/>
        </w:tabs>
        <w:ind w:left="480" w:hanging="480"/>
      </w:pPr>
      <w:rPr>
        <w:rFonts w:ascii="Wingdings" w:hAnsi="Wingdings" w:hint="default"/>
      </w:r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3" w15:restartNumberingAfterBreak="0">
    <w:nsid w:val="53965ADF"/>
    <w:multiLevelType w:val="multilevel"/>
    <w:tmpl w:val="AF363280"/>
    <w:lvl w:ilvl="0">
      <w:start w:val="1"/>
      <w:numFmt w:val="decimal"/>
      <w:lvlText w:val="[%1]"/>
      <w:lvlJc w:val="left"/>
      <w:pPr>
        <w:tabs>
          <w:tab w:val="num" w:pos="0"/>
        </w:tabs>
        <w:ind w:left="480" w:hanging="480"/>
      </w:pPr>
      <w:rPr>
        <w:rFonts w:ascii="Times New Roman" w:eastAsia="宋体" w:hAnsi="Times New Roman" w:cs="Times New Roman" w:hint="default"/>
        <w:b w:val="0"/>
        <w:bCs w:val="0"/>
        <w:sz w:val="21"/>
        <w:szCs w:val="21"/>
      </w:r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num>
  <w:num w:numId="5">
    <w:abstractNumId w:val="2"/>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embedSystemFonts/>
  <w:bordersDoNotSurroundHeader/>
  <w:bordersDoNotSurroundFooter/>
  <w:activeWritingStyle w:appName="MSWord" w:lang="en-US" w:vendorID="64" w:dllVersion="131078" w:nlCheck="1" w:checkStyle="0"/>
  <w:activeWritingStyle w:appName="MSWord" w:lang="zh-CN" w:vendorID="64" w:dllVersion="131077" w:nlCheck="1" w:checkStyle="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2"/>
  </w:compat>
  <w:rsids>
    <w:rsidRoot w:val="00590D07"/>
    <w:rsid w:val="00011C8B"/>
    <w:rsid w:val="000F02CB"/>
    <w:rsid w:val="001615B9"/>
    <w:rsid w:val="001765BC"/>
    <w:rsid w:val="002124D4"/>
    <w:rsid w:val="00281AD3"/>
    <w:rsid w:val="00417889"/>
    <w:rsid w:val="00455E06"/>
    <w:rsid w:val="004E29B3"/>
    <w:rsid w:val="004E3483"/>
    <w:rsid w:val="00590D07"/>
    <w:rsid w:val="005D6AA5"/>
    <w:rsid w:val="00613643"/>
    <w:rsid w:val="00623574"/>
    <w:rsid w:val="00784D58"/>
    <w:rsid w:val="00816A5A"/>
    <w:rsid w:val="008D6863"/>
    <w:rsid w:val="0094494E"/>
    <w:rsid w:val="009C00B0"/>
    <w:rsid w:val="009D6F82"/>
    <w:rsid w:val="00A05219"/>
    <w:rsid w:val="00A80B15"/>
    <w:rsid w:val="00B0561C"/>
    <w:rsid w:val="00B86B75"/>
    <w:rsid w:val="00BC48D5"/>
    <w:rsid w:val="00C36279"/>
    <w:rsid w:val="00C552F8"/>
    <w:rsid w:val="00D944B6"/>
    <w:rsid w:val="00E315A3"/>
    <w:rsid w:val="00EF6028"/>
    <w:rsid w:val="00F85D58"/>
    <w:rsid w:val="00F923E4"/>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30A51F92-FDEC-4AE1-8C6F-975492E3C3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heading 3" w:uiPriority="9"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0"/>
    <w:uiPriority w:val="9"/>
    <w:qFormat/>
    <w:rsid w:val="00F85D58"/>
    <w:pPr>
      <w:keepNext/>
      <w:keepLines/>
      <w:spacing w:before="480" w:after="0" w:line="360" w:lineRule="auto"/>
      <w:outlineLvl w:val="0"/>
    </w:pPr>
    <w:rPr>
      <w:rFonts w:asciiTheme="majorHAnsi" w:eastAsia="黑体" w:hAnsiTheme="majorHAnsi" w:cstheme="majorBidi"/>
      <w:b/>
      <w:bCs/>
      <w:sz w:val="32"/>
      <w:szCs w:val="32"/>
    </w:rPr>
  </w:style>
  <w:style w:type="paragraph" w:styleId="2">
    <w:name w:val="heading 2"/>
    <w:basedOn w:val="a"/>
    <w:next w:val="a0"/>
    <w:uiPriority w:val="9"/>
    <w:unhideWhenUsed/>
    <w:qFormat/>
    <w:rsid w:val="00F923E4"/>
    <w:pPr>
      <w:keepNext/>
      <w:keepLines/>
      <w:spacing w:before="200" w:after="0"/>
      <w:outlineLvl w:val="1"/>
    </w:pPr>
    <w:rPr>
      <w:rFonts w:asciiTheme="majorHAnsi" w:eastAsia="黑体" w:hAnsiTheme="majorHAnsi" w:cstheme="majorBidi"/>
      <w:b/>
      <w:bCs/>
      <w:sz w:val="32"/>
      <w:szCs w:val="28"/>
    </w:rPr>
  </w:style>
  <w:style w:type="paragraph" w:styleId="3">
    <w:name w:val="heading 3"/>
    <w:basedOn w:val="a"/>
    <w:next w:val="a0"/>
    <w:uiPriority w:val="9"/>
    <w:unhideWhenUsed/>
    <w:qFormat/>
    <w:rsid w:val="00F923E4"/>
    <w:pPr>
      <w:keepNext/>
      <w:keepLines/>
      <w:spacing w:before="200" w:after="0"/>
      <w:outlineLvl w:val="2"/>
    </w:pPr>
    <w:rPr>
      <w:rFonts w:asciiTheme="majorHAnsi" w:eastAsia="黑体" w:hAnsiTheme="majorHAnsi" w:cstheme="majorBidi"/>
      <w:b/>
      <w:bCs/>
      <w:sz w:val="28"/>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rsid w:val="004E3483"/>
    <w:pPr>
      <w:spacing w:before="180" w:after="180" w:line="360" w:lineRule="auto"/>
      <w:ind w:firstLineChars="200" w:firstLine="200"/>
    </w:pPr>
  </w:style>
  <w:style w:type="paragraph" w:customStyle="1" w:styleId="FirstParagraph">
    <w:name w:val="First Paragraph"/>
    <w:basedOn w:val="a0"/>
    <w:next w:val="a0"/>
    <w:qFormat/>
    <w:rsid w:val="004E3483"/>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
    <w:name w:val="Abstract"/>
    <w:basedOn w:val="a"/>
    <w:next w:val="a0"/>
    <w:qFormat/>
    <w:pPr>
      <w:keepNext/>
      <w:keepLines/>
      <w:spacing w:before="3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firstLine="0"/>
    </w:pPr>
  </w:style>
  <w:style w:type="paragraph" w:styleId="a9">
    <w:name w:val="footnote text"/>
    <w:basedOn w:val="a"/>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题注 字符"/>
    <w:basedOn w:val="a1"/>
    <w:link w:val="aa"/>
  </w:style>
  <w:style w:type="character" w:customStyle="1" w:styleId="VerbatimChar">
    <w:name w:val="Verbatim Char"/>
    <w:basedOn w:val="ab"/>
    <w:link w:val="SourceCode"/>
    <w:rPr>
      <w:rFonts w:ascii="Consolas" w:hAnsi="Consolas"/>
      <w:sz w:val="22"/>
    </w:rPr>
  </w:style>
  <w:style w:type="character" w:customStyle="1" w:styleId="SectionNumber">
    <w:name w:val="Section Number"/>
    <w:basedOn w:val="ab"/>
  </w:style>
  <w:style w:type="character" w:styleId="ac">
    <w:name w:val="footnote reference"/>
    <w:basedOn w:val="ab"/>
    <w:rPr>
      <w:vertAlign w:val="superscript"/>
    </w:rPr>
  </w:style>
  <w:style w:type="character" w:styleId="ad">
    <w:name w:val="Hyperlink"/>
    <w:basedOn w:val="ab"/>
    <w:rPr>
      <w:color w:val="4F81BD" w:themeColor="accent1"/>
    </w:rPr>
  </w:style>
  <w:style w:type="paragraph" w:styleId="TOC">
    <w:name w:val="TOC Heading"/>
    <w:basedOn w:val="1"/>
    <w:next w:val="a0"/>
    <w:uiPriority w:val="39"/>
    <w:unhideWhenUsed/>
    <w:qFormat/>
    <w:pPr>
      <w:spacing w:before="240" w:line="259" w:lineRule="auto"/>
      <w:outlineLvl w:val="9"/>
    </w:pPr>
    <w:rPr>
      <w:rFonts w:eastAsiaTheme="majorEastAsia"/>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ae">
    <w:name w:val="FollowedHyperlink"/>
    <w:basedOn w:val="a1"/>
    <w:rsid w:val="00B0561C"/>
    <w:rPr>
      <w:color w:val="800080" w:themeColor="followedHyperlink"/>
      <w:u w:val="single"/>
    </w:rPr>
  </w:style>
  <w:style w:type="character" w:styleId="af">
    <w:name w:val="Strong"/>
    <w:basedOn w:val="a1"/>
    <w:uiPriority w:val="22"/>
    <w:qFormat/>
    <w:rsid w:val="00417889"/>
    <w:rPr>
      <w:b/>
      <w:bCs/>
    </w:rPr>
  </w:style>
  <w:style w:type="paragraph" w:styleId="af0">
    <w:name w:val="header"/>
    <w:basedOn w:val="a"/>
    <w:link w:val="af1"/>
    <w:unhideWhenUsed/>
    <w:rsid w:val="002124D4"/>
    <w:pPr>
      <w:pBdr>
        <w:bottom w:val="single" w:sz="6" w:space="1" w:color="auto"/>
      </w:pBdr>
      <w:tabs>
        <w:tab w:val="center" w:pos="4153"/>
        <w:tab w:val="right" w:pos="8306"/>
      </w:tabs>
      <w:snapToGrid w:val="0"/>
      <w:jc w:val="center"/>
    </w:pPr>
    <w:rPr>
      <w:sz w:val="18"/>
      <w:szCs w:val="18"/>
    </w:rPr>
  </w:style>
  <w:style w:type="character" w:customStyle="1" w:styleId="af1">
    <w:name w:val="页眉 字符"/>
    <w:basedOn w:val="a1"/>
    <w:link w:val="af0"/>
    <w:rsid w:val="002124D4"/>
    <w:rPr>
      <w:sz w:val="18"/>
      <w:szCs w:val="18"/>
    </w:rPr>
  </w:style>
  <w:style w:type="paragraph" w:styleId="af2">
    <w:name w:val="footer"/>
    <w:basedOn w:val="a"/>
    <w:link w:val="af3"/>
    <w:unhideWhenUsed/>
    <w:rsid w:val="002124D4"/>
    <w:pPr>
      <w:tabs>
        <w:tab w:val="center" w:pos="4153"/>
        <w:tab w:val="right" w:pos="8306"/>
      </w:tabs>
      <w:snapToGrid w:val="0"/>
    </w:pPr>
    <w:rPr>
      <w:sz w:val="18"/>
      <w:szCs w:val="18"/>
    </w:rPr>
  </w:style>
  <w:style w:type="character" w:customStyle="1" w:styleId="af3">
    <w:name w:val="页脚 字符"/>
    <w:basedOn w:val="a1"/>
    <w:link w:val="af2"/>
    <w:rsid w:val="002124D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bs.yu.ac.kr/eds/detail/edscoj_edscoj.sktcxb201901010?briefLink=%2Feds%2Fbrief%2FdiscoveryResult%3Fst%3DKWRD%26service_type%3Dbrief%26si%3DAU%26q%3D%22Qiu%2C%2BChengbo%22%26" TargetMode="External"/><Relationship Id="rId13" Type="http://schemas.openxmlformats.org/officeDocument/2006/relationships/hyperlink" Target="https://wap-cnki-net-443.webvpn.imac.edu.cn/touch/web/Journal/Article/ZGKJ202403009.html" TargetMode="External"/><Relationship Id="rId18" Type="http://schemas.openxmlformats.org/officeDocument/2006/relationships/image" Target="media/image4.png"/><Relationship Id="rId26" Type="http://schemas.openxmlformats.org/officeDocument/2006/relationships/hyperlink" Target="https://libs.yu.ac.kr/eds/detail/edscoj_edscoj.sktcxb201901010?briefLink=%2Feds%2Fbrief%2FdiscoveryResult%3Fst%3DKWRD%26service_type%3Dbrief%26si%3DAU%26q%3D%22Qiu%2C%2BChengbo%22%26" TargetMode="External"/><Relationship Id="rId3" Type="http://schemas.openxmlformats.org/officeDocument/2006/relationships/settings" Target="settings.xml"/><Relationship Id="rId21" Type="http://schemas.openxmlformats.org/officeDocument/2006/relationships/hyperlink" Target="https://libs.yu.ac.kr/eds/detail/edscoj_edscoj.sktcxb201901010?briefLink=%2Feds%2Fbrief%2FdiscoveryResult%3Fst%3DKWRD%26service_type%3Dbrief%26si%3DAU%26q%3D%22Qiu%2C%2BChengbo%22%26" TargetMode="External"/><Relationship Id="rId7" Type="http://schemas.openxmlformats.org/officeDocument/2006/relationships/image" Target="media/image1.png"/><Relationship Id="rId12" Type="http://schemas.openxmlformats.org/officeDocument/2006/relationships/hyperlink" Target="https://scique-kc.cast.org.cn/index/questionDetail?id=433" TargetMode="External"/><Relationship Id="rId17" Type="http://schemas.openxmlformats.org/officeDocument/2006/relationships/image" Target="media/image3.png"/><Relationship Id="rId25" Type="http://schemas.openxmlformats.org/officeDocument/2006/relationships/hyperlink" Target="http://wfo.lib.ustc.edu.cn/D/Periodical_kjspyj201903004.aspx" TargetMode="External"/><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hyperlink" Target="https://cdmd.cnki.com.cn/Article/CDMD-91002-1022810087.htm"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dmd.cnki.com.cn/Article/CDMD-91002-1022810087.htm" TargetMode="External"/><Relationship Id="rId24" Type="http://schemas.openxmlformats.org/officeDocument/2006/relationships/hyperlink" Target="https://scique-kc.cast.org.cn/index/questionDetail?id=433" TargetMode="External"/><Relationship Id="rId5" Type="http://schemas.openxmlformats.org/officeDocument/2006/relationships/footnotes" Target="footnotes.xml"/><Relationship Id="rId15" Type="http://schemas.openxmlformats.org/officeDocument/2006/relationships/hyperlink" Target="https://blog.csdn.net/yeqianqian_/article/details/122974141" TargetMode="External"/><Relationship Id="rId23" Type="http://schemas.openxmlformats.org/officeDocument/2006/relationships/hyperlink" Target="https://scique-kc.cast.org.cn/index/questionDetail?id=433" TargetMode="External"/><Relationship Id="rId28" Type="http://schemas.openxmlformats.org/officeDocument/2006/relationships/fontTable" Target="fontTable.xml"/><Relationship Id="rId10" Type="http://schemas.openxmlformats.org/officeDocument/2006/relationships/hyperlink" Target="http://wfo.lib.ustc.edu.cn/D/Periodical_kjspyj201903004.aspx" TargetMode="External"/><Relationship Id="rId19" Type="http://schemas.openxmlformats.org/officeDocument/2006/relationships/hyperlink" Target="https://scique-kc.cast.org.cn/index/questionDetail?id=433" TargetMode="External"/><Relationship Id="rId4" Type="http://schemas.openxmlformats.org/officeDocument/2006/relationships/webSettings" Target="webSettings.xml"/><Relationship Id="rId9" Type="http://schemas.openxmlformats.org/officeDocument/2006/relationships/hyperlink" Target="https://apps.wanfangdata.com.cn/perios/article:sktcxb201901010" TargetMode="External"/><Relationship Id="rId14" Type="http://schemas.openxmlformats.org/officeDocument/2006/relationships/hyperlink" Target="https://m.xiaoshuo.qq.com/chapter/1046055435" TargetMode="External"/><Relationship Id="rId22" Type="http://schemas.openxmlformats.org/officeDocument/2006/relationships/hyperlink" Target="https://scique-kc.cast.org.cn/index/questionDetail?id=433" TargetMode="External"/><Relationship Id="rId27" Type="http://schemas.openxmlformats.org/officeDocument/2006/relationships/hyperlink" Target="https://apps.wanfangdata.com.cn/perios/article:sktcxb2019010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2818</TotalTime>
  <Pages>1</Pages>
  <Words>1484</Words>
  <Characters>8464</Characters>
  <Application>Microsoft Office Word</Application>
  <DocSecurity>0</DocSecurity>
  <Lines>70</Lines>
  <Paragraphs>19</Paragraphs>
  <ScaleCrop>false</ScaleCrop>
  <Company/>
  <LinksUpToDate>false</LinksUpToDate>
  <CharactersWithSpaces>9929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Luoshihao</cp:lastModifiedBy>
  <cp:revision>11</cp:revision>
  <dcterms:created xsi:type="dcterms:W3CDTF">2025-10-29T11:39:00Z</dcterms:created>
  <dcterms:modified xsi:type="dcterms:W3CDTF">2025-12-03T07:35:00Z</dcterms:modified>
</cp:coreProperties>
</file>